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4C" w:rsidRDefault="00FF324C" w:rsidP="005D1A62">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PENETAPAN NAFKAH ‘IDDAH MELALUI HAK </w:t>
      </w:r>
      <w:r w:rsidRPr="00FF324C">
        <w:rPr>
          <w:rFonts w:ascii="Times New Roman" w:hAnsi="Times New Roman" w:cs="Times New Roman"/>
          <w:b/>
          <w:i/>
          <w:sz w:val="24"/>
          <w:szCs w:val="24"/>
        </w:rPr>
        <w:t>EX OFFICIO</w:t>
      </w:r>
      <w:r>
        <w:rPr>
          <w:rFonts w:ascii="Times New Roman" w:hAnsi="Times New Roman" w:cs="Times New Roman"/>
          <w:b/>
          <w:sz w:val="24"/>
          <w:szCs w:val="24"/>
        </w:rPr>
        <w:t xml:space="preserve"> </w:t>
      </w:r>
    </w:p>
    <w:p w:rsidR="00FF324C" w:rsidRDefault="00FF324C" w:rsidP="005D1A62">
      <w:pPr>
        <w:spacing w:after="0"/>
        <w:jc w:val="center"/>
        <w:rPr>
          <w:rFonts w:ascii="Times New Roman" w:hAnsi="Times New Roman" w:cs="Times New Roman"/>
          <w:b/>
          <w:sz w:val="24"/>
          <w:szCs w:val="24"/>
        </w:rPr>
      </w:pPr>
      <w:r>
        <w:rPr>
          <w:rFonts w:ascii="Times New Roman" w:hAnsi="Times New Roman" w:cs="Times New Roman"/>
          <w:b/>
          <w:sz w:val="24"/>
          <w:szCs w:val="24"/>
        </w:rPr>
        <w:t>BAGI ISTERI NUSYUZ</w:t>
      </w:r>
    </w:p>
    <w:p w:rsidR="005D1A62" w:rsidRDefault="005D1A62" w:rsidP="005D1A62">
      <w:pPr>
        <w:spacing w:after="0"/>
        <w:jc w:val="center"/>
        <w:rPr>
          <w:rFonts w:ascii="Times New Roman" w:hAnsi="Times New Roman" w:cs="Times New Roman"/>
          <w:sz w:val="24"/>
          <w:szCs w:val="24"/>
        </w:rPr>
      </w:pPr>
      <w:r w:rsidRPr="00037C82">
        <w:rPr>
          <w:rFonts w:ascii="Times New Roman" w:hAnsi="Times New Roman" w:cs="Times New Roman"/>
          <w:sz w:val="24"/>
          <w:szCs w:val="24"/>
        </w:rPr>
        <w:t>Kajian Putusan Nomor 6/Pdt.G2020/MS.Lsm</w:t>
      </w:r>
    </w:p>
    <w:p w:rsidR="009466D6" w:rsidRDefault="009466D6" w:rsidP="005D1A62">
      <w:pPr>
        <w:spacing w:after="0"/>
        <w:jc w:val="center"/>
        <w:rPr>
          <w:rFonts w:ascii="Times New Roman" w:hAnsi="Times New Roman" w:cs="Times New Roman"/>
          <w:sz w:val="24"/>
          <w:szCs w:val="24"/>
        </w:rPr>
      </w:pPr>
    </w:p>
    <w:p w:rsidR="009466D6" w:rsidRPr="009466D6" w:rsidRDefault="009466D6" w:rsidP="006B0C0C">
      <w:pPr>
        <w:spacing w:after="0" w:line="240" w:lineRule="auto"/>
        <w:jc w:val="center"/>
        <w:rPr>
          <w:rFonts w:ascii="Times New Roman" w:hAnsi="Times New Roman" w:cs="Times New Roman"/>
          <w:b/>
          <w:sz w:val="24"/>
          <w:szCs w:val="24"/>
        </w:rPr>
      </w:pPr>
      <w:r w:rsidRPr="009466D6">
        <w:rPr>
          <w:rFonts w:ascii="Times New Roman" w:hAnsi="Times New Roman" w:cs="Times New Roman"/>
          <w:b/>
          <w:sz w:val="24"/>
          <w:szCs w:val="24"/>
        </w:rPr>
        <w:t>Mansari</w:t>
      </w:r>
    </w:p>
    <w:p w:rsidR="009466D6" w:rsidRDefault="009466D6" w:rsidP="006B0C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Fakultas Syari’ah dan Ekonomi Islam </w:t>
      </w:r>
    </w:p>
    <w:p w:rsidR="009466D6" w:rsidRDefault="009466D6" w:rsidP="006B0C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Iskandarmuda Banda Aceh</w:t>
      </w:r>
    </w:p>
    <w:p w:rsidR="009466D6" w:rsidRDefault="009466D6" w:rsidP="006B0C0C">
      <w:pPr>
        <w:spacing w:after="0" w:line="240" w:lineRule="auto"/>
        <w:jc w:val="center"/>
        <w:rPr>
          <w:rFonts w:ascii="Times New Roman" w:hAnsi="Times New Roman" w:cs="Times New Roman"/>
          <w:color w:val="000000" w:themeColor="text1"/>
          <w:sz w:val="24"/>
          <w:szCs w:val="24"/>
          <w:shd w:val="clear" w:color="auto" w:fill="FFFFFF"/>
        </w:rPr>
      </w:pPr>
      <w:r w:rsidRPr="009466D6">
        <w:rPr>
          <w:rFonts w:ascii="Times New Roman" w:hAnsi="Times New Roman" w:cs="Times New Roman"/>
          <w:color w:val="000000" w:themeColor="text1"/>
          <w:sz w:val="24"/>
          <w:szCs w:val="24"/>
        </w:rPr>
        <w:t xml:space="preserve"> </w:t>
      </w:r>
      <w:r w:rsidRPr="009466D6">
        <w:rPr>
          <w:rFonts w:ascii="Times New Roman" w:hAnsi="Times New Roman" w:cs="Times New Roman"/>
          <w:color w:val="000000" w:themeColor="text1"/>
          <w:sz w:val="24"/>
          <w:szCs w:val="24"/>
          <w:shd w:val="clear" w:color="auto" w:fill="FFFFFF"/>
        </w:rPr>
        <w:t>Kampus </w:t>
      </w:r>
      <w:r w:rsidRPr="009466D6">
        <w:rPr>
          <w:rStyle w:val="Emphasis"/>
          <w:rFonts w:ascii="Times New Roman" w:hAnsi="Times New Roman" w:cs="Times New Roman"/>
          <w:bCs/>
          <w:i w:val="0"/>
          <w:iCs w:val="0"/>
          <w:color w:val="000000" w:themeColor="text1"/>
          <w:sz w:val="24"/>
          <w:szCs w:val="24"/>
          <w:shd w:val="clear" w:color="auto" w:fill="FFFFFF"/>
        </w:rPr>
        <w:t>UNIDA</w:t>
      </w:r>
      <w:r w:rsidRPr="009466D6">
        <w:rPr>
          <w:rFonts w:ascii="Times New Roman" w:hAnsi="Times New Roman" w:cs="Times New Roman"/>
          <w:color w:val="000000" w:themeColor="text1"/>
          <w:sz w:val="24"/>
          <w:szCs w:val="24"/>
          <w:shd w:val="clear" w:color="auto" w:fill="FFFFFF"/>
        </w:rPr>
        <w:t>, Surien, Meuraxa, Kota </w:t>
      </w:r>
      <w:r w:rsidRPr="009466D6">
        <w:rPr>
          <w:rStyle w:val="Emphasis"/>
          <w:rFonts w:ascii="Times New Roman" w:hAnsi="Times New Roman" w:cs="Times New Roman"/>
          <w:bCs/>
          <w:i w:val="0"/>
          <w:iCs w:val="0"/>
          <w:color w:val="000000" w:themeColor="text1"/>
          <w:sz w:val="24"/>
          <w:szCs w:val="24"/>
          <w:shd w:val="clear" w:color="auto" w:fill="FFFFFF"/>
        </w:rPr>
        <w:t>Banda Aceh</w:t>
      </w:r>
      <w:r w:rsidRPr="009466D6">
        <w:rPr>
          <w:rFonts w:ascii="Times New Roman" w:hAnsi="Times New Roman" w:cs="Times New Roman"/>
          <w:color w:val="000000" w:themeColor="text1"/>
          <w:sz w:val="24"/>
          <w:szCs w:val="24"/>
          <w:shd w:val="clear" w:color="auto" w:fill="FFFFFF"/>
        </w:rPr>
        <w:t xml:space="preserve">, </w:t>
      </w:r>
    </w:p>
    <w:p w:rsidR="00196300" w:rsidRPr="009466D6" w:rsidRDefault="003E7227" w:rsidP="006B0C0C">
      <w:pPr>
        <w:spacing w:after="0" w:line="240" w:lineRule="auto"/>
        <w:jc w:val="center"/>
        <w:rPr>
          <w:rFonts w:ascii="Times New Roman" w:hAnsi="Times New Roman" w:cs="Times New Roman"/>
          <w:color w:val="000000" w:themeColor="text1"/>
          <w:sz w:val="24"/>
          <w:szCs w:val="24"/>
        </w:rPr>
      </w:pPr>
      <w:hyperlink r:id="rId9" w:history="1">
        <w:r w:rsidR="00196300" w:rsidRPr="002A2C5A">
          <w:rPr>
            <w:rStyle w:val="Hyperlink"/>
            <w:rFonts w:ascii="Times New Roman" w:hAnsi="Times New Roman" w:cs="Times New Roman"/>
            <w:sz w:val="24"/>
            <w:szCs w:val="24"/>
            <w:shd w:val="clear" w:color="auto" w:fill="FFFFFF"/>
          </w:rPr>
          <w:t>mansari@unida-aceh.ac.id</w:t>
        </w:r>
      </w:hyperlink>
      <w:r w:rsidR="00196300">
        <w:rPr>
          <w:rFonts w:ascii="Times New Roman" w:hAnsi="Times New Roman" w:cs="Times New Roman"/>
          <w:color w:val="000000" w:themeColor="text1"/>
          <w:sz w:val="24"/>
          <w:szCs w:val="24"/>
          <w:shd w:val="clear" w:color="auto" w:fill="FFFFFF"/>
        </w:rPr>
        <w:t xml:space="preserve"> </w:t>
      </w:r>
    </w:p>
    <w:p w:rsidR="009466D6" w:rsidRDefault="009466D6" w:rsidP="005D1A62">
      <w:pPr>
        <w:spacing w:after="0"/>
        <w:jc w:val="center"/>
        <w:rPr>
          <w:rFonts w:ascii="Times New Roman" w:hAnsi="Times New Roman" w:cs="Times New Roman"/>
          <w:b/>
          <w:sz w:val="24"/>
          <w:szCs w:val="24"/>
        </w:rPr>
      </w:pPr>
    </w:p>
    <w:p w:rsidR="009466D6" w:rsidRPr="009466D6" w:rsidRDefault="009466D6" w:rsidP="006B0C0C">
      <w:pPr>
        <w:spacing w:after="0" w:line="240" w:lineRule="auto"/>
        <w:jc w:val="center"/>
        <w:rPr>
          <w:rFonts w:ascii="Times New Roman" w:hAnsi="Times New Roman" w:cs="Times New Roman"/>
          <w:b/>
          <w:sz w:val="24"/>
          <w:szCs w:val="24"/>
        </w:rPr>
      </w:pPr>
      <w:r w:rsidRPr="009466D6">
        <w:rPr>
          <w:rFonts w:ascii="Times New Roman" w:hAnsi="Times New Roman" w:cs="Times New Roman"/>
          <w:b/>
          <w:sz w:val="24"/>
          <w:szCs w:val="24"/>
        </w:rPr>
        <w:t>Zahrul Fatahillah</w:t>
      </w:r>
    </w:p>
    <w:p w:rsidR="009466D6" w:rsidRDefault="009466D6" w:rsidP="006B0C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Sekolah Tinggi Ilmu Syari’ah </w:t>
      </w:r>
    </w:p>
    <w:p w:rsidR="009466D6" w:rsidRDefault="009466D6" w:rsidP="006B0C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w:t>
      </w:r>
      <w:r w:rsidR="00E8718C">
        <w:rPr>
          <w:rFonts w:ascii="Times New Roman" w:hAnsi="Times New Roman" w:cs="Times New Roman"/>
          <w:sz w:val="24"/>
          <w:szCs w:val="24"/>
        </w:rPr>
        <w:t>hd</w:t>
      </w:r>
      <w:r>
        <w:rPr>
          <w:rFonts w:ascii="Times New Roman" w:hAnsi="Times New Roman" w:cs="Times New Roman"/>
          <w:sz w:val="24"/>
          <w:szCs w:val="24"/>
        </w:rPr>
        <w:t>latul Ulama Aceh</w:t>
      </w:r>
    </w:p>
    <w:p w:rsidR="009466D6" w:rsidRDefault="009466D6" w:rsidP="006B0C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Jl. Banda A</w:t>
      </w:r>
      <w:r w:rsidR="00E8718C">
        <w:rPr>
          <w:rFonts w:ascii="Times New Roman" w:hAnsi="Times New Roman" w:cs="Times New Roman"/>
          <w:sz w:val="24"/>
          <w:szCs w:val="24"/>
        </w:rPr>
        <w:t>ceh-</w:t>
      </w:r>
      <w:r>
        <w:rPr>
          <w:rFonts w:ascii="Times New Roman" w:hAnsi="Times New Roman" w:cs="Times New Roman"/>
          <w:sz w:val="24"/>
          <w:szCs w:val="24"/>
        </w:rPr>
        <w:t>Medan</w:t>
      </w:r>
      <w:r w:rsidR="00E8718C">
        <w:rPr>
          <w:rFonts w:ascii="Times New Roman" w:hAnsi="Times New Roman" w:cs="Times New Roman"/>
          <w:sz w:val="24"/>
          <w:szCs w:val="24"/>
        </w:rPr>
        <w:t>, Dilip Bukti, Suka Makmur Aceh Besar</w:t>
      </w:r>
    </w:p>
    <w:p w:rsidR="00196300" w:rsidRPr="00037C82" w:rsidRDefault="003E7227" w:rsidP="006B0C0C">
      <w:pPr>
        <w:spacing w:after="0" w:line="240" w:lineRule="auto"/>
        <w:jc w:val="center"/>
        <w:rPr>
          <w:rFonts w:ascii="Times New Roman" w:hAnsi="Times New Roman" w:cs="Times New Roman"/>
          <w:sz w:val="24"/>
          <w:szCs w:val="24"/>
        </w:rPr>
      </w:pPr>
      <w:hyperlink r:id="rId10" w:history="1">
        <w:r w:rsidR="00196300" w:rsidRPr="002A2C5A">
          <w:rPr>
            <w:rStyle w:val="Hyperlink"/>
            <w:rFonts w:ascii="Times New Roman" w:hAnsi="Times New Roman" w:cs="Times New Roman"/>
            <w:sz w:val="24"/>
            <w:szCs w:val="24"/>
          </w:rPr>
          <w:t>zahrulfatahillah@rocketmail.com</w:t>
        </w:r>
      </w:hyperlink>
      <w:r w:rsidR="00196300">
        <w:rPr>
          <w:rFonts w:ascii="Times New Roman" w:hAnsi="Times New Roman" w:cs="Times New Roman"/>
          <w:sz w:val="24"/>
          <w:szCs w:val="24"/>
        </w:rPr>
        <w:t xml:space="preserve"> </w:t>
      </w:r>
    </w:p>
    <w:p w:rsidR="001A2B87" w:rsidRDefault="001A2B87" w:rsidP="006B0C0C">
      <w:pPr>
        <w:spacing w:after="0" w:line="240" w:lineRule="auto"/>
        <w:rPr>
          <w:rFonts w:ascii="Times New Roman" w:hAnsi="Times New Roman" w:cs="Times New Roman"/>
          <w:sz w:val="24"/>
          <w:szCs w:val="24"/>
        </w:rPr>
      </w:pPr>
    </w:p>
    <w:p w:rsidR="00DE666F" w:rsidRDefault="001A2B87" w:rsidP="00DE666F">
      <w:pPr>
        <w:spacing w:after="0"/>
        <w:rPr>
          <w:rFonts w:ascii="Times New Roman" w:hAnsi="Times New Roman" w:cs="Times New Roman"/>
          <w:sz w:val="24"/>
          <w:szCs w:val="24"/>
        </w:rPr>
      </w:pPr>
      <w:r w:rsidRPr="00F025F2">
        <w:rPr>
          <w:rFonts w:ascii="Times New Roman" w:hAnsi="Times New Roman" w:cs="Times New Roman"/>
          <w:b/>
          <w:sz w:val="24"/>
          <w:szCs w:val="24"/>
        </w:rPr>
        <w:t>Abstrak</w:t>
      </w:r>
      <w:r w:rsidR="00F025F2">
        <w:rPr>
          <w:rFonts w:ascii="Times New Roman" w:hAnsi="Times New Roman" w:cs="Times New Roman"/>
          <w:sz w:val="24"/>
          <w:szCs w:val="24"/>
        </w:rPr>
        <w:t>:</w:t>
      </w:r>
    </w:p>
    <w:p w:rsidR="006B0C0C" w:rsidRDefault="00F025F2" w:rsidP="00F025F2">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Isteri yang nusyuz atau tidak melaksanakan </w:t>
      </w:r>
      <w:r w:rsidR="00F24808">
        <w:rPr>
          <w:rFonts w:ascii="Times New Roman" w:hAnsi="Times New Roman" w:cs="Times New Roman"/>
          <w:sz w:val="24"/>
          <w:szCs w:val="24"/>
        </w:rPr>
        <w:t xml:space="preserve">tugas dan kewajibannya sebagai isteri bagi </w:t>
      </w:r>
      <w:r>
        <w:rPr>
          <w:rFonts w:ascii="Times New Roman" w:hAnsi="Times New Roman" w:cs="Times New Roman"/>
          <w:sz w:val="24"/>
          <w:szCs w:val="24"/>
        </w:rPr>
        <w:t>suaminya tidak berhak mendapatkan nafkah ‘iddah.</w:t>
      </w:r>
      <w:proofErr w:type="gramEnd"/>
      <w:r>
        <w:rPr>
          <w:rFonts w:ascii="Times New Roman" w:hAnsi="Times New Roman" w:cs="Times New Roman"/>
          <w:sz w:val="24"/>
          <w:szCs w:val="24"/>
        </w:rPr>
        <w:t xml:space="preserve"> Hal ini ditegaskan dalam Pasal 149 </w:t>
      </w:r>
      <w:proofErr w:type="gramStart"/>
      <w:r>
        <w:rPr>
          <w:rFonts w:ascii="Times New Roman" w:hAnsi="Times New Roman" w:cs="Times New Roman"/>
          <w:sz w:val="24"/>
          <w:szCs w:val="24"/>
        </w:rPr>
        <w:t>huruf  b</w:t>
      </w:r>
      <w:proofErr w:type="gramEnd"/>
      <w:r>
        <w:rPr>
          <w:rFonts w:ascii="Times New Roman" w:hAnsi="Times New Roman" w:cs="Times New Roman"/>
          <w:sz w:val="24"/>
          <w:szCs w:val="24"/>
        </w:rPr>
        <w:t xml:space="preserve"> Jo Pasal 152 Kompilasi Hukum Islam. Berbeda halnya dengan putusan hakim </w:t>
      </w:r>
      <w:proofErr w:type="gramStart"/>
      <w:r>
        <w:rPr>
          <w:rFonts w:ascii="Times New Roman" w:hAnsi="Times New Roman" w:cs="Times New Roman"/>
          <w:sz w:val="24"/>
          <w:szCs w:val="24"/>
        </w:rPr>
        <w:t xml:space="preserve">Nomor </w:t>
      </w:r>
      <w:r w:rsidRPr="00037C82">
        <w:rPr>
          <w:rFonts w:ascii="Times New Roman" w:hAnsi="Times New Roman" w:cs="Times New Roman"/>
          <w:sz w:val="24"/>
          <w:szCs w:val="24"/>
        </w:rPr>
        <w:t xml:space="preserve"> 6</w:t>
      </w:r>
      <w:proofErr w:type="gramEnd"/>
      <w:r w:rsidRPr="00037C82">
        <w:rPr>
          <w:rFonts w:ascii="Times New Roman" w:hAnsi="Times New Roman" w:cs="Times New Roman"/>
          <w:sz w:val="24"/>
          <w:szCs w:val="24"/>
        </w:rPr>
        <w:t>/Pdt.G2020/MS.Lsm</w:t>
      </w:r>
      <w:r>
        <w:rPr>
          <w:rFonts w:ascii="Times New Roman" w:hAnsi="Times New Roman" w:cs="Times New Roman"/>
          <w:sz w:val="24"/>
          <w:szCs w:val="24"/>
        </w:rPr>
        <w:t xml:space="preserve"> yang memberikan nafkah ‘iddah bagi isteri nusyuz. </w:t>
      </w:r>
      <w:proofErr w:type="gramStart"/>
      <w:r>
        <w:rPr>
          <w:rFonts w:ascii="Times New Roman" w:hAnsi="Times New Roman" w:cs="Times New Roman"/>
          <w:sz w:val="24"/>
          <w:szCs w:val="24"/>
        </w:rPr>
        <w:t>Penelitian ini bertujuan untuk menganalisis secara kompherensif terkait pemberian nafkah ‘iddah kepada isteri nusyuz dan menganalisis dalam perspektif yuridis terhadap putusan tersebut.</w:t>
      </w:r>
      <w:proofErr w:type="gramEnd"/>
      <w:r>
        <w:rPr>
          <w:rFonts w:ascii="Times New Roman" w:hAnsi="Times New Roman" w:cs="Times New Roman"/>
          <w:sz w:val="24"/>
          <w:szCs w:val="24"/>
        </w:rPr>
        <w:t xml:space="preserve"> Penelitian ini menggunakan penelitian yuridis normatif yang bertujuan menganalisis terhadap persoalan dalam kajian ini dengan menggunakan asas-asas </w:t>
      </w:r>
      <w:r w:rsidR="00C062DD">
        <w:rPr>
          <w:rFonts w:ascii="Times New Roman" w:hAnsi="Times New Roman" w:cs="Times New Roman"/>
          <w:sz w:val="24"/>
          <w:szCs w:val="24"/>
        </w:rPr>
        <w:t>hukum</w:t>
      </w:r>
      <w:r>
        <w:rPr>
          <w:rFonts w:ascii="Times New Roman" w:hAnsi="Times New Roman" w:cs="Times New Roman"/>
          <w:sz w:val="24"/>
          <w:szCs w:val="24"/>
        </w:rPr>
        <w:t xml:space="preserve">, </w:t>
      </w:r>
      <w:proofErr w:type="gramStart"/>
      <w:r>
        <w:rPr>
          <w:rFonts w:ascii="Times New Roman" w:hAnsi="Times New Roman" w:cs="Times New Roman"/>
          <w:sz w:val="24"/>
          <w:szCs w:val="24"/>
        </w:rPr>
        <w:t>norma</w:t>
      </w:r>
      <w:proofErr w:type="gramEnd"/>
      <w:r>
        <w:rPr>
          <w:rFonts w:ascii="Times New Roman" w:hAnsi="Times New Roman" w:cs="Times New Roman"/>
          <w:sz w:val="24"/>
          <w:szCs w:val="24"/>
        </w:rPr>
        <w:t xml:space="preserve"> dan doktrin dalam ilmu </w:t>
      </w:r>
      <w:r w:rsidR="00C062DD">
        <w:rPr>
          <w:rFonts w:ascii="Times New Roman" w:hAnsi="Times New Roman" w:cs="Times New Roman"/>
          <w:sz w:val="24"/>
          <w:szCs w:val="24"/>
        </w:rPr>
        <w:t>hukum</w:t>
      </w:r>
      <w:r>
        <w:rPr>
          <w:rFonts w:ascii="Times New Roman" w:hAnsi="Times New Roman" w:cs="Times New Roman"/>
          <w:sz w:val="24"/>
          <w:szCs w:val="24"/>
        </w:rPr>
        <w:t xml:space="preserve">. </w:t>
      </w:r>
      <w:proofErr w:type="gramStart"/>
      <w:r>
        <w:rPr>
          <w:rFonts w:ascii="Times New Roman" w:hAnsi="Times New Roman" w:cs="Times New Roman"/>
          <w:sz w:val="24"/>
          <w:szCs w:val="24"/>
        </w:rPr>
        <w:t>Pedekatan yang digunakan yaitu pendekatan statute upproach (pendekatan peraturan perundang-undangan).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Analisis data dilkaukan secara preskriptif yang memberikan penilaian terhadap putusan yang telah diputuskan hakim berdasarkan peraturan perundang-undangan yang berlaku.</w:t>
      </w:r>
      <w:proofErr w:type="gramEnd"/>
      <w:r>
        <w:rPr>
          <w:rFonts w:ascii="Times New Roman" w:hAnsi="Times New Roman" w:cs="Times New Roman"/>
          <w:sz w:val="24"/>
          <w:szCs w:val="24"/>
        </w:rPr>
        <w:t xml:space="preserve"> </w:t>
      </w:r>
      <w:r w:rsidR="00AE4D4C">
        <w:rPr>
          <w:rFonts w:ascii="Times New Roman" w:hAnsi="Times New Roman" w:cs="Times New Roman"/>
          <w:sz w:val="24"/>
          <w:szCs w:val="24"/>
        </w:rPr>
        <w:t>Hasil penelitian menunjukkan bahwa hakim memberikan nafkah ‘iddah bagi isteri nusyu</w:t>
      </w:r>
      <w:r w:rsidR="00FD557A">
        <w:rPr>
          <w:rFonts w:ascii="Times New Roman" w:hAnsi="Times New Roman" w:cs="Times New Roman"/>
          <w:sz w:val="24"/>
          <w:szCs w:val="24"/>
        </w:rPr>
        <w:t>z dikarenakan ketentuan</w:t>
      </w:r>
      <w:r w:rsidR="00AE4D4C">
        <w:rPr>
          <w:rFonts w:ascii="Times New Roman" w:hAnsi="Times New Roman" w:cs="Times New Roman"/>
          <w:sz w:val="24"/>
          <w:szCs w:val="24"/>
        </w:rPr>
        <w:t xml:space="preserve"> Pasal 149 huruf b </w:t>
      </w:r>
      <w:proofErr w:type="gramStart"/>
      <w:r w:rsidR="00AE4D4C">
        <w:rPr>
          <w:rFonts w:ascii="Times New Roman" w:hAnsi="Times New Roman" w:cs="Times New Roman"/>
          <w:sz w:val="24"/>
          <w:szCs w:val="24"/>
        </w:rPr>
        <w:t>jo</w:t>
      </w:r>
      <w:proofErr w:type="gramEnd"/>
      <w:r w:rsidR="00AE4D4C">
        <w:rPr>
          <w:rFonts w:ascii="Times New Roman" w:hAnsi="Times New Roman" w:cs="Times New Roman"/>
          <w:sz w:val="24"/>
          <w:szCs w:val="24"/>
        </w:rPr>
        <w:t xml:space="preserve"> Pasal </w:t>
      </w:r>
      <w:r w:rsidR="00FD557A">
        <w:rPr>
          <w:rFonts w:ascii="Times New Roman" w:hAnsi="Times New Roman" w:cs="Times New Roman"/>
          <w:sz w:val="24"/>
          <w:szCs w:val="24"/>
        </w:rPr>
        <w:t xml:space="preserve">152 KHI yang membenarkan isteri mendapatkannya meskipun tanpa memintanya. </w:t>
      </w:r>
      <w:proofErr w:type="gramStart"/>
      <w:r w:rsidR="00FD557A">
        <w:rPr>
          <w:rFonts w:ascii="Times New Roman" w:hAnsi="Times New Roman" w:cs="Times New Roman"/>
          <w:sz w:val="24"/>
          <w:szCs w:val="24"/>
        </w:rPr>
        <w:t>Dalam perspektif yuridis, penggunaan hak ex officio dalam kasus ini kurang tepat, karena berdasarkan fakta di persidangan terbukti isteri nusyuz sehingga dapat menggugurkan nafkah ‘iddah baginya.</w:t>
      </w:r>
      <w:proofErr w:type="gramEnd"/>
    </w:p>
    <w:p w:rsidR="009466D6" w:rsidRDefault="000A4C2C" w:rsidP="00DE666F">
      <w:pPr>
        <w:spacing w:after="0"/>
        <w:rPr>
          <w:rFonts w:ascii="Times New Roman" w:hAnsi="Times New Roman" w:cs="Times New Roman"/>
          <w:sz w:val="24"/>
          <w:szCs w:val="24"/>
        </w:rPr>
      </w:pPr>
      <w:r w:rsidRPr="0036652B">
        <w:rPr>
          <w:rFonts w:ascii="Times New Roman" w:hAnsi="Times New Roman" w:cs="Times New Roman"/>
          <w:b/>
          <w:sz w:val="24"/>
          <w:szCs w:val="24"/>
        </w:rPr>
        <w:t>Kata Kunci</w:t>
      </w:r>
      <w:r>
        <w:rPr>
          <w:rFonts w:ascii="Times New Roman" w:hAnsi="Times New Roman" w:cs="Times New Roman"/>
          <w:sz w:val="24"/>
          <w:szCs w:val="24"/>
        </w:rPr>
        <w:t>: Nafkah ‘Iddah, Nusyuz, ultra petita</w:t>
      </w:r>
    </w:p>
    <w:p w:rsidR="006B0C0C" w:rsidRDefault="006B0C0C" w:rsidP="00DE666F">
      <w:pPr>
        <w:spacing w:after="0"/>
        <w:rPr>
          <w:rFonts w:ascii="Times New Roman" w:hAnsi="Times New Roman" w:cs="Times New Roman"/>
          <w:sz w:val="24"/>
          <w:szCs w:val="24"/>
        </w:rPr>
      </w:pPr>
    </w:p>
    <w:p w:rsidR="00FD557A" w:rsidRDefault="00FD557A" w:rsidP="00DE666F">
      <w:pPr>
        <w:spacing w:after="0"/>
        <w:rPr>
          <w:rFonts w:ascii="Times New Roman" w:hAnsi="Times New Roman" w:cs="Times New Roman"/>
          <w:sz w:val="24"/>
          <w:szCs w:val="24"/>
        </w:rPr>
      </w:pPr>
    </w:p>
    <w:p w:rsidR="00FD557A" w:rsidRDefault="00FD557A" w:rsidP="00DE666F">
      <w:pPr>
        <w:spacing w:after="0"/>
        <w:rPr>
          <w:rFonts w:ascii="Times New Roman" w:hAnsi="Times New Roman" w:cs="Times New Roman"/>
          <w:sz w:val="24"/>
          <w:szCs w:val="24"/>
        </w:rPr>
      </w:pPr>
    </w:p>
    <w:p w:rsidR="00F24808" w:rsidRDefault="00F24808" w:rsidP="00DE666F">
      <w:pPr>
        <w:spacing w:after="0"/>
        <w:rPr>
          <w:rFonts w:ascii="Times New Roman" w:hAnsi="Times New Roman" w:cs="Times New Roman"/>
          <w:sz w:val="24"/>
          <w:szCs w:val="24"/>
        </w:rPr>
      </w:pPr>
    </w:p>
    <w:p w:rsidR="00F24808" w:rsidRDefault="00F24808" w:rsidP="00DE666F">
      <w:pPr>
        <w:spacing w:after="0"/>
        <w:rPr>
          <w:rFonts w:ascii="Times New Roman" w:hAnsi="Times New Roman" w:cs="Times New Roman"/>
          <w:sz w:val="24"/>
          <w:szCs w:val="24"/>
        </w:rPr>
      </w:pPr>
    </w:p>
    <w:p w:rsidR="00F24808" w:rsidRDefault="00F24808" w:rsidP="00DE666F">
      <w:pPr>
        <w:spacing w:after="0"/>
        <w:rPr>
          <w:rFonts w:ascii="Times New Roman" w:hAnsi="Times New Roman" w:cs="Times New Roman"/>
          <w:sz w:val="24"/>
          <w:szCs w:val="24"/>
        </w:rPr>
      </w:pPr>
    </w:p>
    <w:p w:rsidR="00F24808" w:rsidRDefault="00F24808" w:rsidP="00DE666F">
      <w:pPr>
        <w:spacing w:after="0"/>
        <w:rPr>
          <w:rFonts w:ascii="Times New Roman" w:hAnsi="Times New Roman" w:cs="Times New Roman"/>
          <w:sz w:val="24"/>
          <w:szCs w:val="24"/>
        </w:rPr>
      </w:pPr>
    </w:p>
    <w:p w:rsidR="00F24808" w:rsidRDefault="00F24808" w:rsidP="00DE666F">
      <w:pPr>
        <w:spacing w:after="0"/>
        <w:rPr>
          <w:rFonts w:ascii="Times New Roman" w:hAnsi="Times New Roman" w:cs="Times New Roman"/>
          <w:sz w:val="24"/>
          <w:szCs w:val="24"/>
        </w:rPr>
      </w:pPr>
    </w:p>
    <w:p w:rsidR="00F24808" w:rsidRDefault="00F24808" w:rsidP="00DE666F">
      <w:pPr>
        <w:spacing w:after="0"/>
        <w:rPr>
          <w:rFonts w:ascii="Times New Roman" w:hAnsi="Times New Roman" w:cs="Times New Roman"/>
          <w:sz w:val="24"/>
          <w:szCs w:val="24"/>
        </w:rPr>
      </w:pPr>
    </w:p>
    <w:p w:rsidR="00FD557A" w:rsidRDefault="00FD557A" w:rsidP="00DE666F">
      <w:pPr>
        <w:spacing w:after="0"/>
        <w:rPr>
          <w:rFonts w:ascii="Times New Roman" w:hAnsi="Times New Roman" w:cs="Times New Roman"/>
          <w:sz w:val="24"/>
          <w:szCs w:val="24"/>
        </w:rPr>
      </w:pPr>
    </w:p>
    <w:p w:rsidR="00F24808" w:rsidRPr="00F24808" w:rsidRDefault="00F24808" w:rsidP="00F24808">
      <w:pPr>
        <w:spacing w:after="0"/>
        <w:jc w:val="center"/>
        <w:rPr>
          <w:rFonts w:ascii="Times New Roman" w:hAnsi="Times New Roman" w:cs="Times New Roman"/>
          <w:sz w:val="24"/>
          <w:szCs w:val="24"/>
        </w:rPr>
      </w:pPr>
      <w:r w:rsidRPr="00F24808">
        <w:rPr>
          <w:rFonts w:ascii="Times New Roman" w:hAnsi="Times New Roman" w:cs="Times New Roman"/>
          <w:sz w:val="24"/>
          <w:szCs w:val="24"/>
        </w:rPr>
        <w:t>DETERMINATION OF NAFKAH ‘IDDAH THROUGH THE RIGHT OF EX OFFICIO</w:t>
      </w:r>
    </w:p>
    <w:p w:rsidR="00F24808" w:rsidRPr="00F24808" w:rsidRDefault="00F24808" w:rsidP="00F24808">
      <w:pPr>
        <w:spacing w:after="0"/>
        <w:jc w:val="center"/>
        <w:rPr>
          <w:rFonts w:ascii="Times New Roman" w:hAnsi="Times New Roman" w:cs="Times New Roman"/>
          <w:sz w:val="24"/>
          <w:szCs w:val="24"/>
        </w:rPr>
      </w:pPr>
      <w:r w:rsidRPr="00F24808">
        <w:rPr>
          <w:rFonts w:ascii="Times New Roman" w:hAnsi="Times New Roman" w:cs="Times New Roman"/>
          <w:sz w:val="24"/>
          <w:szCs w:val="24"/>
        </w:rPr>
        <w:t>FOR NUSYUZ WIFE</w:t>
      </w:r>
    </w:p>
    <w:p w:rsidR="00F24808" w:rsidRDefault="00F24808" w:rsidP="00F24808">
      <w:pPr>
        <w:spacing w:after="0"/>
        <w:jc w:val="center"/>
        <w:rPr>
          <w:rFonts w:ascii="Times New Roman" w:hAnsi="Times New Roman" w:cs="Times New Roman"/>
          <w:sz w:val="24"/>
          <w:szCs w:val="24"/>
        </w:rPr>
      </w:pPr>
      <w:r w:rsidRPr="00F24808">
        <w:rPr>
          <w:rFonts w:ascii="Times New Roman" w:hAnsi="Times New Roman" w:cs="Times New Roman"/>
          <w:sz w:val="24"/>
          <w:szCs w:val="24"/>
        </w:rPr>
        <w:t>Study of Decision Number 6 / Pdt.G2020 / MS.Lsm</w:t>
      </w:r>
    </w:p>
    <w:p w:rsidR="00F24808" w:rsidRDefault="00F24808" w:rsidP="00F24808">
      <w:pPr>
        <w:spacing w:after="0"/>
        <w:jc w:val="center"/>
        <w:rPr>
          <w:rFonts w:ascii="Times New Roman" w:hAnsi="Times New Roman" w:cs="Times New Roman"/>
          <w:sz w:val="24"/>
          <w:szCs w:val="24"/>
        </w:rPr>
      </w:pPr>
    </w:p>
    <w:p w:rsidR="00F24808" w:rsidRPr="009466D6" w:rsidRDefault="00F24808" w:rsidP="00F24808">
      <w:pPr>
        <w:spacing w:after="0" w:line="240" w:lineRule="auto"/>
        <w:jc w:val="center"/>
        <w:rPr>
          <w:rFonts w:ascii="Times New Roman" w:hAnsi="Times New Roman" w:cs="Times New Roman"/>
          <w:b/>
          <w:sz w:val="24"/>
          <w:szCs w:val="24"/>
        </w:rPr>
      </w:pPr>
      <w:r w:rsidRPr="009466D6">
        <w:rPr>
          <w:rFonts w:ascii="Times New Roman" w:hAnsi="Times New Roman" w:cs="Times New Roman"/>
          <w:b/>
          <w:sz w:val="24"/>
          <w:szCs w:val="24"/>
        </w:rPr>
        <w:t>Mansari</w:t>
      </w:r>
    </w:p>
    <w:p w:rsidR="00F24808" w:rsidRDefault="00F24808" w:rsidP="00F248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Fakultas Syari’ah dan Ekonomi Islam </w:t>
      </w:r>
    </w:p>
    <w:p w:rsidR="00F24808" w:rsidRDefault="00F24808" w:rsidP="00F248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Iskandarmuda Banda Aceh</w:t>
      </w:r>
    </w:p>
    <w:p w:rsidR="00F24808" w:rsidRDefault="00F24808" w:rsidP="00F24808">
      <w:pPr>
        <w:spacing w:after="0" w:line="240" w:lineRule="auto"/>
        <w:jc w:val="center"/>
        <w:rPr>
          <w:rFonts w:ascii="Times New Roman" w:hAnsi="Times New Roman" w:cs="Times New Roman"/>
          <w:color w:val="000000" w:themeColor="text1"/>
          <w:sz w:val="24"/>
          <w:szCs w:val="24"/>
          <w:shd w:val="clear" w:color="auto" w:fill="FFFFFF"/>
        </w:rPr>
      </w:pPr>
      <w:r w:rsidRPr="009466D6">
        <w:rPr>
          <w:rFonts w:ascii="Times New Roman" w:hAnsi="Times New Roman" w:cs="Times New Roman"/>
          <w:color w:val="000000" w:themeColor="text1"/>
          <w:sz w:val="24"/>
          <w:szCs w:val="24"/>
        </w:rPr>
        <w:t xml:space="preserve"> </w:t>
      </w:r>
      <w:r w:rsidRPr="009466D6">
        <w:rPr>
          <w:rFonts w:ascii="Times New Roman" w:hAnsi="Times New Roman" w:cs="Times New Roman"/>
          <w:color w:val="000000" w:themeColor="text1"/>
          <w:sz w:val="24"/>
          <w:szCs w:val="24"/>
          <w:shd w:val="clear" w:color="auto" w:fill="FFFFFF"/>
        </w:rPr>
        <w:t>Kampus </w:t>
      </w:r>
      <w:r w:rsidRPr="009466D6">
        <w:rPr>
          <w:rStyle w:val="Emphasis"/>
          <w:rFonts w:ascii="Times New Roman" w:hAnsi="Times New Roman" w:cs="Times New Roman"/>
          <w:bCs/>
          <w:i w:val="0"/>
          <w:iCs w:val="0"/>
          <w:color w:val="000000" w:themeColor="text1"/>
          <w:sz w:val="24"/>
          <w:szCs w:val="24"/>
          <w:shd w:val="clear" w:color="auto" w:fill="FFFFFF"/>
        </w:rPr>
        <w:t>UNIDA</w:t>
      </w:r>
      <w:r w:rsidRPr="009466D6">
        <w:rPr>
          <w:rFonts w:ascii="Times New Roman" w:hAnsi="Times New Roman" w:cs="Times New Roman"/>
          <w:color w:val="000000" w:themeColor="text1"/>
          <w:sz w:val="24"/>
          <w:szCs w:val="24"/>
          <w:shd w:val="clear" w:color="auto" w:fill="FFFFFF"/>
        </w:rPr>
        <w:t>, Surien, Meuraxa, Kota </w:t>
      </w:r>
      <w:r w:rsidRPr="009466D6">
        <w:rPr>
          <w:rStyle w:val="Emphasis"/>
          <w:rFonts w:ascii="Times New Roman" w:hAnsi="Times New Roman" w:cs="Times New Roman"/>
          <w:bCs/>
          <w:i w:val="0"/>
          <w:iCs w:val="0"/>
          <w:color w:val="000000" w:themeColor="text1"/>
          <w:sz w:val="24"/>
          <w:szCs w:val="24"/>
          <w:shd w:val="clear" w:color="auto" w:fill="FFFFFF"/>
        </w:rPr>
        <w:t>Banda Aceh</w:t>
      </w:r>
      <w:r w:rsidRPr="009466D6">
        <w:rPr>
          <w:rFonts w:ascii="Times New Roman" w:hAnsi="Times New Roman" w:cs="Times New Roman"/>
          <w:color w:val="000000" w:themeColor="text1"/>
          <w:sz w:val="24"/>
          <w:szCs w:val="24"/>
          <w:shd w:val="clear" w:color="auto" w:fill="FFFFFF"/>
        </w:rPr>
        <w:t xml:space="preserve">, </w:t>
      </w:r>
    </w:p>
    <w:p w:rsidR="00F24808" w:rsidRPr="009466D6" w:rsidRDefault="00F24808" w:rsidP="00F24808">
      <w:pPr>
        <w:spacing w:after="0" w:line="240" w:lineRule="auto"/>
        <w:jc w:val="center"/>
        <w:rPr>
          <w:rFonts w:ascii="Times New Roman" w:hAnsi="Times New Roman" w:cs="Times New Roman"/>
          <w:color w:val="000000" w:themeColor="text1"/>
          <w:sz w:val="24"/>
          <w:szCs w:val="24"/>
        </w:rPr>
      </w:pPr>
      <w:hyperlink r:id="rId11" w:history="1">
        <w:r w:rsidRPr="002A2C5A">
          <w:rPr>
            <w:rStyle w:val="Hyperlink"/>
            <w:rFonts w:ascii="Times New Roman" w:hAnsi="Times New Roman" w:cs="Times New Roman"/>
            <w:sz w:val="24"/>
            <w:szCs w:val="24"/>
            <w:shd w:val="clear" w:color="auto" w:fill="FFFFFF"/>
          </w:rPr>
          <w:t>mansari@unida-aceh.ac.id</w:t>
        </w:r>
      </w:hyperlink>
      <w:r>
        <w:rPr>
          <w:rFonts w:ascii="Times New Roman" w:hAnsi="Times New Roman" w:cs="Times New Roman"/>
          <w:color w:val="000000" w:themeColor="text1"/>
          <w:sz w:val="24"/>
          <w:szCs w:val="24"/>
          <w:shd w:val="clear" w:color="auto" w:fill="FFFFFF"/>
        </w:rPr>
        <w:t xml:space="preserve"> </w:t>
      </w:r>
    </w:p>
    <w:p w:rsidR="00F24808" w:rsidRDefault="00F24808" w:rsidP="00F24808">
      <w:pPr>
        <w:spacing w:after="0"/>
        <w:jc w:val="center"/>
        <w:rPr>
          <w:rFonts w:ascii="Times New Roman" w:hAnsi="Times New Roman" w:cs="Times New Roman"/>
          <w:b/>
          <w:sz w:val="24"/>
          <w:szCs w:val="24"/>
        </w:rPr>
      </w:pPr>
    </w:p>
    <w:p w:rsidR="00F24808" w:rsidRPr="009466D6" w:rsidRDefault="00F24808" w:rsidP="00F24808">
      <w:pPr>
        <w:spacing w:after="0" w:line="240" w:lineRule="auto"/>
        <w:jc w:val="center"/>
        <w:rPr>
          <w:rFonts w:ascii="Times New Roman" w:hAnsi="Times New Roman" w:cs="Times New Roman"/>
          <w:b/>
          <w:sz w:val="24"/>
          <w:szCs w:val="24"/>
        </w:rPr>
      </w:pPr>
      <w:r w:rsidRPr="009466D6">
        <w:rPr>
          <w:rFonts w:ascii="Times New Roman" w:hAnsi="Times New Roman" w:cs="Times New Roman"/>
          <w:b/>
          <w:sz w:val="24"/>
          <w:szCs w:val="24"/>
        </w:rPr>
        <w:t>Zahrul Fatahillah</w:t>
      </w:r>
    </w:p>
    <w:p w:rsidR="00F24808" w:rsidRDefault="00F24808" w:rsidP="00F248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Sekolah Tinggi Ilmu Syari’ah </w:t>
      </w:r>
    </w:p>
    <w:p w:rsidR="00F24808" w:rsidRDefault="00F24808" w:rsidP="00F248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Nahdlatul Ulama Aceh</w:t>
      </w:r>
    </w:p>
    <w:p w:rsidR="00F24808" w:rsidRDefault="00F24808" w:rsidP="00F248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Jl. Banda Aceh-Medan, Dilip Bukti, Suka Makmur Aceh Besar</w:t>
      </w:r>
    </w:p>
    <w:p w:rsidR="00F24808" w:rsidRPr="00037C82" w:rsidRDefault="00F24808" w:rsidP="00F24808">
      <w:pPr>
        <w:spacing w:after="0" w:line="240" w:lineRule="auto"/>
        <w:jc w:val="center"/>
        <w:rPr>
          <w:rFonts w:ascii="Times New Roman" w:hAnsi="Times New Roman" w:cs="Times New Roman"/>
          <w:sz w:val="24"/>
          <w:szCs w:val="24"/>
        </w:rPr>
      </w:pPr>
      <w:hyperlink r:id="rId12" w:history="1">
        <w:r w:rsidRPr="002A2C5A">
          <w:rPr>
            <w:rStyle w:val="Hyperlink"/>
            <w:rFonts w:ascii="Times New Roman" w:hAnsi="Times New Roman" w:cs="Times New Roman"/>
            <w:sz w:val="24"/>
            <w:szCs w:val="24"/>
          </w:rPr>
          <w:t>zahrulfatahillah@rocketmail.com</w:t>
        </w:r>
      </w:hyperlink>
      <w:r>
        <w:rPr>
          <w:rFonts w:ascii="Times New Roman" w:hAnsi="Times New Roman" w:cs="Times New Roman"/>
          <w:sz w:val="24"/>
          <w:szCs w:val="24"/>
        </w:rPr>
        <w:t xml:space="preserve"> </w:t>
      </w:r>
    </w:p>
    <w:p w:rsidR="00F24808" w:rsidRDefault="00F24808" w:rsidP="00F24808">
      <w:pPr>
        <w:spacing w:after="0"/>
        <w:jc w:val="both"/>
        <w:rPr>
          <w:rFonts w:ascii="Times New Roman" w:hAnsi="Times New Roman" w:cs="Times New Roman"/>
          <w:sz w:val="24"/>
          <w:szCs w:val="24"/>
        </w:rPr>
      </w:pPr>
    </w:p>
    <w:p w:rsidR="00F24808" w:rsidRDefault="00F24808" w:rsidP="00F24808">
      <w:pPr>
        <w:spacing w:after="0"/>
        <w:jc w:val="both"/>
        <w:rPr>
          <w:rFonts w:ascii="Times New Roman" w:hAnsi="Times New Roman" w:cs="Times New Roman"/>
          <w:sz w:val="24"/>
          <w:szCs w:val="24"/>
        </w:rPr>
      </w:pPr>
      <w:r w:rsidRPr="00F24808">
        <w:rPr>
          <w:rFonts w:ascii="Times New Roman" w:hAnsi="Times New Roman" w:cs="Times New Roman"/>
          <w:sz w:val="24"/>
          <w:szCs w:val="24"/>
        </w:rPr>
        <w:t xml:space="preserve">Wives who are outrageous or do not carry out their husband's orders are not entitled to get a living iddah. This is confirmed in Article 149 letter b Jo Article 152 Compilation of Islamic Law. Unlike the case with the decision of the judge Number 6 / Pdt.G2020 / MS.Lsm which provides idd iddah for the wife of Husband. The purpose of this research is to analyze comprehensively about the provision of livelihood for nushuz wife and analyze in a juridical perspective on the decision. This study uses normative juridical research that aims to analyze the problems in this study by using the principles of law, norms and doctrines in the science of law. The approach used is the statute upproach approach (regulatory approach). Data analysis is done prescriptive which provides an assessment of the decisions that have been decided by the judge based on applicable laws and regulations. The results of the study showed that the judge gave idd iddah a living for nushuz wife because the provisions of Article 149 letter b </w:t>
      </w:r>
      <w:proofErr w:type="gramStart"/>
      <w:r w:rsidRPr="00F24808">
        <w:rPr>
          <w:rFonts w:ascii="Times New Roman" w:hAnsi="Times New Roman" w:cs="Times New Roman"/>
          <w:sz w:val="24"/>
          <w:szCs w:val="24"/>
        </w:rPr>
        <w:t>jo</w:t>
      </w:r>
      <w:proofErr w:type="gramEnd"/>
      <w:r w:rsidRPr="00F24808">
        <w:rPr>
          <w:rFonts w:ascii="Times New Roman" w:hAnsi="Times New Roman" w:cs="Times New Roman"/>
          <w:sz w:val="24"/>
          <w:szCs w:val="24"/>
        </w:rPr>
        <w:t xml:space="preserve"> Article 152 KHI which justified the wife to get it even without asking for it. In a juridical perspective, the use of ex officio rights in this case is not appropriate, because based on the facts at the </w:t>
      </w:r>
      <w:proofErr w:type="gramStart"/>
      <w:r w:rsidRPr="00F24808">
        <w:rPr>
          <w:rFonts w:ascii="Times New Roman" w:hAnsi="Times New Roman" w:cs="Times New Roman"/>
          <w:sz w:val="24"/>
          <w:szCs w:val="24"/>
        </w:rPr>
        <w:t>trial,</w:t>
      </w:r>
      <w:proofErr w:type="gramEnd"/>
      <w:r w:rsidRPr="00F24808">
        <w:rPr>
          <w:rFonts w:ascii="Times New Roman" w:hAnsi="Times New Roman" w:cs="Times New Roman"/>
          <w:sz w:val="24"/>
          <w:szCs w:val="24"/>
        </w:rPr>
        <w:t xml:space="preserve"> it was proven that the wife was nushuz so that she could abort her income for him.</w:t>
      </w:r>
    </w:p>
    <w:p w:rsidR="00F24808" w:rsidRPr="00F24808" w:rsidRDefault="00F24808" w:rsidP="00F24808">
      <w:pPr>
        <w:spacing w:after="0"/>
        <w:jc w:val="both"/>
        <w:rPr>
          <w:rFonts w:ascii="Times New Roman" w:hAnsi="Times New Roman" w:cs="Times New Roman"/>
          <w:sz w:val="24"/>
          <w:szCs w:val="24"/>
        </w:rPr>
      </w:pPr>
    </w:p>
    <w:p w:rsidR="001B336D" w:rsidRDefault="00F24808" w:rsidP="00F24808">
      <w:pPr>
        <w:spacing w:after="0"/>
        <w:jc w:val="both"/>
        <w:rPr>
          <w:rFonts w:ascii="Times New Roman" w:hAnsi="Times New Roman" w:cs="Times New Roman"/>
          <w:sz w:val="24"/>
          <w:szCs w:val="24"/>
        </w:rPr>
      </w:pPr>
      <w:r w:rsidRPr="00F24808">
        <w:rPr>
          <w:rFonts w:ascii="Times New Roman" w:hAnsi="Times New Roman" w:cs="Times New Roman"/>
          <w:b/>
          <w:sz w:val="24"/>
          <w:szCs w:val="24"/>
        </w:rPr>
        <w:t>Keywords</w:t>
      </w:r>
      <w:r w:rsidRPr="00F24808">
        <w:rPr>
          <w:rFonts w:ascii="Times New Roman" w:hAnsi="Times New Roman" w:cs="Times New Roman"/>
          <w:sz w:val="24"/>
          <w:szCs w:val="24"/>
        </w:rPr>
        <w:t>: Livelihood ‘Iddah, Nusyuz, ultra petita</w:t>
      </w:r>
    </w:p>
    <w:p w:rsidR="001B336D" w:rsidRDefault="001B336D" w:rsidP="00F24808">
      <w:pPr>
        <w:spacing w:after="0"/>
        <w:jc w:val="both"/>
        <w:rPr>
          <w:rFonts w:ascii="Times New Roman" w:hAnsi="Times New Roman" w:cs="Times New Roman"/>
          <w:sz w:val="24"/>
          <w:szCs w:val="24"/>
        </w:rPr>
      </w:pPr>
    </w:p>
    <w:p w:rsidR="001B336D" w:rsidRDefault="001B336D" w:rsidP="00F24808">
      <w:pPr>
        <w:spacing w:after="0"/>
        <w:jc w:val="both"/>
        <w:rPr>
          <w:rFonts w:ascii="Times New Roman" w:hAnsi="Times New Roman" w:cs="Times New Roman"/>
          <w:sz w:val="24"/>
          <w:szCs w:val="24"/>
        </w:rPr>
      </w:pPr>
    </w:p>
    <w:p w:rsidR="001B336D" w:rsidRDefault="001B336D" w:rsidP="00F24808">
      <w:pPr>
        <w:spacing w:after="0"/>
        <w:jc w:val="both"/>
        <w:rPr>
          <w:rFonts w:ascii="Times New Roman" w:hAnsi="Times New Roman" w:cs="Times New Roman"/>
          <w:sz w:val="24"/>
          <w:szCs w:val="24"/>
        </w:rPr>
      </w:pPr>
    </w:p>
    <w:p w:rsidR="00F24808" w:rsidRDefault="00F24808" w:rsidP="00F24808">
      <w:pPr>
        <w:spacing w:after="0"/>
        <w:jc w:val="both"/>
        <w:rPr>
          <w:rFonts w:ascii="Times New Roman" w:hAnsi="Times New Roman" w:cs="Times New Roman"/>
          <w:sz w:val="24"/>
          <w:szCs w:val="24"/>
        </w:rPr>
      </w:pPr>
    </w:p>
    <w:p w:rsidR="00F24808" w:rsidRDefault="00F24808" w:rsidP="00F24808">
      <w:pPr>
        <w:spacing w:after="0"/>
        <w:jc w:val="both"/>
        <w:rPr>
          <w:rFonts w:ascii="Times New Roman" w:hAnsi="Times New Roman" w:cs="Times New Roman"/>
          <w:sz w:val="24"/>
          <w:szCs w:val="24"/>
        </w:rPr>
      </w:pPr>
    </w:p>
    <w:p w:rsidR="00F24808" w:rsidRDefault="00F24808" w:rsidP="00F24808">
      <w:pPr>
        <w:spacing w:after="0"/>
        <w:jc w:val="both"/>
        <w:rPr>
          <w:rFonts w:ascii="Times New Roman" w:hAnsi="Times New Roman" w:cs="Times New Roman"/>
          <w:sz w:val="24"/>
          <w:szCs w:val="24"/>
        </w:rPr>
      </w:pPr>
    </w:p>
    <w:p w:rsidR="00F24808" w:rsidRDefault="00F24808" w:rsidP="00F24808">
      <w:pPr>
        <w:spacing w:after="0"/>
        <w:jc w:val="both"/>
        <w:rPr>
          <w:rFonts w:ascii="Times New Roman" w:hAnsi="Times New Roman" w:cs="Times New Roman"/>
          <w:sz w:val="24"/>
          <w:szCs w:val="24"/>
        </w:rPr>
      </w:pPr>
    </w:p>
    <w:p w:rsidR="00F24808" w:rsidRDefault="00F24808" w:rsidP="00F24808">
      <w:pPr>
        <w:spacing w:after="0"/>
        <w:jc w:val="both"/>
        <w:rPr>
          <w:rFonts w:ascii="Times New Roman" w:hAnsi="Times New Roman" w:cs="Times New Roman"/>
          <w:sz w:val="24"/>
          <w:szCs w:val="24"/>
        </w:rPr>
      </w:pPr>
    </w:p>
    <w:p w:rsidR="00F24808" w:rsidRDefault="00F24808" w:rsidP="00F24808">
      <w:pPr>
        <w:spacing w:after="0"/>
        <w:jc w:val="both"/>
        <w:rPr>
          <w:rFonts w:ascii="Times New Roman" w:hAnsi="Times New Roman" w:cs="Times New Roman"/>
          <w:sz w:val="24"/>
          <w:szCs w:val="24"/>
        </w:rPr>
      </w:pPr>
    </w:p>
    <w:p w:rsidR="001B336D" w:rsidRPr="002D3A57" w:rsidRDefault="001B336D" w:rsidP="00F24808">
      <w:pPr>
        <w:spacing w:after="0"/>
        <w:jc w:val="both"/>
        <w:rPr>
          <w:rFonts w:ascii="Times New Roman" w:hAnsi="Times New Roman" w:cs="Times New Roman"/>
          <w:sz w:val="24"/>
          <w:szCs w:val="24"/>
        </w:rPr>
      </w:pPr>
      <w:bookmarkStart w:id="0" w:name="_GoBack"/>
      <w:bookmarkEnd w:id="0"/>
    </w:p>
    <w:p w:rsidR="001445CD" w:rsidRDefault="001445CD" w:rsidP="001445CD">
      <w:pPr>
        <w:pStyle w:val="ListParagraph"/>
        <w:numPr>
          <w:ilvl w:val="0"/>
          <w:numId w:val="3"/>
        </w:numPr>
        <w:spacing w:after="0"/>
        <w:ind w:left="284" w:hanging="295"/>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9466D6" w:rsidRDefault="009466D6" w:rsidP="009466D6">
      <w:pPr>
        <w:pStyle w:val="ListParagraph"/>
        <w:spacing w:after="0"/>
        <w:ind w:left="284"/>
        <w:rPr>
          <w:rFonts w:ascii="Times New Roman" w:hAnsi="Times New Roman" w:cs="Times New Roman"/>
          <w:b/>
          <w:sz w:val="24"/>
          <w:szCs w:val="24"/>
        </w:rPr>
      </w:pPr>
    </w:p>
    <w:p w:rsidR="00DE666F" w:rsidRPr="002D3A57" w:rsidRDefault="00DE666F" w:rsidP="005B186B">
      <w:pPr>
        <w:pStyle w:val="ListParagraph"/>
        <w:numPr>
          <w:ilvl w:val="0"/>
          <w:numId w:val="1"/>
        </w:numPr>
        <w:spacing w:after="0"/>
        <w:ind w:left="426"/>
        <w:rPr>
          <w:rFonts w:ascii="Times New Roman" w:hAnsi="Times New Roman" w:cs="Times New Roman"/>
          <w:b/>
          <w:sz w:val="24"/>
          <w:szCs w:val="24"/>
        </w:rPr>
      </w:pPr>
      <w:r w:rsidRPr="002D3A57">
        <w:rPr>
          <w:rFonts w:ascii="Times New Roman" w:hAnsi="Times New Roman" w:cs="Times New Roman"/>
          <w:b/>
          <w:sz w:val="24"/>
          <w:szCs w:val="24"/>
        </w:rPr>
        <w:t>Latar Belakang Masalah</w:t>
      </w:r>
    </w:p>
    <w:p w:rsidR="00374B01" w:rsidRPr="002D3A57" w:rsidRDefault="00374B01" w:rsidP="00374B01">
      <w:pPr>
        <w:spacing w:after="0"/>
        <w:jc w:val="both"/>
        <w:rPr>
          <w:rFonts w:ascii="Times New Roman" w:hAnsi="Times New Roman" w:cs="Times New Roman"/>
          <w:sz w:val="24"/>
          <w:szCs w:val="24"/>
        </w:rPr>
      </w:pPr>
    </w:p>
    <w:p w:rsidR="00F039AC" w:rsidRDefault="00374B01" w:rsidP="00822BA6">
      <w:pPr>
        <w:pStyle w:val="Default"/>
        <w:spacing w:line="360" w:lineRule="auto"/>
        <w:jc w:val="both"/>
        <w:rPr>
          <w:rFonts w:ascii="Times New Roman" w:hAnsi="Times New Roman" w:cs="Times New Roman"/>
        </w:rPr>
      </w:pPr>
      <w:proofErr w:type="gramStart"/>
      <w:r w:rsidRPr="002D3A57">
        <w:rPr>
          <w:rFonts w:ascii="Times New Roman" w:hAnsi="Times New Roman" w:cs="Times New Roman"/>
        </w:rPr>
        <w:t xml:space="preserve">Nafkah ‘iddah merupakan </w:t>
      </w:r>
      <w:r w:rsidR="00F44C9A">
        <w:rPr>
          <w:rFonts w:ascii="Times New Roman" w:hAnsi="Times New Roman" w:cs="Times New Roman"/>
        </w:rPr>
        <w:t>salah satu hak isteri dari suami</w:t>
      </w:r>
      <w:r w:rsidRPr="002D3A57">
        <w:rPr>
          <w:rFonts w:ascii="Times New Roman" w:hAnsi="Times New Roman" w:cs="Times New Roman"/>
        </w:rPr>
        <w:t xml:space="preserve"> pasca </w:t>
      </w:r>
      <w:r w:rsidR="00F44C9A">
        <w:rPr>
          <w:rFonts w:ascii="Times New Roman" w:hAnsi="Times New Roman" w:cs="Times New Roman"/>
        </w:rPr>
        <w:t xml:space="preserve">terjadinya </w:t>
      </w:r>
      <w:r w:rsidRPr="002D3A57">
        <w:rPr>
          <w:rFonts w:ascii="Times New Roman" w:hAnsi="Times New Roman" w:cs="Times New Roman"/>
        </w:rPr>
        <w:t>perceraian.</w:t>
      </w:r>
      <w:proofErr w:type="gramEnd"/>
      <w:r w:rsidRPr="002D3A57">
        <w:rPr>
          <w:rFonts w:ascii="Times New Roman" w:hAnsi="Times New Roman" w:cs="Times New Roman"/>
        </w:rPr>
        <w:t xml:space="preserve"> </w:t>
      </w:r>
      <w:proofErr w:type="gramStart"/>
      <w:r w:rsidRPr="002D3A57">
        <w:rPr>
          <w:rFonts w:ascii="Times New Roman" w:hAnsi="Times New Roman" w:cs="Times New Roman"/>
        </w:rPr>
        <w:t xml:space="preserve">Hak tersebut diperoleh manakala hubungan perkawinan </w:t>
      </w:r>
      <w:r w:rsidR="0012013C">
        <w:rPr>
          <w:rFonts w:ascii="Times New Roman" w:hAnsi="Times New Roman" w:cs="Times New Roman"/>
        </w:rPr>
        <w:t>berakhir disebabkan oleh talak.</w:t>
      </w:r>
      <w:proofErr w:type="gramEnd"/>
      <w:r w:rsidR="0012013C">
        <w:rPr>
          <w:rFonts w:ascii="Times New Roman" w:hAnsi="Times New Roman" w:cs="Times New Roman"/>
        </w:rPr>
        <w:t xml:space="preserve"> </w:t>
      </w:r>
      <w:r w:rsidR="00F44C9A">
        <w:rPr>
          <w:rFonts w:ascii="Times New Roman" w:hAnsi="Times New Roman" w:cs="Times New Roman"/>
        </w:rPr>
        <w:t xml:space="preserve">Menurut ketentuan Pasal 149 </w:t>
      </w:r>
      <w:r w:rsidR="00F039AC">
        <w:rPr>
          <w:rFonts w:ascii="Times New Roman" w:hAnsi="Times New Roman" w:cs="Times New Roman"/>
        </w:rPr>
        <w:t xml:space="preserve">huruf </w:t>
      </w:r>
      <w:r w:rsidR="00F44C9A">
        <w:rPr>
          <w:rFonts w:ascii="Times New Roman" w:hAnsi="Times New Roman" w:cs="Times New Roman"/>
        </w:rPr>
        <w:t xml:space="preserve">Kompilasi Hukum Islam (KHI), </w:t>
      </w:r>
      <w:r w:rsidR="00F039AC" w:rsidRPr="00F039AC">
        <w:rPr>
          <w:rFonts w:ascii="Times New Roman" w:hAnsi="Times New Roman" w:cs="Times New Roman"/>
        </w:rPr>
        <w:t>Bilamana perkawinan putus karena talak, maka bekas suami wajib memberi nafkah, maskan dan kiswah kepada bekas isteri selama dalam iddah, kecuali bekas isteri telah dijatuhi talak bain atau nusyuz</w:t>
      </w:r>
      <w:r w:rsidR="00F039AC">
        <w:rPr>
          <w:rFonts w:ascii="Times New Roman" w:hAnsi="Times New Roman" w:cs="Times New Roman"/>
        </w:rPr>
        <w:t xml:space="preserve"> dan dalam keadaan tidak hamil</w:t>
      </w:r>
      <w:r w:rsidR="00822BA6">
        <w:rPr>
          <w:rFonts w:ascii="Times New Roman" w:hAnsi="Times New Roman" w:cs="Times New Roman"/>
        </w:rPr>
        <w:t xml:space="preserve"> (</w:t>
      </w:r>
      <w:r w:rsidR="00822BA6" w:rsidRPr="00822BA6">
        <w:rPr>
          <w:rFonts w:ascii="Times New Roman" w:hAnsi="Times New Roman" w:cs="Times New Roman"/>
          <w:bCs/>
        </w:rPr>
        <w:t>Nandang Ihwanudin, 2016, 52)</w:t>
      </w:r>
      <w:r w:rsidR="00F039AC" w:rsidRPr="00822BA6">
        <w:rPr>
          <w:rFonts w:ascii="Times New Roman" w:hAnsi="Times New Roman" w:cs="Times New Roman"/>
        </w:rPr>
        <w:t xml:space="preserve">. </w:t>
      </w:r>
      <w:proofErr w:type="gramStart"/>
      <w:r w:rsidR="00F039AC" w:rsidRPr="00822BA6">
        <w:rPr>
          <w:rFonts w:ascii="Times New Roman" w:hAnsi="Times New Roman" w:cs="Times New Roman"/>
        </w:rPr>
        <w:t>Ada tiga syarat untuk mendapatkan nafkah ‘iddah atau nafkah yang diperoleh isteri selama</w:t>
      </w:r>
      <w:r w:rsidR="00F039AC">
        <w:rPr>
          <w:rFonts w:ascii="Times New Roman" w:hAnsi="Times New Roman" w:cs="Times New Roman"/>
        </w:rPr>
        <w:t xml:space="preserve"> menjalani masa ‘iddah yaitu suami tidak menjatuhkan talak bain, isteri tidak dalam keadaan nusyuz dan isteri dalam kondisi sedang tidak hamil.</w:t>
      </w:r>
      <w:proofErr w:type="gramEnd"/>
    </w:p>
    <w:p w:rsidR="00DE666F" w:rsidRDefault="00F039AC" w:rsidP="00B4033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Nusyuz merupakan sikap isteri yang tidak menjalankan perintah suami berkaitan dengan perintah hal-hal yang wajar untuk diikuti oleh isteri</w:t>
      </w:r>
      <w:r w:rsidR="00D2618B">
        <w:rPr>
          <w:rFonts w:ascii="Times New Roman" w:hAnsi="Times New Roman" w:cs="Times New Roman"/>
          <w:sz w:val="24"/>
          <w:szCs w:val="24"/>
        </w:rPr>
        <w:t xml:space="preserve"> (Abdullah, 2017: 59)</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Ketentuan yang menerangkan isteri nusyuz tidak berhak mendapatkan nafkah ‘iddah diatur dalam </w:t>
      </w:r>
      <w:r w:rsidR="00374B01" w:rsidRPr="002D3A57">
        <w:rPr>
          <w:rFonts w:ascii="Times New Roman" w:hAnsi="Times New Roman" w:cs="Times New Roman"/>
          <w:sz w:val="24"/>
          <w:szCs w:val="24"/>
        </w:rPr>
        <w:t xml:space="preserve">Pasal 152 </w:t>
      </w:r>
      <w:r>
        <w:rPr>
          <w:rFonts w:ascii="Times New Roman" w:hAnsi="Times New Roman" w:cs="Times New Roman"/>
          <w:sz w:val="24"/>
          <w:szCs w:val="24"/>
        </w:rPr>
        <w:t>KHI yang</w:t>
      </w:r>
      <w:r w:rsidR="00374B01" w:rsidRPr="002D3A57">
        <w:rPr>
          <w:rFonts w:ascii="Times New Roman" w:hAnsi="Times New Roman" w:cs="Times New Roman"/>
          <w:sz w:val="24"/>
          <w:szCs w:val="24"/>
        </w:rPr>
        <w:t xml:space="preserve"> menyatakan bahwa bekas isteri berhak mendapat nafkah iddah dari bekas suaminya, kecuali ia nusyuz.</w:t>
      </w:r>
      <w:proofErr w:type="gramEnd"/>
      <w:r w:rsidR="00374B01" w:rsidRPr="002D3A57">
        <w:rPr>
          <w:rFonts w:ascii="Times New Roman" w:hAnsi="Times New Roman" w:cs="Times New Roman"/>
          <w:sz w:val="24"/>
          <w:szCs w:val="24"/>
        </w:rPr>
        <w:t xml:space="preserve"> </w:t>
      </w:r>
      <w:proofErr w:type="gramStart"/>
      <w:r w:rsidR="006633F9" w:rsidRPr="002D3A57">
        <w:rPr>
          <w:rFonts w:ascii="Times New Roman" w:hAnsi="Times New Roman" w:cs="Times New Roman"/>
          <w:sz w:val="24"/>
          <w:szCs w:val="24"/>
        </w:rPr>
        <w:t>Ketentuan ini memberikan petunjuk bahwa isteri yang telah melakukan nusyuz tidak dibenarkan mendapatkan nafkah ‘iddah pasca perceraian.</w:t>
      </w:r>
      <w:proofErr w:type="gramEnd"/>
      <w:r w:rsidR="006633F9" w:rsidRPr="002D3A57">
        <w:rPr>
          <w:rFonts w:ascii="Times New Roman" w:hAnsi="Times New Roman" w:cs="Times New Roman"/>
          <w:sz w:val="24"/>
          <w:szCs w:val="24"/>
        </w:rPr>
        <w:t xml:space="preserve"> </w:t>
      </w:r>
      <w:r w:rsidR="00B4033E">
        <w:rPr>
          <w:rFonts w:ascii="Times New Roman" w:hAnsi="Times New Roman" w:cs="Times New Roman"/>
          <w:sz w:val="24"/>
          <w:szCs w:val="24"/>
        </w:rPr>
        <w:t xml:space="preserve">Bahkan selama masih terikat hubungan perkawinan tapi isteri nusyuz tidak berhak mendapatkan nafkah dari suaminya sebagaimana yang ditegaskan dalam Pasal 80 Ayat (7) KHI </w:t>
      </w:r>
      <w:r w:rsidR="00B4033E" w:rsidRPr="00B4033E">
        <w:rPr>
          <w:rFonts w:ascii="Times New Roman" w:hAnsi="Times New Roman" w:cs="Times New Roman"/>
          <w:sz w:val="24"/>
          <w:szCs w:val="24"/>
        </w:rPr>
        <w:t>Kewajiban suami sebagaimana dimaksud ayat (5) gugur apabila isteri nusyuz.</w:t>
      </w:r>
      <w:r w:rsidR="00B4033E">
        <w:rPr>
          <w:rFonts w:ascii="Times New Roman" w:hAnsi="Times New Roman" w:cs="Times New Roman"/>
          <w:sz w:val="24"/>
          <w:szCs w:val="24"/>
        </w:rPr>
        <w:t xml:space="preserve"> </w:t>
      </w:r>
    </w:p>
    <w:p w:rsidR="00B77ADB" w:rsidRDefault="00B77ADB" w:rsidP="00F039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Berbeda halnya dalam putusan Nomor </w:t>
      </w:r>
      <w:r w:rsidRPr="00037C82">
        <w:rPr>
          <w:rFonts w:ascii="Times New Roman" w:hAnsi="Times New Roman" w:cs="Times New Roman"/>
          <w:sz w:val="24"/>
          <w:szCs w:val="24"/>
        </w:rPr>
        <w:t>6/Pdt.G2020/MS.Lsm</w:t>
      </w:r>
      <w:r>
        <w:rPr>
          <w:rFonts w:ascii="Times New Roman" w:hAnsi="Times New Roman" w:cs="Times New Roman"/>
          <w:sz w:val="24"/>
          <w:szCs w:val="24"/>
        </w:rPr>
        <w:t xml:space="preserve"> yang membebankan kepada suami untuk membayar nafkah ‘iddah kepada isteri sejumlah Rp 1.500.000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Dalam kasus tersebut suami mendalilkan isterinya telah berselingkuh dengan orang lain. </w:t>
      </w:r>
      <w:proofErr w:type="gramStart"/>
      <w:r>
        <w:rPr>
          <w:rFonts w:ascii="Times New Roman" w:hAnsi="Times New Roman" w:cs="Times New Roman"/>
          <w:sz w:val="24"/>
          <w:szCs w:val="24"/>
        </w:rPr>
        <w:t>Dalil permohonan ini dibuktikan oleh suami dengan menghadirkan dua orang saksi ke persidangan.</w:t>
      </w:r>
      <w:proofErr w:type="gramEnd"/>
      <w:r>
        <w:rPr>
          <w:rFonts w:ascii="Times New Roman" w:hAnsi="Times New Roman" w:cs="Times New Roman"/>
          <w:sz w:val="24"/>
          <w:szCs w:val="24"/>
        </w:rPr>
        <w:t xml:space="preserve"> Kedua saksi di persidangan menyampaikan bahwa disharmonisasi antara pemohon dan termohon dikarenakan perbuatan termohon yang berpacaran dengan laki-laki lain. </w:t>
      </w:r>
      <w:proofErr w:type="gramStart"/>
      <w:r>
        <w:rPr>
          <w:rFonts w:ascii="Times New Roman" w:hAnsi="Times New Roman" w:cs="Times New Roman"/>
          <w:sz w:val="24"/>
          <w:szCs w:val="24"/>
        </w:rPr>
        <w:t>Fakta ini menunjukkan termohon telah melakukan nusyuz terhadap suaminya.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demikian, termohon sebenarnya secara aturan yang ada tidak dibenarkan mendapatkan nafkah ‘iddah pasca perceraian.</w:t>
      </w:r>
      <w:proofErr w:type="gramEnd"/>
    </w:p>
    <w:p w:rsidR="008A0C67" w:rsidRDefault="00B77ADB" w:rsidP="002E7FA7">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Di samping itu, </w:t>
      </w:r>
      <w:r w:rsidR="009466D6">
        <w:rPr>
          <w:rFonts w:ascii="Times New Roman" w:hAnsi="Times New Roman" w:cs="Times New Roman"/>
          <w:sz w:val="24"/>
          <w:szCs w:val="24"/>
        </w:rPr>
        <w:t xml:space="preserve">termohon tidak pernah meminta </w:t>
      </w:r>
      <w:r w:rsidR="00E8718C">
        <w:rPr>
          <w:rFonts w:ascii="Times New Roman" w:hAnsi="Times New Roman" w:cs="Times New Roman"/>
          <w:sz w:val="24"/>
          <w:szCs w:val="24"/>
        </w:rPr>
        <w:t xml:space="preserve">nafkah ‘iddah kepada dirinya, </w:t>
      </w:r>
      <w:r w:rsidR="008A0C67">
        <w:rPr>
          <w:rFonts w:ascii="Times New Roman" w:hAnsi="Times New Roman" w:cs="Times New Roman"/>
          <w:sz w:val="24"/>
          <w:szCs w:val="24"/>
        </w:rPr>
        <w:t>karena hanya hadir ke persidangan pada tahap mediasi dan pembacaan gugatan.</w:t>
      </w:r>
      <w:proofErr w:type="gramEnd"/>
      <w:r w:rsidR="008A0C67">
        <w:rPr>
          <w:rFonts w:ascii="Times New Roman" w:hAnsi="Times New Roman" w:cs="Times New Roman"/>
          <w:sz w:val="24"/>
          <w:szCs w:val="24"/>
        </w:rPr>
        <w:t xml:space="preserve"> </w:t>
      </w:r>
      <w:proofErr w:type="gramStart"/>
      <w:r w:rsidR="008A0C67">
        <w:rPr>
          <w:rFonts w:ascii="Times New Roman" w:hAnsi="Times New Roman" w:cs="Times New Roman"/>
          <w:sz w:val="24"/>
          <w:szCs w:val="24"/>
        </w:rPr>
        <w:t>Setelah itu termohon tidak pernah hadir lagi ke persidangan dan bahkan tidak pernah memberikan jawaban terhadap permohonan pemohon.</w:t>
      </w:r>
      <w:proofErr w:type="gramEnd"/>
      <w:r w:rsidR="008A0C67">
        <w:rPr>
          <w:rFonts w:ascii="Times New Roman" w:hAnsi="Times New Roman" w:cs="Times New Roman"/>
          <w:sz w:val="24"/>
          <w:szCs w:val="24"/>
        </w:rPr>
        <w:t xml:space="preserve"> </w:t>
      </w:r>
      <w:proofErr w:type="gramStart"/>
      <w:r w:rsidR="008A0C67">
        <w:rPr>
          <w:rFonts w:ascii="Times New Roman" w:hAnsi="Times New Roman" w:cs="Times New Roman"/>
          <w:sz w:val="24"/>
          <w:szCs w:val="24"/>
        </w:rPr>
        <w:t>Dengan demikian hakim berkesimpulan termohon telah mengakui dalil-</w:t>
      </w:r>
      <w:r w:rsidR="008A0C67">
        <w:rPr>
          <w:rFonts w:ascii="Times New Roman" w:hAnsi="Times New Roman" w:cs="Times New Roman"/>
          <w:sz w:val="24"/>
          <w:szCs w:val="24"/>
        </w:rPr>
        <w:lastRenderedPageBreak/>
        <w:t>dalil gugatan pemohon dan mengadili perkara tersebut hingga selesai.</w:t>
      </w:r>
      <w:proofErr w:type="gramEnd"/>
      <w:r w:rsidR="008A0C67">
        <w:rPr>
          <w:rFonts w:ascii="Times New Roman" w:hAnsi="Times New Roman" w:cs="Times New Roman"/>
          <w:sz w:val="24"/>
          <w:szCs w:val="24"/>
        </w:rPr>
        <w:t xml:space="preserve"> </w:t>
      </w:r>
      <w:proofErr w:type="gramStart"/>
      <w:r w:rsidR="008A0C67">
        <w:rPr>
          <w:rFonts w:ascii="Times New Roman" w:hAnsi="Times New Roman" w:cs="Times New Roman"/>
          <w:sz w:val="24"/>
          <w:szCs w:val="24"/>
        </w:rPr>
        <w:t>Termasuk memeriksa alat bukti tertulis dan saksi yang dihadirkan oleh pemohon.</w:t>
      </w:r>
      <w:proofErr w:type="gramEnd"/>
    </w:p>
    <w:p w:rsidR="008A0C67" w:rsidRDefault="008A0C67" w:rsidP="008A0C67">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Walaupun termohon tidak meminta nafkah ‘iddah </w:t>
      </w:r>
      <w:r w:rsidR="00E8718C">
        <w:rPr>
          <w:rFonts w:ascii="Times New Roman" w:hAnsi="Times New Roman" w:cs="Times New Roman"/>
          <w:sz w:val="24"/>
          <w:szCs w:val="24"/>
        </w:rPr>
        <w:t>akan tetapi hakim membebankan kepada pemohon membayar nafkah ‘iddah.</w:t>
      </w:r>
      <w:proofErr w:type="gramEnd"/>
      <w:r w:rsidR="00E8718C">
        <w:rPr>
          <w:rFonts w:ascii="Times New Roman" w:hAnsi="Times New Roman" w:cs="Times New Roman"/>
          <w:sz w:val="24"/>
          <w:szCs w:val="24"/>
        </w:rPr>
        <w:t xml:space="preserve"> </w:t>
      </w:r>
      <w:proofErr w:type="gramStart"/>
      <w:r w:rsidR="00E8718C">
        <w:rPr>
          <w:rFonts w:ascii="Times New Roman" w:hAnsi="Times New Roman" w:cs="Times New Roman"/>
          <w:sz w:val="24"/>
          <w:szCs w:val="24"/>
        </w:rPr>
        <w:t>Penetapan nafkah ‘iddah tanpa diminta oleh termohon sering dikenal juga dengan</w:t>
      </w:r>
      <w:r w:rsidR="002B3E13">
        <w:rPr>
          <w:rFonts w:ascii="Times New Roman" w:hAnsi="Times New Roman" w:cs="Times New Roman"/>
          <w:sz w:val="24"/>
          <w:szCs w:val="24"/>
        </w:rPr>
        <w:t xml:space="preserve"> penggunaan</w:t>
      </w:r>
      <w:r w:rsidR="00E8718C">
        <w:rPr>
          <w:rFonts w:ascii="Times New Roman" w:hAnsi="Times New Roman" w:cs="Times New Roman"/>
          <w:sz w:val="24"/>
          <w:szCs w:val="24"/>
        </w:rPr>
        <w:t xml:space="preserve"> hak </w:t>
      </w:r>
      <w:r w:rsidR="00E8718C" w:rsidRPr="00E8718C">
        <w:rPr>
          <w:rFonts w:ascii="Times New Roman" w:hAnsi="Times New Roman" w:cs="Times New Roman"/>
          <w:i/>
          <w:sz w:val="24"/>
          <w:szCs w:val="24"/>
        </w:rPr>
        <w:t>ex officio</w:t>
      </w:r>
      <w:r w:rsidR="00E8718C">
        <w:rPr>
          <w:rFonts w:ascii="Times New Roman" w:hAnsi="Times New Roman" w:cs="Times New Roman"/>
          <w:sz w:val="24"/>
          <w:szCs w:val="24"/>
        </w:rPr>
        <w:t xml:space="preserve"> hakim atau hak karena jabatan</w:t>
      </w:r>
      <w:r w:rsidR="00D2618B">
        <w:rPr>
          <w:rFonts w:ascii="Times New Roman" w:hAnsi="Times New Roman" w:cs="Times New Roman"/>
          <w:sz w:val="24"/>
          <w:szCs w:val="24"/>
        </w:rPr>
        <w:t xml:space="preserve"> (Simongkir, 2007: 46)</w:t>
      </w:r>
      <w:r w:rsidR="002E7FA7">
        <w:t>.</w:t>
      </w:r>
      <w:proofErr w:type="gramEnd"/>
      <w:r w:rsidR="002E7FA7">
        <w:rPr>
          <w:rFonts w:asciiTheme="majorBidi" w:hAnsiTheme="majorBidi" w:cstheme="majorBidi"/>
          <w:sz w:val="24"/>
          <w:szCs w:val="24"/>
        </w:rPr>
        <w:t xml:space="preserve"> </w:t>
      </w:r>
      <w:proofErr w:type="gramStart"/>
      <w:r w:rsidR="002E7FA7">
        <w:rPr>
          <w:rFonts w:asciiTheme="majorBidi" w:hAnsiTheme="majorBidi" w:cstheme="majorBidi"/>
          <w:sz w:val="24"/>
          <w:szCs w:val="24"/>
        </w:rPr>
        <w:t>Melalui jabatan yang dimilikinya hakim dibenarkan menjatuhkan walaupun tidak diminta oleh termohon</w:t>
      </w:r>
      <w:r w:rsidR="00DF1D94">
        <w:rPr>
          <w:rFonts w:asciiTheme="majorBidi" w:hAnsiTheme="majorBidi" w:cstheme="majorBidi"/>
          <w:sz w:val="24"/>
          <w:szCs w:val="24"/>
        </w:rPr>
        <w:t xml:space="preserve"> dalam kasus cerai talak</w:t>
      </w:r>
      <w:r w:rsidR="002E7FA7">
        <w:rPr>
          <w:rFonts w:asciiTheme="majorBidi" w:hAnsiTheme="majorBidi" w:cstheme="majorBidi"/>
          <w:sz w:val="24"/>
          <w:szCs w:val="24"/>
        </w:rPr>
        <w:t>.</w:t>
      </w:r>
      <w:proofErr w:type="gramEnd"/>
      <w:r w:rsidR="002E7FA7">
        <w:rPr>
          <w:rFonts w:asciiTheme="majorBidi" w:hAnsiTheme="majorBidi" w:cstheme="majorBidi"/>
          <w:sz w:val="24"/>
          <w:szCs w:val="24"/>
        </w:rPr>
        <w:t xml:space="preserve"> </w:t>
      </w:r>
      <w:proofErr w:type="gramStart"/>
      <w:r w:rsidR="002E7FA7">
        <w:rPr>
          <w:rFonts w:asciiTheme="majorBidi" w:hAnsiTheme="majorBidi" w:cstheme="majorBidi"/>
          <w:sz w:val="24"/>
          <w:szCs w:val="24"/>
        </w:rPr>
        <w:t>Tujuannya adalah untuk menghasilkan putusan yang memiliki nilai keadilan dan kemanfaatan bagi pencari keadilan.</w:t>
      </w:r>
      <w:proofErr w:type="gramEnd"/>
      <w:r w:rsidR="002E7FA7">
        <w:rPr>
          <w:rFonts w:asciiTheme="majorBidi" w:hAnsiTheme="majorBidi" w:cstheme="majorBidi"/>
          <w:sz w:val="24"/>
          <w:szCs w:val="24"/>
        </w:rPr>
        <w:t xml:space="preserve">  </w:t>
      </w:r>
      <w:r w:rsidR="002E7FA7">
        <w:rPr>
          <w:rFonts w:ascii="Times New Roman" w:hAnsi="Times New Roman" w:cs="Times New Roman"/>
          <w:sz w:val="24"/>
          <w:szCs w:val="24"/>
        </w:rPr>
        <w:t xml:space="preserve">Menurut Abdul Manan ada beberapa ketentuan dan UU Perkawinan dan KHI yang membenarkan bagi hakim menetapkan meskipun tidak dituntut yaitu sebagaimana yang dimaksudkan dalam Pasal 41 huruf c UU Nomor 1 Tahun 1974 </w:t>
      </w:r>
      <w:r>
        <w:rPr>
          <w:rFonts w:ascii="Times New Roman" w:hAnsi="Times New Roman" w:cs="Times New Roman"/>
          <w:sz w:val="24"/>
          <w:szCs w:val="24"/>
        </w:rPr>
        <w:t>(</w:t>
      </w:r>
      <w:r w:rsidR="002E7FA7">
        <w:rPr>
          <w:rFonts w:ascii="Times New Roman" w:hAnsi="Times New Roman" w:cs="Times New Roman"/>
          <w:sz w:val="24"/>
          <w:szCs w:val="24"/>
        </w:rPr>
        <w:t>tentang pembebanan biaya kehidupan bagi bekas isteri</w:t>
      </w:r>
      <w:r>
        <w:rPr>
          <w:rFonts w:ascii="Times New Roman" w:hAnsi="Times New Roman" w:cs="Times New Roman"/>
          <w:sz w:val="24"/>
          <w:szCs w:val="24"/>
        </w:rPr>
        <w:t>)</w:t>
      </w:r>
      <w:r w:rsidR="002E7FA7">
        <w:rPr>
          <w:rFonts w:ascii="Times New Roman" w:hAnsi="Times New Roman" w:cs="Times New Roman"/>
          <w:sz w:val="24"/>
          <w:szCs w:val="24"/>
        </w:rPr>
        <w:t xml:space="preserve"> Jo Pasal 24 Ayat (2) Peraturan Pemerintah Nomor 9 Tahun 1975 </w:t>
      </w:r>
      <w:r>
        <w:rPr>
          <w:rFonts w:ascii="Times New Roman" w:hAnsi="Times New Roman" w:cs="Times New Roman"/>
          <w:sz w:val="24"/>
          <w:szCs w:val="24"/>
        </w:rPr>
        <w:t xml:space="preserve">(tentang pembebanan biaya kehidupan bagi isteri dan anak anak selama berlangsungnya gugatan perceraian) </w:t>
      </w:r>
      <w:r w:rsidR="002E7FA7">
        <w:rPr>
          <w:rFonts w:ascii="Times New Roman" w:hAnsi="Times New Roman" w:cs="Times New Roman"/>
          <w:sz w:val="24"/>
          <w:szCs w:val="24"/>
        </w:rPr>
        <w:t xml:space="preserve">dan Pasal 149 KHI </w:t>
      </w:r>
      <w:r>
        <w:rPr>
          <w:rFonts w:ascii="Times New Roman" w:hAnsi="Times New Roman" w:cs="Times New Roman"/>
          <w:sz w:val="24"/>
          <w:szCs w:val="24"/>
        </w:rPr>
        <w:t>(</w:t>
      </w:r>
      <w:r w:rsidR="002E7FA7">
        <w:rPr>
          <w:rFonts w:ascii="Times New Roman" w:hAnsi="Times New Roman" w:cs="Times New Roman"/>
          <w:sz w:val="24"/>
          <w:szCs w:val="24"/>
        </w:rPr>
        <w:t>tentang nafkah ‘iddah dan mut’ah sebagai konsekuensi cerai talak</w:t>
      </w:r>
      <w:r>
        <w:rPr>
          <w:rFonts w:ascii="Times New Roman" w:hAnsi="Times New Roman" w:cs="Times New Roman"/>
          <w:sz w:val="24"/>
          <w:szCs w:val="24"/>
        </w:rPr>
        <w:t>)</w:t>
      </w:r>
      <w:r w:rsidR="00D2618B">
        <w:rPr>
          <w:rFonts w:ascii="Times New Roman" w:hAnsi="Times New Roman" w:cs="Times New Roman"/>
          <w:sz w:val="24"/>
          <w:szCs w:val="24"/>
        </w:rPr>
        <w:t xml:space="preserve"> (Abdul Manan, 2008: 292)</w:t>
      </w:r>
      <w:r w:rsidR="002E7FA7">
        <w:rPr>
          <w:rFonts w:ascii="Times New Roman" w:hAnsi="Times New Roman" w:cs="Times New Roman"/>
          <w:sz w:val="24"/>
          <w:szCs w:val="24"/>
        </w:rPr>
        <w:t>.</w:t>
      </w:r>
    </w:p>
    <w:p w:rsidR="00644782" w:rsidRPr="002D3A57" w:rsidRDefault="008A0C67" w:rsidP="008A0C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0009093F">
        <w:rPr>
          <w:rFonts w:ascii="Times New Roman" w:hAnsi="Times New Roman" w:cs="Times New Roman"/>
          <w:sz w:val="24"/>
          <w:szCs w:val="24"/>
        </w:rPr>
        <w:t xml:space="preserve">etentuan Pasal 178 Ayat (2) HIR dan Pasal 189 Ayat (2) Rbg mewajibkan hakim mengadili semua tuntutan sebagaimana dalam </w:t>
      </w:r>
      <w:proofErr w:type="gramStart"/>
      <w:r w:rsidR="0009093F">
        <w:rPr>
          <w:rFonts w:ascii="Times New Roman" w:hAnsi="Times New Roman" w:cs="Times New Roman"/>
          <w:sz w:val="24"/>
          <w:szCs w:val="24"/>
        </w:rPr>
        <w:t>surat</w:t>
      </w:r>
      <w:proofErr w:type="gramEnd"/>
      <w:r w:rsidR="0009093F">
        <w:rPr>
          <w:rFonts w:ascii="Times New Roman" w:hAnsi="Times New Roman" w:cs="Times New Roman"/>
          <w:sz w:val="24"/>
          <w:szCs w:val="24"/>
        </w:rPr>
        <w:t xml:space="preserve"> gugatan. </w:t>
      </w:r>
      <w:proofErr w:type="gramStart"/>
      <w:r w:rsidR="0009093F">
        <w:rPr>
          <w:rFonts w:ascii="Times New Roman" w:hAnsi="Times New Roman" w:cs="Times New Roman"/>
          <w:sz w:val="24"/>
          <w:szCs w:val="24"/>
        </w:rPr>
        <w:t>Hakim dilarang menjatuhkan putusan terhadap sesuatu yang tidak dituntut sebagaimana dalam Pasal 178 Ayat (3) HIR dan Pasal 189 Ayat (3) Rbg</w:t>
      </w:r>
      <w:r w:rsidR="00D2618B">
        <w:rPr>
          <w:rFonts w:ascii="Times New Roman" w:hAnsi="Times New Roman" w:cs="Times New Roman"/>
          <w:sz w:val="24"/>
          <w:szCs w:val="24"/>
        </w:rPr>
        <w:t xml:space="preserve"> (Manan, 2008: 292).</w:t>
      </w:r>
      <w:proofErr w:type="gramEnd"/>
      <w:r w:rsidR="0009093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putusan Nomor </w:t>
      </w:r>
      <w:r w:rsidRPr="002D3A57">
        <w:rPr>
          <w:rFonts w:ascii="Times New Roman" w:hAnsi="Times New Roman" w:cs="Times New Roman"/>
          <w:sz w:val="24"/>
          <w:szCs w:val="24"/>
        </w:rPr>
        <w:t>6/Pdt.G2020/MS.Lsm</w:t>
      </w:r>
      <w:r>
        <w:rPr>
          <w:rFonts w:ascii="Times New Roman" w:hAnsi="Times New Roman" w:cs="Times New Roman"/>
          <w:sz w:val="24"/>
          <w:szCs w:val="24"/>
        </w:rPr>
        <w:t xml:space="preserve"> hakim memberikan nafkah ‘iddah dikarenakan hal ini menyangkut perkara cerai talak dan isteri berhak mendapatkan nafkah tersebut.</w:t>
      </w:r>
      <w:proofErr w:type="gramEnd"/>
      <w:r>
        <w:rPr>
          <w:rFonts w:ascii="Times New Roman" w:hAnsi="Times New Roman" w:cs="Times New Roman"/>
          <w:sz w:val="24"/>
          <w:szCs w:val="24"/>
        </w:rPr>
        <w:t xml:space="preserve"> </w:t>
      </w:r>
      <w:r w:rsidR="00644782">
        <w:rPr>
          <w:rFonts w:ascii="Times New Roman" w:hAnsi="Times New Roman" w:cs="Times New Roman"/>
          <w:sz w:val="24"/>
          <w:szCs w:val="24"/>
        </w:rPr>
        <w:t xml:space="preserve">Dasar pertimbangan hakim </w:t>
      </w:r>
      <w:r w:rsidR="00DF1D94">
        <w:rPr>
          <w:rFonts w:ascii="Times New Roman" w:hAnsi="Times New Roman" w:cs="Times New Roman"/>
          <w:sz w:val="24"/>
          <w:szCs w:val="24"/>
        </w:rPr>
        <w:t>adalah m</w:t>
      </w:r>
      <w:r w:rsidR="00644782" w:rsidRPr="00644782">
        <w:rPr>
          <w:rFonts w:ascii="Times New Roman" w:hAnsi="Times New Roman" w:cs="Times New Roman"/>
          <w:sz w:val="24"/>
          <w:szCs w:val="24"/>
        </w:rPr>
        <w:t>enimbang oleh karena perkara ini adalah Cerai Talak, maka kepada Pemohon patut dibebankan untuk membayar nafkah iddah dan mut’ah terhadap Termohon setelah terjadinya talak, hal ini sesuai ketentuan pasal 149 huruf (a) dan (b) serta Pasal 152 Kompilasi Hukum Islam di Indonesia, yang jumlahnya</w:t>
      </w:r>
      <w:r w:rsidR="00644782">
        <w:rPr>
          <w:rFonts w:ascii="Times New Roman" w:hAnsi="Times New Roman" w:cs="Times New Roman"/>
          <w:sz w:val="24"/>
          <w:szCs w:val="24"/>
        </w:rPr>
        <w:t xml:space="preserve"> sebagaimana dalam amar putusan.</w:t>
      </w:r>
    </w:p>
    <w:p w:rsidR="00C85069" w:rsidRDefault="00C85069" w:rsidP="00F44C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permasalahan sebagaimana yang telah penulis uraikan di atas, kajian ini berusaha menganalisis pertimbangan hakim dalam menetapkan nafkah ‘iddah bagi isteri nusyuz dan tinjauan yuridis terhadap putusan hakim yang menetapkan nafkah ‘iddah bagi isteri nusyuz yang tidak diminta dalam jawabannya dan menganalisis konsekuensi </w:t>
      </w:r>
      <w:r w:rsidR="00C062DD">
        <w:rPr>
          <w:rFonts w:ascii="Times New Roman" w:hAnsi="Times New Roman" w:cs="Times New Roman"/>
          <w:sz w:val="24"/>
          <w:szCs w:val="24"/>
        </w:rPr>
        <w:t>hukum</w:t>
      </w:r>
      <w:r>
        <w:rPr>
          <w:rFonts w:ascii="Times New Roman" w:hAnsi="Times New Roman" w:cs="Times New Roman"/>
          <w:sz w:val="24"/>
          <w:szCs w:val="24"/>
        </w:rPr>
        <w:t xml:space="preserve"> terhadap putusan hakim yang tidak memuat dasar hukumnya.</w:t>
      </w:r>
    </w:p>
    <w:p w:rsidR="00374B01" w:rsidRDefault="00374B01" w:rsidP="00687403">
      <w:pPr>
        <w:spacing w:after="0"/>
        <w:jc w:val="both"/>
        <w:rPr>
          <w:rFonts w:ascii="Times New Roman" w:hAnsi="Times New Roman" w:cs="Times New Roman"/>
          <w:sz w:val="24"/>
          <w:szCs w:val="24"/>
        </w:rPr>
      </w:pPr>
    </w:p>
    <w:p w:rsidR="001B336D" w:rsidRDefault="001B336D" w:rsidP="00687403">
      <w:pPr>
        <w:spacing w:after="0"/>
        <w:jc w:val="both"/>
        <w:rPr>
          <w:rFonts w:ascii="Times New Roman" w:hAnsi="Times New Roman" w:cs="Times New Roman"/>
          <w:sz w:val="24"/>
          <w:szCs w:val="24"/>
        </w:rPr>
      </w:pPr>
    </w:p>
    <w:p w:rsidR="001B336D" w:rsidRPr="002D3A57" w:rsidRDefault="001B336D" w:rsidP="00687403">
      <w:pPr>
        <w:spacing w:after="0"/>
        <w:jc w:val="both"/>
        <w:rPr>
          <w:rFonts w:ascii="Times New Roman" w:hAnsi="Times New Roman" w:cs="Times New Roman"/>
          <w:sz w:val="24"/>
          <w:szCs w:val="24"/>
        </w:rPr>
      </w:pPr>
    </w:p>
    <w:p w:rsidR="00374B01" w:rsidRPr="002D3A57" w:rsidRDefault="00374B01" w:rsidP="00F44C9A">
      <w:pPr>
        <w:pStyle w:val="ListParagraph"/>
        <w:numPr>
          <w:ilvl w:val="0"/>
          <w:numId w:val="1"/>
        </w:numPr>
        <w:spacing w:after="0" w:line="360" w:lineRule="auto"/>
        <w:ind w:left="426"/>
        <w:jc w:val="both"/>
        <w:rPr>
          <w:rFonts w:ascii="Times New Roman" w:hAnsi="Times New Roman" w:cs="Times New Roman"/>
          <w:b/>
          <w:sz w:val="24"/>
          <w:szCs w:val="24"/>
        </w:rPr>
      </w:pPr>
      <w:r w:rsidRPr="002D3A57">
        <w:rPr>
          <w:rFonts w:ascii="Times New Roman" w:hAnsi="Times New Roman" w:cs="Times New Roman"/>
          <w:b/>
          <w:sz w:val="24"/>
          <w:szCs w:val="24"/>
        </w:rPr>
        <w:lastRenderedPageBreak/>
        <w:t>Rumusan Masalah</w:t>
      </w:r>
    </w:p>
    <w:p w:rsidR="00374B01" w:rsidRPr="00DF1D94" w:rsidRDefault="00DF1D94" w:rsidP="00DF1D9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permasalahan sebagaimana yang telah dideskripsikan di atas, penulis membatasi kajian ini dengan merumuskan permasalahan </w:t>
      </w:r>
      <w:r w:rsidR="00374B01" w:rsidRPr="00DF1D94">
        <w:rPr>
          <w:rFonts w:ascii="Times New Roman" w:hAnsi="Times New Roman" w:cs="Times New Roman"/>
          <w:sz w:val="24"/>
          <w:szCs w:val="24"/>
        </w:rPr>
        <w:t xml:space="preserve">Bagaimana </w:t>
      </w:r>
      <w:r w:rsidR="006633F9" w:rsidRPr="00DF1D94">
        <w:rPr>
          <w:rFonts w:ascii="Times New Roman" w:hAnsi="Times New Roman" w:cs="Times New Roman"/>
          <w:sz w:val="24"/>
          <w:szCs w:val="24"/>
        </w:rPr>
        <w:t xml:space="preserve">tinjauan yuridis terhadap </w:t>
      </w:r>
      <w:r w:rsidR="00374B01" w:rsidRPr="00DF1D94">
        <w:rPr>
          <w:rFonts w:ascii="Times New Roman" w:hAnsi="Times New Roman" w:cs="Times New Roman"/>
          <w:sz w:val="24"/>
          <w:szCs w:val="24"/>
        </w:rPr>
        <w:t xml:space="preserve">putusan </w:t>
      </w:r>
      <w:r w:rsidR="006633F9" w:rsidRPr="00DF1D94">
        <w:rPr>
          <w:rFonts w:ascii="Times New Roman" w:hAnsi="Times New Roman" w:cs="Times New Roman"/>
          <w:sz w:val="24"/>
          <w:szCs w:val="24"/>
        </w:rPr>
        <w:t>Nomor 6/Pdt.G2020/</w:t>
      </w:r>
      <w:proofErr w:type="gramStart"/>
      <w:r w:rsidR="006633F9" w:rsidRPr="00DF1D94">
        <w:rPr>
          <w:rFonts w:ascii="Times New Roman" w:hAnsi="Times New Roman" w:cs="Times New Roman"/>
          <w:sz w:val="24"/>
          <w:szCs w:val="24"/>
        </w:rPr>
        <w:t>MS.Lsm ?</w:t>
      </w:r>
      <w:proofErr w:type="gramEnd"/>
      <w:r w:rsidR="00374B01" w:rsidRPr="00DF1D94">
        <w:rPr>
          <w:rFonts w:ascii="Times New Roman" w:hAnsi="Times New Roman" w:cs="Times New Roman"/>
          <w:sz w:val="24"/>
          <w:szCs w:val="24"/>
        </w:rPr>
        <w:t xml:space="preserve"> </w:t>
      </w:r>
    </w:p>
    <w:p w:rsidR="001445CD" w:rsidRDefault="001445CD" w:rsidP="001445CD">
      <w:pPr>
        <w:pStyle w:val="ListParagraph"/>
        <w:spacing w:after="0" w:line="360" w:lineRule="auto"/>
        <w:jc w:val="both"/>
        <w:rPr>
          <w:rFonts w:ascii="Times New Roman" w:hAnsi="Times New Roman" w:cs="Times New Roman"/>
          <w:sz w:val="24"/>
          <w:szCs w:val="24"/>
        </w:rPr>
      </w:pPr>
    </w:p>
    <w:p w:rsidR="001445CD" w:rsidRDefault="001445CD" w:rsidP="001445CD">
      <w:pPr>
        <w:pStyle w:val="ListParagraph"/>
        <w:numPr>
          <w:ilvl w:val="0"/>
          <w:numId w:val="1"/>
        </w:numPr>
        <w:spacing w:after="0" w:line="360" w:lineRule="auto"/>
        <w:ind w:left="426"/>
        <w:jc w:val="both"/>
        <w:rPr>
          <w:rFonts w:ascii="Times New Roman" w:hAnsi="Times New Roman" w:cs="Times New Roman"/>
          <w:b/>
          <w:sz w:val="24"/>
          <w:szCs w:val="24"/>
        </w:rPr>
      </w:pPr>
      <w:r w:rsidRPr="001445CD">
        <w:rPr>
          <w:rFonts w:ascii="Times New Roman" w:hAnsi="Times New Roman" w:cs="Times New Roman"/>
          <w:b/>
          <w:sz w:val="24"/>
          <w:szCs w:val="24"/>
        </w:rPr>
        <w:t>Tujuan dan Kegunaan</w:t>
      </w:r>
    </w:p>
    <w:p w:rsidR="006F7D41" w:rsidRDefault="001A2B87" w:rsidP="006F7D41">
      <w:pPr>
        <w:spacing w:after="0" w:line="360" w:lineRule="auto"/>
        <w:ind w:firstLine="720"/>
        <w:jc w:val="both"/>
        <w:rPr>
          <w:rFonts w:ascii="Times New Roman" w:hAnsi="Times New Roman" w:cs="Times New Roman"/>
          <w:sz w:val="24"/>
          <w:szCs w:val="24"/>
        </w:rPr>
      </w:pPr>
      <w:proofErr w:type="gramStart"/>
      <w:r w:rsidRPr="006F7D41">
        <w:rPr>
          <w:rFonts w:ascii="Times New Roman" w:hAnsi="Times New Roman" w:cs="Times New Roman"/>
          <w:sz w:val="24"/>
          <w:szCs w:val="24"/>
        </w:rPr>
        <w:t>Tujuan penulis melakukan kajian ini adalah untuk menganalisis pertimbangan hakim yang m</w:t>
      </w:r>
      <w:r w:rsidR="006F7D41">
        <w:rPr>
          <w:rFonts w:ascii="Times New Roman" w:hAnsi="Times New Roman" w:cs="Times New Roman"/>
          <w:sz w:val="24"/>
          <w:szCs w:val="24"/>
        </w:rPr>
        <w:t xml:space="preserve">enggunakan hak </w:t>
      </w:r>
      <w:r w:rsidR="006F7D41" w:rsidRPr="00DF1D94">
        <w:rPr>
          <w:rFonts w:ascii="Times New Roman" w:hAnsi="Times New Roman" w:cs="Times New Roman"/>
          <w:i/>
          <w:sz w:val="24"/>
          <w:szCs w:val="24"/>
        </w:rPr>
        <w:t>ex officio</w:t>
      </w:r>
      <w:r w:rsidR="006F7D41">
        <w:rPr>
          <w:rFonts w:ascii="Times New Roman" w:hAnsi="Times New Roman" w:cs="Times New Roman"/>
          <w:sz w:val="24"/>
          <w:szCs w:val="24"/>
        </w:rPr>
        <w:t xml:space="preserve"> dalam memberikan nafkah isteri nusyuz pada putusan Nomor </w:t>
      </w:r>
      <w:r w:rsidR="006F7D41" w:rsidRPr="002D3A57">
        <w:rPr>
          <w:rFonts w:ascii="Times New Roman" w:hAnsi="Times New Roman" w:cs="Times New Roman"/>
          <w:sz w:val="24"/>
          <w:szCs w:val="24"/>
        </w:rPr>
        <w:t>6/Pdt.G2020/MS.Lsm</w:t>
      </w:r>
      <w:r w:rsidR="006F7D41">
        <w:rPr>
          <w:rFonts w:ascii="Times New Roman" w:hAnsi="Times New Roman" w:cs="Times New Roman"/>
          <w:sz w:val="24"/>
          <w:szCs w:val="24"/>
        </w:rPr>
        <w:t xml:space="preserve"> dan menganalisis putusan Nomor </w:t>
      </w:r>
      <w:r w:rsidR="006F7D41" w:rsidRPr="002D3A57">
        <w:rPr>
          <w:rFonts w:ascii="Times New Roman" w:hAnsi="Times New Roman" w:cs="Times New Roman"/>
          <w:sz w:val="24"/>
          <w:szCs w:val="24"/>
        </w:rPr>
        <w:t>6/Pdt.G2020/MS.Lsm</w:t>
      </w:r>
      <w:r w:rsidR="006F7D41">
        <w:rPr>
          <w:rFonts w:ascii="Times New Roman" w:hAnsi="Times New Roman" w:cs="Times New Roman"/>
          <w:sz w:val="24"/>
          <w:szCs w:val="24"/>
        </w:rPr>
        <w:t xml:space="preserve"> dalam perspektif yuridis dan peraturan perundang-undangan yang berlaku.</w:t>
      </w:r>
      <w:proofErr w:type="gramEnd"/>
    </w:p>
    <w:p w:rsidR="001A2B87" w:rsidRDefault="006F7D41" w:rsidP="006F7D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Melalui penelitian ini diharapkan dapat memiliki beberapa manfaat bagi beberapa pihak, yaitu: </w:t>
      </w:r>
      <w:r w:rsidRPr="006F7D41">
        <w:rPr>
          <w:rFonts w:ascii="Times New Roman" w:hAnsi="Times New Roman" w:cs="Times New Roman"/>
          <w:i/>
          <w:sz w:val="24"/>
          <w:szCs w:val="24"/>
        </w:rPr>
        <w:t>Pertama</w:t>
      </w:r>
      <w:r>
        <w:rPr>
          <w:rFonts w:ascii="Times New Roman" w:hAnsi="Times New Roman" w:cs="Times New Roman"/>
          <w:sz w:val="24"/>
          <w:szCs w:val="24"/>
        </w:rPr>
        <w:t xml:space="preserve">, bagi akademisi, dapat memberikan sumbangsih pemikiran untuk memperkaya khazanah keilmuan di bidang </w:t>
      </w:r>
      <w:r w:rsidR="00C062DD">
        <w:rPr>
          <w:rFonts w:ascii="Times New Roman" w:hAnsi="Times New Roman" w:cs="Times New Roman"/>
          <w:sz w:val="24"/>
          <w:szCs w:val="24"/>
        </w:rPr>
        <w:t>hukum</w:t>
      </w:r>
      <w:r>
        <w:rPr>
          <w:rFonts w:ascii="Times New Roman" w:hAnsi="Times New Roman" w:cs="Times New Roman"/>
          <w:sz w:val="24"/>
          <w:szCs w:val="24"/>
        </w:rPr>
        <w:t xml:space="preserve"> keluarga Islam di Indonesia. </w:t>
      </w:r>
      <w:proofErr w:type="gramStart"/>
      <w:r w:rsidRPr="006F7D41">
        <w:rPr>
          <w:rFonts w:ascii="Times New Roman" w:hAnsi="Times New Roman" w:cs="Times New Roman"/>
          <w:i/>
          <w:sz w:val="24"/>
          <w:szCs w:val="24"/>
        </w:rPr>
        <w:t>Kedua</w:t>
      </w:r>
      <w:r>
        <w:rPr>
          <w:rFonts w:ascii="Times New Roman" w:hAnsi="Times New Roman" w:cs="Times New Roman"/>
          <w:sz w:val="24"/>
          <w:szCs w:val="24"/>
        </w:rPr>
        <w:t xml:space="preserve">, bagi praktisi, diharapkan dapat menjadi rujukan bagi penegak </w:t>
      </w:r>
      <w:r w:rsidR="00C062DD">
        <w:rPr>
          <w:rFonts w:ascii="Times New Roman" w:hAnsi="Times New Roman" w:cs="Times New Roman"/>
          <w:sz w:val="24"/>
          <w:szCs w:val="24"/>
        </w:rPr>
        <w:t>hukum</w:t>
      </w:r>
      <w:r>
        <w:rPr>
          <w:rFonts w:ascii="Times New Roman" w:hAnsi="Times New Roman" w:cs="Times New Roman"/>
          <w:sz w:val="24"/>
          <w:szCs w:val="24"/>
        </w:rPr>
        <w:t xml:space="preserve"> supaya dalam menegakkan </w:t>
      </w:r>
      <w:r w:rsidR="00C062DD">
        <w:rPr>
          <w:rFonts w:ascii="Times New Roman" w:hAnsi="Times New Roman" w:cs="Times New Roman"/>
          <w:sz w:val="24"/>
          <w:szCs w:val="24"/>
        </w:rPr>
        <w:t>hukum</w:t>
      </w:r>
      <w:r>
        <w:rPr>
          <w:rFonts w:ascii="Times New Roman" w:hAnsi="Times New Roman" w:cs="Times New Roman"/>
          <w:sz w:val="24"/>
          <w:szCs w:val="24"/>
        </w:rPr>
        <w:t xml:space="preserve"> memperhatikan aturan </w:t>
      </w:r>
      <w:r w:rsidR="00C062DD">
        <w:rPr>
          <w:rFonts w:ascii="Times New Roman" w:hAnsi="Times New Roman" w:cs="Times New Roman"/>
          <w:sz w:val="24"/>
          <w:szCs w:val="24"/>
        </w:rPr>
        <w:t>hukum</w:t>
      </w:r>
      <w:r>
        <w:rPr>
          <w:rFonts w:ascii="Times New Roman" w:hAnsi="Times New Roman" w:cs="Times New Roman"/>
          <w:sz w:val="24"/>
          <w:szCs w:val="24"/>
        </w:rPr>
        <w:t xml:space="preserve"> yang berlaku dan kaidah-kaidah yang terdapat dalam kajian ilmu </w:t>
      </w:r>
      <w:r w:rsidR="00C062DD">
        <w:rPr>
          <w:rFonts w:ascii="Times New Roman" w:hAnsi="Times New Roman" w:cs="Times New Roman"/>
          <w:sz w:val="24"/>
          <w:szCs w:val="24"/>
        </w:rPr>
        <w:t>hukum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F7D41">
        <w:rPr>
          <w:rFonts w:ascii="Times New Roman" w:hAnsi="Times New Roman" w:cs="Times New Roman"/>
          <w:i/>
          <w:sz w:val="24"/>
          <w:szCs w:val="24"/>
        </w:rPr>
        <w:t>Ketiga</w:t>
      </w:r>
      <w:r>
        <w:rPr>
          <w:rFonts w:ascii="Times New Roman" w:hAnsi="Times New Roman" w:cs="Times New Roman"/>
          <w:sz w:val="24"/>
          <w:szCs w:val="24"/>
        </w:rPr>
        <w:t xml:space="preserve">, bagi pemerintah, diharapkan kepada pemerintah dapat menjadi sebagai referensi untuk pengembangan peraturan perundang-undangan pada masa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w:t>
      </w:r>
    </w:p>
    <w:p w:rsidR="00FF4940" w:rsidRPr="006F7D41" w:rsidRDefault="00FF4940" w:rsidP="006F7D41">
      <w:pPr>
        <w:spacing w:after="0" w:line="360" w:lineRule="auto"/>
        <w:ind w:firstLine="720"/>
        <w:jc w:val="both"/>
        <w:rPr>
          <w:rFonts w:ascii="Times New Roman" w:hAnsi="Times New Roman" w:cs="Times New Roman"/>
          <w:sz w:val="24"/>
          <w:szCs w:val="24"/>
        </w:rPr>
      </w:pPr>
    </w:p>
    <w:p w:rsidR="00383A52" w:rsidRPr="00383A52" w:rsidRDefault="001445CD" w:rsidP="001445CD">
      <w:pPr>
        <w:pStyle w:val="ListParagraph"/>
        <w:numPr>
          <w:ilvl w:val="0"/>
          <w:numId w:val="1"/>
        </w:numPr>
        <w:spacing w:after="0" w:line="360" w:lineRule="auto"/>
        <w:ind w:left="426"/>
        <w:jc w:val="both"/>
        <w:rPr>
          <w:rFonts w:ascii="Times New Roman" w:hAnsi="Times New Roman" w:cs="Times New Roman"/>
          <w:b/>
          <w:sz w:val="24"/>
          <w:szCs w:val="24"/>
        </w:rPr>
      </w:pPr>
      <w:r>
        <w:rPr>
          <w:rFonts w:ascii="Times New Roman" w:hAnsi="Times New Roman" w:cs="Times New Roman"/>
          <w:b/>
          <w:sz w:val="24"/>
          <w:szCs w:val="24"/>
        </w:rPr>
        <w:t>Tinjauan Pustaka</w:t>
      </w:r>
    </w:p>
    <w:p w:rsidR="00383A52" w:rsidRPr="00EF0344" w:rsidRDefault="00383A52" w:rsidP="00383A52">
      <w:pPr>
        <w:pStyle w:val="ListParagraph"/>
        <w:numPr>
          <w:ilvl w:val="0"/>
          <w:numId w:val="4"/>
        </w:numPr>
        <w:spacing w:after="0" w:line="360" w:lineRule="auto"/>
        <w:jc w:val="both"/>
        <w:rPr>
          <w:rFonts w:ascii="Times New Roman" w:hAnsi="Times New Roman" w:cs="Times New Roman"/>
          <w:sz w:val="24"/>
          <w:szCs w:val="24"/>
        </w:rPr>
      </w:pPr>
      <w:r w:rsidRPr="00EF0344">
        <w:rPr>
          <w:rFonts w:ascii="Times New Roman" w:hAnsi="Times New Roman" w:cs="Times New Roman"/>
          <w:sz w:val="24"/>
          <w:szCs w:val="24"/>
        </w:rPr>
        <w:t xml:space="preserve">Konsep Hak </w:t>
      </w:r>
      <w:r w:rsidRPr="00FD557A">
        <w:rPr>
          <w:rFonts w:ascii="Times New Roman" w:hAnsi="Times New Roman" w:cs="Times New Roman"/>
          <w:i/>
          <w:sz w:val="24"/>
          <w:szCs w:val="24"/>
        </w:rPr>
        <w:t>Ex Officio</w:t>
      </w:r>
      <w:r w:rsidRPr="00EF0344">
        <w:rPr>
          <w:rFonts w:ascii="Times New Roman" w:hAnsi="Times New Roman" w:cs="Times New Roman"/>
          <w:sz w:val="24"/>
          <w:szCs w:val="24"/>
        </w:rPr>
        <w:t xml:space="preserve"> Hakim</w:t>
      </w:r>
    </w:p>
    <w:p w:rsidR="00383A52" w:rsidRPr="00EF0344" w:rsidRDefault="00383A52" w:rsidP="00383A52">
      <w:pPr>
        <w:pStyle w:val="ListParagraph"/>
        <w:spacing w:after="0" w:line="360" w:lineRule="auto"/>
        <w:ind w:left="0" w:firstLine="786"/>
        <w:jc w:val="both"/>
        <w:rPr>
          <w:rFonts w:ascii="Times New Roman" w:hAnsi="Times New Roman" w:cs="Times New Roman"/>
          <w:sz w:val="24"/>
          <w:szCs w:val="24"/>
        </w:rPr>
      </w:pPr>
      <w:r w:rsidRPr="00EF0344">
        <w:rPr>
          <w:rFonts w:ascii="Times New Roman" w:hAnsi="Times New Roman" w:cs="Times New Roman"/>
          <w:sz w:val="24"/>
          <w:szCs w:val="24"/>
        </w:rPr>
        <w:t xml:space="preserve">Hakim sering juga disebut </w:t>
      </w:r>
      <w:r w:rsidRPr="00EF0344">
        <w:rPr>
          <w:rFonts w:ascii="Times New Roman" w:hAnsi="Times New Roman" w:cs="Times New Roman"/>
          <w:i/>
          <w:sz w:val="24"/>
          <w:szCs w:val="24"/>
        </w:rPr>
        <w:t>judge made law</w:t>
      </w:r>
      <w:r w:rsidRPr="00EF0344">
        <w:rPr>
          <w:rFonts w:ascii="Times New Roman" w:hAnsi="Times New Roman" w:cs="Times New Roman"/>
          <w:sz w:val="24"/>
          <w:szCs w:val="24"/>
        </w:rPr>
        <w:t xml:space="preserve">, yang menegakkan keadilan yang hidup dalam masyarakat. Oleh karena itu hakim berwenang melakukan penemuan hukum apabila tidak diatur dalam ketentuan yang ada serta diberi hak untuk memutus </w:t>
      </w:r>
      <w:proofErr w:type="gramStart"/>
      <w:r w:rsidRPr="00EF0344">
        <w:rPr>
          <w:rFonts w:ascii="Times New Roman" w:hAnsi="Times New Roman" w:cs="Times New Roman"/>
          <w:sz w:val="24"/>
          <w:szCs w:val="24"/>
        </w:rPr>
        <w:t>lain</w:t>
      </w:r>
      <w:proofErr w:type="gramEnd"/>
      <w:r w:rsidRPr="00EF0344">
        <w:rPr>
          <w:rFonts w:ascii="Times New Roman" w:hAnsi="Times New Roman" w:cs="Times New Roman"/>
          <w:sz w:val="24"/>
          <w:szCs w:val="24"/>
        </w:rPr>
        <w:t xml:space="preserve"> dari yang diminta dengan menggunakan hak </w:t>
      </w:r>
      <w:r w:rsidRPr="00EF0344">
        <w:rPr>
          <w:rFonts w:ascii="Times New Roman" w:hAnsi="Times New Roman" w:cs="Times New Roman"/>
          <w:i/>
          <w:sz w:val="24"/>
          <w:szCs w:val="24"/>
        </w:rPr>
        <w:t>ex officio</w:t>
      </w:r>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Hakim sebagai organ utama dalam suatu pengadilan dan sebagai pelaksana kekuasaan kehakiman untuk menerima, memeriksa, mengadili dan memutuskan suatu perkara yang diajukan kepadanya.</w:t>
      </w:r>
      <w:proofErr w:type="gramEnd"/>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Sehingga dengan demikian menjadi wajib hukumnya bagi hakim untuk menafsir atau menemukan hukumnya dalam suatu perkara meskipun ketentuan hukumnya tidak jelas ataupun kurang jelas</w:t>
      </w:r>
      <w:r w:rsidR="00D2618B">
        <w:rPr>
          <w:rFonts w:ascii="Times New Roman" w:hAnsi="Times New Roman" w:cs="Times New Roman"/>
          <w:sz w:val="24"/>
          <w:szCs w:val="24"/>
        </w:rPr>
        <w:t xml:space="preserve"> (Rifa’i, 2010: 6)</w:t>
      </w:r>
      <w:r w:rsidRPr="00EF0344">
        <w:rPr>
          <w:rFonts w:ascii="Times New Roman" w:hAnsi="Times New Roman" w:cs="Times New Roman"/>
          <w:sz w:val="24"/>
          <w:szCs w:val="24"/>
        </w:rPr>
        <w:t>.</w:t>
      </w:r>
      <w:proofErr w:type="gramEnd"/>
    </w:p>
    <w:p w:rsidR="00383A52" w:rsidRPr="00EF0344" w:rsidRDefault="00383A52" w:rsidP="00383A52">
      <w:pPr>
        <w:pStyle w:val="ListParagraph"/>
        <w:spacing w:after="0" w:line="360" w:lineRule="auto"/>
        <w:ind w:left="0" w:firstLine="786"/>
        <w:jc w:val="both"/>
        <w:rPr>
          <w:rFonts w:ascii="Times New Roman" w:hAnsi="Times New Roman" w:cs="Times New Roman"/>
          <w:sz w:val="24"/>
          <w:szCs w:val="24"/>
        </w:rPr>
      </w:pPr>
      <w:proofErr w:type="gramStart"/>
      <w:r w:rsidRPr="00EF0344">
        <w:rPr>
          <w:rFonts w:ascii="Times New Roman" w:hAnsi="Times New Roman" w:cs="Times New Roman"/>
          <w:sz w:val="24"/>
          <w:szCs w:val="24"/>
        </w:rPr>
        <w:t xml:space="preserve">Hakim dalam menjalankan tugasnya diberi hak oleh undang-undang untuk memutus permasalahan dengan seadil-adinya, salah satu hak itu adalah hak </w:t>
      </w:r>
      <w:r w:rsidRPr="00EF0344">
        <w:rPr>
          <w:rFonts w:ascii="Times New Roman" w:hAnsi="Times New Roman" w:cs="Times New Roman"/>
          <w:i/>
          <w:sz w:val="24"/>
          <w:szCs w:val="24"/>
        </w:rPr>
        <w:t>ex officio</w:t>
      </w:r>
      <w:r w:rsidRPr="00EF0344">
        <w:rPr>
          <w:rFonts w:ascii="Times New Roman" w:hAnsi="Times New Roman" w:cs="Times New Roman"/>
          <w:sz w:val="24"/>
          <w:szCs w:val="24"/>
        </w:rPr>
        <w:t xml:space="preserve"> yaitu hak karena jabatan</w:t>
      </w:r>
      <w:r w:rsidR="00D2618B">
        <w:rPr>
          <w:rFonts w:ascii="Times New Roman" w:hAnsi="Times New Roman" w:cs="Times New Roman"/>
          <w:sz w:val="24"/>
          <w:szCs w:val="24"/>
        </w:rPr>
        <w:t xml:space="preserve"> (Sudarsono, 1992: 121)</w:t>
      </w:r>
      <w:r w:rsidRPr="00EF0344">
        <w:rPr>
          <w:rFonts w:ascii="Times New Roman" w:hAnsi="Times New Roman" w:cs="Times New Roman"/>
          <w:sz w:val="24"/>
          <w:szCs w:val="24"/>
        </w:rPr>
        <w:t>.</w:t>
      </w:r>
      <w:proofErr w:type="gramEnd"/>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 xml:space="preserve">Dimana hakim boleh memutus suatu perkara meskipun tidak </w:t>
      </w:r>
      <w:r w:rsidRPr="00EF0344">
        <w:rPr>
          <w:rFonts w:ascii="Times New Roman" w:hAnsi="Times New Roman" w:cs="Times New Roman"/>
          <w:sz w:val="24"/>
          <w:szCs w:val="24"/>
        </w:rPr>
        <w:lastRenderedPageBreak/>
        <w:t>diminta selama yang diputuskan itu suatu kewajiban yang melekat bagi penggugat maupun tergugat.</w:t>
      </w:r>
      <w:proofErr w:type="gramEnd"/>
    </w:p>
    <w:p w:rsidR="00383A52" w:rsidRPr="00EF0344" w:rsidRDefault="00383A52" w:rsidP="00BB4645">
      <w:pPr>
        <w:pStyle w:val="ListParagraph"/>
        <w:spacing w:after="0" w:line="360" w:lineRule="auto"/>
        <w:ind w:left="0" w:firstLine="786"/>
        <w:jc w:val="both"/>
        <w:rPr>
          <w:rFonts w:ascii="Times New Roman" w:hAnsi="Times New Roman" w:cs="Times New Roman"/>
          <w:sz w:val="24"/>
          <w:szCs w:val="24"/>
        </w:rPr>
      </w:pPr>
      <w:proofErr w:type="gramStart"/>
      <w:r w:rsidRPr="00EF0344">
        <w:rPr>
          <w:rFonts w:ascii="Times New Roman" w:hAnsi="Times New Roman" w:cs="Times New Roman"/>
          <w:sz w:val="24"/>
          <w:szCs w:val="24"/>
        </w:rPr>
        <w:t xml:space="preserve">Menurut Zainul Bahri dalam bukunya dinyatakan bahwa pengertian hak </w:t>
      </w:r>
      <w:r w:rsidRPr="00EF0344">
        <w:rPr>
          <w:rFonts w:ascii="Times New Roman" w:hAnsi="Times New Roman" w:cs="Times New Roman"/>
          <w:i/>
          <w:sz w:val="24"/>
          <w:szCs w:val="24"/>
        </w:rPr>
        <w:t xml:space="preserve">ex officio </w:t>
      </w:r>
      <w:r w:rsidRPr="00EF0344">
        <w:rPr>
          <w:rFonts w:ascii="Times New Roman" w:hAnsi="Times New Roman" w:cs="Times New Roman"/>
          <w:sz w:val="24"/>
          <w:szCs w:val="24"/>
        </w:rPr>
        <w:t>adalah hak karena jabatan, tanpa memerlukan jabatan atau penetapan lagi untuk tugas yang baru tersebut</w:t>
      </w:r>
      <w:r w:rsidR="00D2618B">
        <w:rPr>
          <w:rFonts w:ascii="Times New Roman" w:hAnsi="Times New Roman" w:cs="Times New Roman"/>
          <w:sz w:val="24"/>
          <w:szCs w:val="24"/>
        </w:rPr>
        <w:t xml:space="preserve"> (Bahri, 1996: 65)</w:t>
      </w:r>
      <w:r w:rsidRPr="00EF0344">
        <w:rPr>
          <w:rFonts w:ascii="Times New Roman" w:hAnsi="Times New Roman" w:cs="Times New Roman"/>
          <w:sz w:val="24"/>
          <w:szCs w:val="24"/>
        </w:rPr>
        <w:t>.</w:t>
      </w:r>
      <w:proofErr w:type="gramEnd"/>
      <w:r w:rsidR="00BB4645">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 xml:space="preserve">Berdasarkan pendapat diatas dapat diartikan bahwa hak </w:t>
      </w:r>
      <w:r w:rsidRPr="00EF0344">
        <w:rPr>
          <w:rFonts w:ascii="Times New Roman" w:hAnsi="Times New Roman" w:cs="Times New Roman"/>
          <w:i/>
          <w:sz w:val="24"/>
          <w:szCs w:val="24"/>
        </w:rPr>
        <w:t>ex officio</w:t>
      </w:r>
      <w:r w:rsidRPr="00EF0344">
        <w:rPr>
          <w:rFonts w:ascii="Times New Roman" w:hAnsi="Times New Roman" w:cs="Times New Roman"/>
          <w:sz w:val="24"/>
          <w:szCs w:val="24"/>
        </w:rPr>
        <w:t xml:space="preserve"> adalah hak kewenangan hakim dalam memutus sebuah perkara karena jabatannya sebagai hakim walaupun perkara itu tidak disebutkan dalam petitum tuntutan.</w:t>
      </w:r>
      <w:proofErr w:type="gramEnd"/>
      <w:r w:rsidRPr="00EF0344">
        <w:rPr>
          <w:rFonts w:ascii="Times New Roman" w:hAnsi="Times New Roman" w:cs="Times New Roman"/>
          <w:sz w:val="24"/>
          <w:szCs w:val="24"/>
        </w:rPr>
        <w:t xml:space="preserve"> Dalam hal ini salah satunya adalah hak untuk </w:t>
      </w:r>
      <w:proofErr w:type="gramStart"/>
      <w:r w:rsidRPr="00EF0344">
        <w:rPr>
          <w:rFonts w:ascii="Times New Roman" w:hAnsi="Times New Roman" w:cs="Times New Roman"/>
          <w:sz w:val="24"/>
          <w:szCs w:val="24"/>
        </w:rPr>
        <w:t>memutus  atau</w:t>
      </w:r>
      <w:proofErr w:type="gramEnd"/>
      <w:r w:rsidRPr="00EF0344">
        <w:rPr>
          <w:rFonts w:ascii="Times New Roman" w:hAnsi="Times New Roman" w:cs="Times New Roman"/>
          <w:sz w:val="24"/>
          <w:szCs w:val="24"/>
        </w:rPr>
        <w:t xml:space="preserve"> memberikan sesuatu yang tidak pernah diminta oleh pihak termohon dalam jawaban, yakni memberikan hak yang dimiliki oleh mantan isteri.</w:t>
      </w:r>
    </w:p>
    <w:p w:rsidR="00383A52" w:rsidRPr="00EF0344" w:rsidRDefault="00383A52" w:rsidP="00383A52">
      <w:pPr>
        <w:pStyle w:val="ListParagraph"/>
        <w:spacing w:after="0" w:line="360" w:lineRule="auto"/>
        <w:ind w:left="0" w:firstLine="786"/>
        <w:jc w:val="both"/>
        <w:rPr>
          <w:rFonts w:ascii="Times New Roman" w:hAnsi="Times New Roman" w:cs="Times New Roman"/>
          <w:sz w:val="24"/>
          <w:szCs w:val="24"/>
        </w:rPr>
      </w:pPr>
      <w:r w:rsidRPr="00EF0344">
        <w:rPr>
          <w:rFonts w:ascii="Times New Roman" w:hAnsi="Times New Roman" w:cs="Times New Roman"/>
          <w:sz w:val="24"/>
          <w:szCs w:val="24"/>
        </w:rPr>
        <w:t xml:space="preserve">Dalam pasal 41 huruf c Undang-undang Nomor 1 Tahun 1974 tentang Perkawinan dinyatakan bahwa pengadilan dapat mewajibkan kepada mantan suami untuk memberikan biaya penghidupan dan/atau menentukan suatu kewajiban bagi mantan isteri. </w:t>
      </w:r>
      <w:proofErr w:type="gramStart"/>
      <w:r w:rsidRPr="00EF0344">
        <w:rPr>
          <w:rFonts w:ascii="Times New Roman" w:hAnsi="Times New Roman" w:cs="Times New Roman"/>
          <w:sz w:val="24"/>
          <w:szCs w:val="24"/>
        </w:rPr>
        <w:t>Jadi menurut pasal ini dalam perkara perceraian hakim dapat memutus lebih dari yang diminta karena dengan jabatannya sebagai hakim</w:t>
      </w:r>
      <w:r w:rsidR="00D2618B">
        <w:rPr>
          <w:rFonts w:ascii="Times New Roman" w:hAnsi="Times New Roman" w:cs="Times New Roman"/>
          <w:sz w:val="24"/>
          <w:szCs w:val="24"/>
        </w:rPr>
        <w:t xml:space="preserve"> (Aulia, 2012:88)</w:t>
      </w:r>
      <w:r w:rsidRPr="00EF0344">
        <w:rPr>
          <w:rFonts w:ascii="Times New Roman" w:hAnsi="Times New Roman" w:cs="Times New Roman"/>
          <w:sz w:val="24"/>
          <w:szCs w:val="24"/>
        </w:rPr>
        <w:t>.</w:t>
      </w:r>
      <w:proofErr w:type="gramEnd"/>
    </w:p>
    <w:p w:rsidR="00383A52" w:rsidRPr="00D2618B" w:rsidRDefault="00383A52" w:rsidP="00D2618B">
      <w:pPr>
        <w:pStyle w:val="ListParagraph"/>
        <w:spacing w:after="0" w:line="360" w:lineRule="auto"/>
        <w:ind w:left="0" w:firstLine="786"/>
        <w:jc w:val="both"/>
        <w:rPr>
          <w:rFonts w:ascii="Times New Roman" w:hAnsi="Times New Roman" w:cs="Times New Roman"/>
          <w:sz w:val="24"/>
          <w:szCs w:val="24"/>
        </w:rPr>
      </w:pPr>
      <w:r w:rsidRPr="00EF0344">
        <w:rPr>
          <w:rFonts w:ascii="Times New Roman" w:hAnsi="Times New Roman" w:cs="Times New Roman"/>
          <w:sz w:val="24"/>
          <w:szCs w:val="24"/>
        </w:rPr>
        <w:t xml:space="preserve">Sejalan dengan bunyi Pasal 41 huruf c Undang-undang Nomor 1 Tahun 1974 tentang Perkawinan jo Pasal 149 huruf a dan b Kompilasi Hukum Islam maka diatur juga dalam proses hukum cerai talak di Pengadilan Agama atau Mahkamah Syar’iyah yang diuraikan secara teknis yuridis dalam Keputusan Ketua Mahkamah Agung Republik Indonesia Nomor: KMA/032/SK/IV/2006 tentang Pemberlakuan Buku II Pedoman Pelaksanaan Tugas dan Administrasi Pengadilan, pada butir ke 7 dinyatakan bahwa Pengadilan Agama secara </w:t>
      </w:r>
      <w:r w:rsidRPr="00EF0344">
        <w:rPr>
          <w:rFonts w:ascii="Times New Roman" w:hAnsi="Times New Roman" w:cs="Times New Roman"/>
          <w:i/>
          <w:sz w:val="24"/>
          <w:szCs w:val="24"/>
        </w:rPr>
        <w:t>ex officio</w:t>
      </w:r>
      <w:r w:rsidRPr="00EF0344">
        <w:rPr>
          <w:rFonts w:ascii="Times New Roman" w:hAnsi="Times New Roman" w:cs="Times New Roman"/>
          <w:sz w:val="24"/>
          <w:szCs w:val="24"/>
        </w:rPr>
        <w:t xml:space="preserve"> dapat menetapkan kewajiban nafkah ‘iddah atas suami untuk isterinya, sepanjang isterinya tidak terbukti berbuat nusyuz dan menetapkan kewajiban mut’ah</w:t>
      </w:r>
      <w:r w:rsidR="00D2618B">
        <w:rPr>
          <w:rFonts w:ascii="Times New Roman" w:hAnsi="Times New Roman" w:cs="Times New Roman"/>
          <w:sz w:val="24"/>
          <w:szCs w:val="24"/>
        </w:rPr>
        <w:t xml:space="preserve"> (Syaifuddin, 2013: 254)</w:t>
      </w:r>
      <w:r w:rsidRPr="00EF0344">
        <w:rPr>
          <w:rFonts w:ascii="Times New Roman" w:hAnsi="Times New Roman" w:cs="Times New Roman"/>
          <w:sz w:val="24"/>
          <w:szCs w:val="24"/>
        </w:rPr>
        <w:t>.</w:t>
      </w:r>
    </w:p>
    <w:p w:rsidR="00A37404" w:rsidRPr="00EF0344" w:rsidRDefault="00A37404" w:rsidP="00383A52">
      <w:pPr>
        <w:pStyle w:val="ListParagraph"/>
        <w:spacing w:after="0" w:line="360" w:lineRule="auto"/>
        <w:ind w:left="0" w:firstLine="786"/>
        <w:jc w:val="both"/>
        <w:rPr>
          <w:rFonts w:ascii="Times New Roman" w:hAnsi="Times New Roman" w:cs="Times New Roman"/>
          <w:sz w:val="24"/>
          <w:szCs w:val="24"/>
        </w:rPr>
      </w:pPr>
    </w:p>
    <w:p w:rsidR="00383A52" w:rsidRPr="00EF0344" w:rsidRDefault="00383A52" w:rsidP="00383A52">
      <w:pPr>
        <w:pStyle w:val="ListParagraph"/>
        <w:numPr>
          <w:ilvl w:val="0"/>
          <w:numId w:val="4"/>
        </w:numPr>
        <w:spacing w:after="0" w:line="360" w:lineRule="auto"/>
        <w:jc w:val="both"/>
        <w:rPr>
          <w:rFonts w:ascii="Times New Roman" w:hAnsi="Times New Roman" w:cs="Times New Roman"/>
          <w:sz w:val="24"/>
          <w:szCs w:val="24"/>
        </w:rPr>
      </w:pPr>
      <w:r w:rsidRPr="00EF0344">
        <w:rPr>
          <w:rFonts w:ascii="Times New Roman" w:hAnsi="Times New Roman" w:cs="Times New Roman"/>
          <w:sz w:val="24"/>
          <w:szCs w:val="24"/>
        </w:rPr>
        <w:t xml:space="preserve">Nafkah ‘Iddah </w:t>
      </w:r>
    </w:p>
    <w:p w:rsidR="00383A52" w:rsidRPr="00EF0344" w:rsidRDefault="00383A52" w:rsidP="00A37404">
      <w:pPr>
        <w:pStyle w:val="ListParagraph"/>
        <w:spacing w:after="0" w:line="360" w:lineRule="auto"/>
        <w:ind w:left="0" w:firstLine="709"/>
        <w:jc w:val="both"/>
        <w:rPr>
          <w:rFonts w:ascii="Times New Roman" w:hAnsi="Times New Roman" w:cs="Times New Roman"/>
          <w:sz w:val="24"/>
          <w:szCs w:val="24"/>
        </w:rPr>
      </w:pPr>
      <w:proofErr w:type="gramStart"/>
      <w:r w:rsidRPr="00EF0344">
        <w:rPr>
          <w:rFonts w:ascii="Times New Roman" w:hAnsi="Times New Roman" w:cs="Times New Roman"/>
          <w:sz w:val="24"/>
          <w:szCs w:val="24"/>
        </w:rPr>
        <w:t>Nafkaf secara bahasa berasal dari bahasa Arab “</w:t>
      </w:r>
      <w:r w:rsidRPr="00EF0344">
        <w:rPr>
          <w:rFonts w:ascii="Times New Roman" w:hAnsi="Times New Roman" w:cs="Times New Roman"/>
          <w:i/>
          <w:sz w:val="24"/>
          <w:szCs w:val="24"/>
        </w:rPr>
        <w:t>nafaqah</w:t>
      </w:r>
      <w:r w:rsidRPr="00EF0344">
        <w:rPr>
          <w:rFonts w:ascii="Times New Roman" w:hAnsi="Times New Roman" w:cs="Times New Roman"/>
          <w:sz w:val="24"/>
          <w:szCs w:val="24"/>
        </w:rPr>
        <w:t>” yang artinya yaitu biaya, belanja, pengeluaran uang</w:t>
      </w:r>
      <w:r w:rsidR="00D2618B">
        <w:rPr>
          <w:rFonts w:ascii="Times New Roman" w:hAnsi="Times New Roman" w:cs="Times New Roman"/>
          <w:sz w:val="24"/>
          <w:szCs w:val="24"/>
        </w:rPr>
        <w:t xml:space="preserve"> (Munawwir, 2002: 1449).</w:t>
      </w:r>
      <w:proofErr w:type="gramEnd"/>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 xml:space="preserve">Namun apabila kata </w:t>
      </w:r>
      <w:r w:rsidRPr="00EF0344">
        <w:rPr>
          <w:rFonts w:ascii="Times New Roman" w:hAnsi="Times New Roman" w:cs="Times New Roman"/>
          <w:i/>
          <w:sz w:val="24"/>
          <w:szCs w:val="24"/>
        </w:rPr>
        <w:t>nafaqah</w:t>
      </w:r>
      <w:r w:rsidRPr="00EF0344">
        <w:rPr>
          <w:rFonts w:ascii="Times New Roman" w:hAnsi="Times New Roman" w:cs="Times New Roman"/>
          <w:sz w:val="24"/>
          <w:szCs w:val="24"/>
        </w:rPr>
        <w:t xml:space="preserve"> ini digabungkan dengan konteks perkawinan maka mengandung arti “sesuatu yang dikeluarkan dari hartanya untuk kepentingan isterinya sehingga menyebabkan hartanya menjadi berkurang</w:t>
      </w:r>
      <w:r w:rsidR="005F00ED">
        <w:rPr>
          <w:rFonts w:ascii="Times New Roman" w:hAnsi="Times New Roman" w:cs="Times New Roman"/>
          <w:sz w:val="24"/>
          <w:szCs w:val="24"/>
        </w:rPr>
        <w:t xml:space="preserve"> (Munawwir, 2002: 1449).</w:t>
      </w:r>
      <w:proofErr w:type="gramEnd"/>
      <w:r w:rsidR="00A37404">
        <w:rPr>
          <w:rFonts w:ascii="Times New Roman" w:hAnsi="Times New Roman" w:cs="Times New Roman"/>
          <w:sz w:val="24"/>
          <w:szCs w:val="24"/>
        </w:rPr>
        <w:t xml:space="preserve"> </w:t>
      </w:r>
      <w:r w:rsidRPr="00EF0344">
        <w:rPr>
          <w:rFonts w:ascii="Times New Roman" w:hAnsi="Times New Roman" w:cs="Times New Roman"/>
          <w:sz w:val="24"/>
          <w:szCs w:val="24"/>
        </w:rPr>
        <w:t xml:space="preserve">Nafkah merupakan hak yang harus diterima oleh si isteri dari suaminya dan merupakan salah satu kewajiban suami kepada isteri, maksudnya adalah suami memiliki tanggung jawab atau memiliki kewajiban terhadap isteri untuk menyediakan  segala keperluan isteri seperti makanan yang sehat, pakaian dan tempat tinggal yang layak serta mencari pembantu </w:t>
      </w:r>
      <w:r w:rsidRPr="00EF0344">
        <w:rPr>
          <w:rFonts w:ascii="Times New Roman" w:hAnsi="Times New Roman" w:cs="Times New Roman"/>
          <w:sz w:val="24"/>
          <w:szCs w:val="24"/>
        </w:rPr>
        <w:lastRenderedPageBreak/>
        <w:t>dan obat-obatan apabila suaminya mampu</w:t>
      </w:r>
      <w:r w:rsidR="005F00ED">
        <w:rPr>
          <w:rFonts w:ascii="Times New Roman" w:hAnsi="Times New Roman" w:cs="Times New Roman"/>
          <w:sz w:val="24"/>
          <w:szCs w:val="24"/>
        </w:rPr>
        <w:t xml:space="preserve"> (Al-Hamdani, 2002: 144)</w:t>
      </w:r>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Dengan demikian maka nafkah merupakan pemberian yang wajib dilakukan oleh suami terhadap isterinya dalam masa perkawinan</w:t>
      </w:r>
      <w:r w:rsidR="005F00ED">
        <w:rPr>
          <w:rFonts w:ascii="Times New Roman" w:hAnsi="Times New Roman" w:cs="Times New Roman"/>
          <w:sz w:val="24"/>
          <w:szCs w:val="24"/>
        </w:rPr>
        <w:t xml:space="preserve"> (Syarifuddin, 2006: 165)</w:t>
      </w:r>
      <w:r w:rsidRPr="00EF0344">
        <w:rPr>
          <w:rFonts w:ascii="Times New Roman" w:hAnsi="Times New Roman" w:cs="Times New Roman"/>
          <w:sz w:val="24"/>
          <w:szCs w:val="24"/>
        </w:rPr>
        <w:t>.</w:t>
      </w:r>
      <w:proofErr w:type="gramEnd"/>
    </w:p>
    <w:p w:rsidR="00383A52" w:rsidRPr="00EF0344" w:rsidRDefault="00383A52" w:rsidP="00383A52">
      <w:pPr>
        <w:pStyle w:val="ListParagraph"/>
        <w:spacing w:after="0" w:line="360" w:lineRule="auto"/>
        <w:ind w:left="0" w:firstLine="709"/>
        <w:jc w:val="both"/>
        <w:rPr>
          <w:rFonts w:ascii="Times New Roman" w:hAnsi="Times New Roman" w:cs="Times New Roman"/>
          <w:sz w:val="24"/>
          <w:szCs w:val="24"/>
        </w:rPr>
      </w:pPr>
      <w:proofErr w:type="gramStart"/>
      <w:r w:rsidRPr="00EF0344">
        <w:rPr>
          <w:rFonts w:ascii="Times New Roman" w:hAnsi="Times New Roman" w:cs="Times New Roman"/>
          <w:sz w:val="24"/>
          <w:szCs w:val="24"/>
        </w:rPr>
        <w:t>Kata ‘iddah juga berasal dari bahasa Arab yang jamaknya ‘</w:t>
      </w:r>
      <w:r w:rsidRPr="00EF0344">
        <w:rPr>
          <w:rFonts w:ascii="Times New Roman" w:hAnsi="Times New Roman" w:cs="Times New Roman"/>
          <w:i/>
          <w:sz w:val="24"/>
          <w:szCs w:val="24"/>
        </w:rPr>
        <w:t>iddad</w:t>
      </w:r>
      <w:r w:rsidR="005F00ED">
        <w:rPr>
          <w:rFonts w:ascii="Times New Roman" w:hAnsi="Times New Roman" w:cs="Times New Roman"/>
          <w:sz w:val="24"/>
          <w:szCs w:val="24"/>
        </w:rPr>
        <w:t xml:space="preserve"> berarti hitungan (</w:t>
      </w:r>
      <w:r w:rsidR="005F00ED" w:rsidRPr="0078569B">
        <w:rPr>
          <w:rFonts w:ascii="Times New Roman" w:hAnsi="Times New Roman" w:cs="Times New Roman"/>
        </w:rPr>
        <w:t xml:space="preserve">Al-Hamdani, </w:t>
      </w:r>
      <w:r w:rsidR="005F00ED">
        <w:rPr>
          <w:rFonts w:ascii="Times New Roman" w:hAnsi="Times New Roman" w:cs="Times New Roman"/>
        </w:rPr>
        <w:t>2002: 1274).</w:t>
      </w:r>
      <w:proofErr w:type="gramEnd"/>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Maksud dari kata hitungan tersebut yaitu masa tunggu seorang perempuan yang ber-iddah untuk berlalunya waktu.</w:t>
      </w:r>
      <w:proofErr w:type="gramEnd"/>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Definisi iddah di dalam kitab fiqih ialah masa tunggu yang dilalui oleh seorang perempuan untuk mengetahui bersihnya rahim atau untuk beribadah yaitu melaksanakan kehendak Allah</w:t>
      </w:r>
      <w:r w:rsidR="005F00ED">
        <w:rPr>
          <w:rFonts w:ascii="Times New Roman" w:hAnsi="Times New Roman" w:cs="Times New Roman"/>
          <w:sz w:val="24"/>
          <w:szCs w:val="24"/>
        </w:rPr>
        <w:t xml:space="preserve"> (Sabiq, 1983: 277)</w:t>
      </w:r>
      <w:r w:rsidRPr="00EF0344">
        <w:rPr>
          <w:rFonts w:ascii="Times New Roman" w:hAnsi="Times New Roman" w:cs="Times New Roman"/>
          <w:sz w:val="24"/>
          <w:szCs w:val="24"/>
        </w:rPr>
        <w:t>.</w:t>
      </w:r>
      <w:proofErr w:type="gramEnd"/>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Oleh karena itu seorang perempuan yang telah dicerai talak oleh suaminya di muka pengadilan yang menyelesaikan perkara mereka harus ber-‘iddah suapaya dapat mengetahui bersihnya rahim untuk dapat menikah lagi dan beribadah.</w:t>
      </w:r>
      <w:proofErr w:type="gramEnd"/>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Seorang perempuan yang ditalak suaminya dalam bentuk apapun, cerai hidup atau cerai mati, sedang hamil atau tidak hamil, masih berhaid atau tdak haid maka wajib menjalani masa ‘iddah.</w:t>
      </w:r>
      <w:proofErr w:type="gramEnd"/>
    </w:p>
    <w:p w:rsidR="00A37404" w:rsidRPr="00A37404" w:rsidRDefault="00383A52" w:rsidP="00A37404">
      <w:pPr>
        <w:pStyle w:val="ListParagraph"/>
        <w:spacing w:after="0" w:line="360" w:lineRule="auto"/>
        <w:ind w:left="0" w:firstLine="709"/>
        <w:jc w:val="both"/>
        <w:rPr>
          <w:rFonts w:ascii="Times New Roman" w:hAnsi="Times New Roman" w:cs="Times New Roman"/>
          <w:sz w:val="24"/>
          <w:szCs w:val="24"/>
        </w:rPr>
      </w:pPr>
      <w:proofErr w:type="gramStart"/>
      <w:r w:rsidRPr="00EF0344">
        <w:rPr>
          <w:rFonts w:ascii="Times New Roman" w:hAnsi="Times New Roman" w:cs="Times New Roman"/>
          <w:sz w:val="24"/>
          <w:szCs w:val="24"/>
        </w:rPr>
        <w:t>Adapun hikmah dan tujuan diwajibkan ber-‘iddah ialah untuk mengetahui bersihnya Rahim seorang perempuan dari bibit yang ditinggalkan oleh mantan suaminya, untuk ta’abbud (memenuhi kehendak Allah), dan agar suami yang telah menceraikan isterinya diberi kesempatan untuk berpikir kembali dan menyadari bahwa tindakan itu tidak baik serta menyesali tindakannya</w:t>
      </w:r>
      <w:r w:rsidR="005F00ED">
        <w:rPr>
          <w:rFonts w:ascii="Times New Roman" w:hAnsi="Times New Roman" w:cs="Times New Roman"/>
          <w:sz w:val="24"/>
          <w:szCs w:val="24"/>
        </w:rPr>
        <w:t xml:space="preserve"> (Salim, 2007: 499)</w:t>
      </w:r>
      <w:r w:rsidRPr="00EF0344">
        <w:rPr>
          <w:rFonts w:ascii="Times New Roman" w:hAnsi="Times New Roman" w:cs="Times New Roman"/>
          <w:sz w:val="24"/>
          <w:szCs w:val="24"/>
        </w:rPr>
        <w:t>.</w:t>
      </w:r>
      <w:proofErr w:type="gramEnd"/>
      <w:r w:rsidR="00A37404">
        <w:rPr>
          <w:rFonts w:ascii="Times New Roman" w:hAnsi="Times New Roman" w:cs="Times New Roman"/>
          <w:sz w:val="24"/>
          <w:szCs w:val="24"/>
        </w:rPr>
        <w:t xml:space="preserve"> Biasanya dalam proses pemeriksaan di persidangan nafkah ‘iddah ini sering diperoleh isteri dikarenakan sensitivitas hakim yang memutuskannya meskipun tidak diminta </w:t>
      </w:r>
      <w:r w:rsidR="00A37404">
        <w:rPr>
          <w:rFonts w:ascii="Times New Roman" w:hAnsi="Times New Roman" w:cs="Times New Roman"/>
          <w:sz w:val="24"/>
          <w:szCs w:val="24"/>
        </w:rPr>
        <w:fldChar w:fldCharType="begin" w:fldLock="1"/>
      </w:r>
      <w:r w:rsidR="00A37404">
        <w:rPr>
          <w:rFonts w:ascii="Times New Roman" w:hAnsi="Times New Roman" w:cs="Times New Roman"/>
          <w:sz w:val="24"/>
          <w:szCs w:val="24"/>
        </w:rPr>
        <w:instrText>ADDIN CSL_CITATION {"citationItems":[{"id":"ITEM-1","itemData":{"author":[{"dropping-particle":"","family":"Mansari","given":"Moriyanti","non-dropping-particle":"","parse-names":false,"suffix":""}],"container-title":"Gender Equality: International Journal of Child and Gender Studies","id":"ITEM-1","issue":"1","issued":{"date-parts":[["2019"]]},"page":"43-58","title":"ENSITIVITAS HAKIM TERHADAP PERLINDUNGAN NAFKAH ISTERI PASCA PERCERAIAN","type":"article-journal","volume":"5"},"uris":["http://www.mendeley.com/documents/?uuid=a3b4c72b-05aa-46d1-99f2-f46c280ca2a0"]}],"mendeley":{"formattedCitation":"(Mansari, 2019)","manualFormatting":"(Mansari, 2019: 50)","plainTextFormattedCitation":"(Mansari, 2019)"},"properties":{"noteIndex":0},"schema":"https://github.com/citation-style-language/schema/raw/master/csl-citation.json"}</w:instrText>
      </w:r>
      <w:r w:rsidR="00A37404">
        <w:rPr>
          <w:rFonts w:ascii="Times New Roman" w:hAnsi="Times New Roman" w:cs="Times New Roman"/>
          <w:sz w:val="24"/>
          <w:szCs w:val="24"/>
        </w:rPr>
        <w:fldChar w:fldCharType="separate"/>
      </w:r>
      <w:r w:rsidR="00A37404" w:rsidRPr="00A37404">
        <w:rPr>
          <w:rFonts w:ascii="Times New Roman" w:hAnsi="Times New Roman" w:cs="Times New Roman"/>
          <w:noProof/>
          <w:sz w:val="24"/>
          <w:szCs w:val="24"/>
        </w:rPr>
        <w:t>(Mansari, 2019</w:t>
      </w:r>
      <w:r w:rsidR="00A37404">
        <w:rPr>
          <w:rFonts w:ascii="Times New Roman" w:hAnsi="Times New Roman" w:cs="Times New Roman"/>
          <w:noProof/>
          <w:sz w:val="24"/>
          <w:szCs w:val="24"/>
        </w:rPr>
        <w:t>: 50</w:t>
      </w:r>
      <w:r w:rsidR="00A37404" w:rsidRPr="00A37404">
        <w:rPr>
          <w:rFonts w:ascii="Times New Roman" w:hAnsi="Times New Roman" w:cs="Times New Roman"/>
          <w:noProof/>
          <w:sz w:val="24"/>
          <w:szCs w:val="24"/>
        </w:rPr>
        <w:t>)</w:t>
      </w:r>
      <w:r w:rsidR="00A37404">
        <w:rPr>
          <w:rFonts w:ascii="Times New Roman" w:hAnsi="Times New Roman" w:cs="Times New Roman"/>
          <w:sz w:val="24"/>
          <w:szCs w:val="24"/>
        </w:rPr>
        <w:fldChar w:fldCharType="end"/>
      </w:r>
      <w:r w:rsidR="00A37404">
        <w:rPr>
          <w:rFonts w:ascii="Times New Roman" w:hAnsi="Times New Roman" w:cs="Times New Roman"/>
          <w:sz w:val="24"/>
          <w:szCs w:val="24"/>
        </w:rPr>
        <w:t>.</w:t>
      </w:r>
    </w:p>
    <w:p w:rsidR="00383A52" w:rsidRPr="00A37404" w:rsidRDefault="00A37404" w:rsidP="00A37404">
      <w:pPr>
        <w:pStyle w:val="ListParagraph"/>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383A52" w:rsidRPr="00EF0344" w:rsidRDefault="00383A52" w:rsidP="00383A52">
      <w:pPr>
        <w:pStyle w:val="ListParagraph"/>
        <w:numPr>
          <w:ilvl w:val="0"/>
          <w:numId w:val="4"/>
        </w:numPr>
        <w:spacing w:after="0" w:line="360" w:lineRule="auto"/>
        <w:jc w:val="both"/>
        <w:rPr>
          <w:rFonts w:ascii="Times New Roman" w:hAnsi="Times New Roman" w:cs="Times New Roman"/>
          <w:sz w:val="24"/>
          <w:szCs w:val="24"/>
        </w:rPr>
      </w:pPr>
      <w:r w:rsidRPr="00EF0344">
        <w:rPr>
          <w:rFonts w:ascii="Times New Roman" w:hAnsi="Times New Roman" w:cs="Times New Roman"/>
          <w:sz w:val="24"/>
          <w:szCs w:val="24"/>
        </w:rPr>
        <w:t>Konsep Nusyuz</w:t>
      </w:r>
    </w:p>
    <w:p w:rsidR="00383A52" w:rsidRPr="00EF0344" w:rsidRDefault="00383A52" w:rsidP="00DF1D94">
      <w:pPr>
        <w:spacing w:after="0" w:line="360" w:lineRule="auto"/>
        <w:ind w:firstLine="720"/>
        <w:jc w:val="both"/>
        <w:rPr>
          <w:rFonts w:ascii="Times New Roman" w:hAnsi="Times New Roman" w:cs="Times New Roman"/>
          <w:sz w:val="24"/>
          <w:szCs w:val="24"/>
        </w:rPr>
      </w:pPr>
      <w:proofErr w:type="gramStart"/>
      <w:r w:rsidRPr="00EF0344">
        <w:rPr>
          <w:rFonts w:ascii="Times New Roman" w:hAnsi="Times New Roman" w:cs="Times New Roman"/>
          <w:sz w:val="24"/>
          <w:szCs w:val="24"/>
        </w:rPr>
        <w:t>Nusyuz secara bahasa berarti meninggi, menonjol, durhaka, menentang, atau bertindak kasar</w:t>
      </w:r>
      <w:r w:rsidR="005F00ED">
        <w:rPr>
          <w:rFonts w:ascii="Times New Roman" w:hAnsi="Times New Roman" w:cs="Times New Roman"/>
          <w:sz w:val="24"/>
          <w:szCs w:val="24"/>
        </w:rPr>
        <w:t xml:space="preserve"> (Munawwir, 2002: 1448-1449)</w:t>
      </w:r>
      <w:r w:rsidRPr="00EF0344">
        <w:rPr>
          <w:rFonts w:ascii="Times New Roman" w:hAnsi="Times New Roman" w:cs="Times New Roman"/>
          <w:sz w:val="24"/>
          <w:szCs w:val="24"/>
        </w:rPr>
        <w:t>.</w:t>
      </w:r>
      <w:proofErr w:type="gramEnd"/>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Yaitu sikap tidak patuh dari isteri kepada suaminya atau perubahan sikap yang menonjol dari isteri kepada suami dan suami kepada isteri.</w:t>
      </w:r>
      <w:proofErr w:type="gramEnd"/>
      <w:r w:rsidR="00DF1D94">
        <w:rPr>
          <w:rFonts w:ascii="Times New Roman" w:hAnsi="Times New Roman" w:cs="Times New Roman"/>
          <w:sz w:val="24"/>
          <w:szCs w:val="24"/>
        </w:rPr>
        <w:t xml:space="preserve"> </w:t>
      </w:r>
      <w:r w:rsidRPr="00EF0344">
        <w:rPr>
          <w:rFonts w:ascii="Times New Roman" w:hAnsi="Times New Roman" w:cs="Times New Roman"/>
          <w:sz w:val="24"/>
          <w:szCs w:val="24"/>
        </w:rPr>
        <w:t>Nusyuz mempunyai beberapa pengertian di</w:t>
      </w:r>
      <w:r>
        <w:rPr>
          <w:rFonts w:ascii="Times New Roman" w:hAnsi="Times New Roman" w:cs="Times New Roman"/>
          <w:sz w:val="24"/>
          <w:szCs w:val="24"/>
        </w:rPr>
        <w:t xml:space="preserve"> </w:t>
      </w:r>
      <w:r w:rsidRPr="00EF0344">
        <w:rPr>
          <w:rFonts w:ascii="Times New Roman" w:hAnsi="Times New Roman" w:cs="Times New Roman"/>
          <w:sz w:val="24"/>
          <w:szCs w:val="24"/>
        </w:rPr>
        <w:t>antaranya menurut fuqaha Hanafiyah seperti yang dikemukakan oleh Saleh Gani</w:t>
      </w:r>
      <w:r>
        <w:rPr>
          <w:rFonts w:ascii="Times New Roman" w:hAnsi="Times New Roman" w:cs="Times New Roman"/>
          <w:sz w:val="24"/>
          <w:szCs w:val="24"/>
        </w:rPr>
        <w:t>m mendefinisikan dengan ketidak</w:t>
      </w:r>
      <w:r w:rsidRPr="00EF0344">
        <w:rPr>
          <w:rFonts w:ascii="Times New Roman" w:hAnsi="Times New Roman" w:cs="Times New Roman"/>
          <w:sz w:val="24"/>
          <w:szCs w:val="24"/>
        </w:rPr>
        <w:t>senangan yang terjadi antara suami</w:t>
      </w:r>
      <w:r>
        <w:rPr>
          <w:rFonts w:ascii="Times New Roman" w:hAnsi="Times New Roman" w:cs="Times New Roman"/>
          <w:sz w:val="24"/>
          <w:szCs w:val="24"/>
        </w:rPr>
        <w:t xml:space="preserve"> isteri. </w:t>
      </w:r>
      <w:proofErr w:type="gramStart"/>
      <w:r>
        <w:rPr>
          <w:rFonts w:ascii="Times New Roman" w:hAnsi="Times New Roman" w:cs="Times New Roman"/>
          <w:sz w:val="24"/>
          <w:szCs w:val="24"/>
        </w:rPr>
        <w:t>Ulama mazhab Maliki be</w:t>
      </w:r>
      <w:r w:rsidRPr="00EF0344">
        <w:rPr>
          <w:rFonts w:ascii="Times New Roman" w:hAnsi="Times New Roman" w:cs="Times New Roman"/>
          <w:sz w:val="24"/>
          <w:szCs w:val="24"/>
        </w:rPr>
        <w:t>rpendapat bahwa nusyuz adalah saling menganiaya antara suami isteri.</w:t>
      </w:r>
      <w:proofErr w:type="gramEnd"/>
      <w:r w:rsidRPr="00EF0344">
        <w:rPr>
          <w:rFonts w:ascii="Times New Roman" w:hAnsi="Times New Roman" w:cs="Times New Roman"/>
          <w:sz w:val="24"/>
          <w:szCs w:val="24"/>
        </w:rPr>
        <w:t xml:space="preserve"> Sedangakan menurut ulama Syafi’iyah nusyuz adalah perselisishan antara suami isteri, sementara itu ulama Hanbaliyah mendefinisikan dengan ketidak senangan dari pihak isteri atau suami yang disertai dengan pergaulan yang tidak harmonis</w:t>
      </w:r>
      <w:r w:rsidR="005F00ED">
        <w:rPr>
          <w:rFonts w:ascii="Times New Roman" w:hAnsi="Times New Roman" w:cs="Times New Roman"/>
          <w:sz w:val="24"/>
          <w:szCs w:val="24"/>
        </w:rPr>
        <w:t xml:space="preserve"> (</w:t>
      </w:r>
      <w:r w:rsidR="005F00ED">
        <w:rPr>
          <w:rFonts w:ascii="Times New Roman" w:hAnsi="Times New Roman" w:cs="Times New Roman"/>
        </w:rPr>
        <w:t>A</w:t>
      </w:r>
      <w:r w:rsidR="005F00ED" w:rsidRPr="0078569B">
        <w:rPr>
          <w:rFonts w:ascii="Times New Roman" w:hAnsi="Times New Roman" w:cs="Times New Roman"/>
        </w:rPr>
        <w:t>l-Saldani,</w:t>
      </w:r>
      <w:r w:rsidR="005F00ED">
        <w:rPr>
          <w:rFonts w:ascii="Times New Roman" w:hAnsi="Times New Roman" w:cs="Times New Roman"/>
        </w:rPr>
        <w:t xml:space="preserve"> 2004</w:t>
      </w:r>
      <w:proofErr w:type="gramStart"/>
      <w:r w:rsidR="005F00ED">
        <w:rPr>
          <w:rFonts w:ascii="Times New Roman" w:hAnsi="Times New Roman" w:cs="Times New Roman"/>
        </w:rPr>
        <w:t>:,</w:t>
      </w:r>
      <w:proofErr w:type="gramEnd"/>
      <w:r w:rsidR="005F00ED">
        <w:rPr>
          <w:rFonts w:ascii="Times New Roman" w:hAnsi="Times New Roman" w:cs="Times New Roman"/>
        </w:rPr>
        <w:t xml:space="preserve"> 25-26)</w:t>
      </w:r>
      <w:r w:rsidRPr="00EF0344">
        <w:rPr>
          <w:rFonts w:ascii="Times New Roman" w:hAnsi="Times New Roman" w:cs="Times New Roman"/>
          <w:sz w:val="24"/>
          <w:szCs w:val="24"/>
        </w:rPr>
        <w:t>.</w:t>
      </w:r>
    </w:p>
    <w:p w:rsidR="00383A52" w:rsidRPr="00EF0344" w:rsidRDefault="00383A52" w:rsidP="00DF1D94">
      <w:pPr>
        <w:pStyle w:val="ListParagraph"/>
        <w:spacing w:after="0" w:line="360" w:lineRule="auto"/>
        <w:ind w:left="0" w:firstLine="786"/>
        <w:jc w:val="both"/>
        <w:rPr>
          <w:rFonts w:ascii="Times New Roman" w:hAnsi="Times New Roman" w:cs="Times New Roman"/>
          <w:sz w:val="24"/>
          <w:szCs w:val="24"/>
        </w:rPr>
      </w:pPr>
      <w:proofErr w:type="gramStart"/>
      <w:r w:rsidRPr="00EF0344">
        <w:rPr>
          <w:rFonts w:ascii="Times New Roman" w:hAnsi="Times New Roman" w:cs="Times New Roman"/>
          <w:sz w:val="24"/>
          <w:szCs w:val="24"/>
        </w:rPr>
        <w:t xml:space="preserve">Dalam pemakaiannya kata nusyuz ini berkembang maknanya menjadi </w:t>
      </w:r>
      <w:r w:rsidRPr="00EF0344">
        <w:rPr>
          <w:rFonts w:ascii="Times New Roman" w:hAnsi="Times New Roman" w:cs="Times New Roman"/>
          <w:i/>
          <w:sz w:val="24"/>
          <w:szCs w:val="24"/>
        </w:rPr>
        <w:t>al-ishyaan</w:t>
      </w:r>
      <w:r w:rsidRPr="00EF0344">
        <w:rPr>
          <w:rFonts w:ascii="Times New Roman" w:hAnsi="Times New Roman" w:cs="Times New Roman"/>
          <w:sz w:val="24"/>
          <w:szCs w:val="24"/>
        </w:rPr>
        <w:t xml:space="preserve"> yang berarti tidak patuh atau durhaka, dala</w:t>
      </w:r>
      <w:r>
        <w:rPr>
          <w:rFonts w:ascii="Times New Roman" w:hAnsi="Times New Roman" w:cs="Times New Roman"/>
          <w:sz w:val="24"/>
          <w:szCs w:val="24"/>
        </w:rPr>
        <w:t>m</w:t>
      </w:r>
      <w:r w:rsidRPr="00EF0344">
        <w:rPr>
          <w:rFonts w:ascii="Times New Roman" w:hAnsi="Times New Roman" w:cs="Times New Roman"/>
          <w:sz w:val="24"/>
          <w:szCs w:val="24"/>
        </w:rPr>
        <w:t xml:space="preserve"> konteks ini adalah si isteri melakukan perbuatan yang </w:t>
      </w:r>
      <w:r w:rsidRPr="00EF0344">
        <w:rPr>
          <w:rFonts w:ascii="Times New Roman" w:hAnsi="Times New Roman" w:cs="Times New Roman"/>
          <w:sz w:val="24"/>
          <w:szCs w:val="24"/>
        </w:rPr>
        <w:lastRenderedPageBreak/>
        <w:t>mengarah kedurhakaannya kepada suami</w:t>
      </w:r>
      <w:r w:rsidR="005F00ED">
        <w:rPr>
          <w:rFonts w:ascii="Times New Roman" w:hAnsi="Times New Roman" w:cs="Times New Roman"/>
          <w:sz w:val="24"/>
          <w:szCs w:val="24"/>
        </w:rPr>
        <w:t xml:space="preserve"> (Al-Marbawi, 1995: 318)</w:t>
      </w:r>
      <w:r w:rsidRPr="00EF0344">
        <w:rPr>
          <w:rFonts w:ascii="Times New Roman" w:hAnsi="Times New Roman" w:cs="Times New Roman"/>
          <w:sz w:val="24"/>
          <w:szCs w:val="24"/>
        </w:rPr>
        <w:t>.</w:t>
      </w:r>
      <w:proofErr w:type="gramEnd"/>
      <w:r w:rsidR="00DF1D94">
        <w:rPr>
          <w:rFonts w:ascii="Times New Roman" w:hAnsi="Times New Roman" w:cs="Times New Roman"/>
          <w:sz w:val="24"/>
          <w:szCs w:val="24"/>
        </w:rPr>
        <w:t xml:space="preserve"> </w:t>
      </w:r>
      <w:r w:rsidRPr="00EF0344">
        <w:rPr>
          <w:rFonts w:ascii="Times New Roman" w:hAnsi="Times New Roman" w:cs="Times New Roman"/>
          <w:sz w:val="24"/>
          <w:szCs w:val="24"/>
        </w:rPr>
        <w:t xml:space="preserve">Nusyuz yang bermakna kedurhakaan yang dilakukan oleh isteri terhadap suaminya, hal ini </w:t>
      </w:r>
      <w:r w:rsidR="00A37404">
        <w:rPr>
          <w:rFonts w:ascii="Times New Roman" w:hAnsi="Times New Roman" w:cs="Times New Roman"/>
          <w:sz w:val="24"/>
          <w:szCs w:val="24"/>
        </w:rPr>
        <w:t xml:space="preserve">bisa </w:t>
      </w:r>
      <w:r w:rsidRPr="00EF0344">
        <w:rPr>
          <w:rFonts w:ascii="Times New Roman" w:hAnsi="Times New Roman" w:cs="Times New Roman"/>
          <w:sz w:val="24"/>
          <w:szCs w:val="24"/>
        </w:rPr>
        <w:t>terjadi dalam rumah tangga dengan bentuk pelanggaran perintah, penyelewengan dan hal-hal yang mengganggu keharmonisan rumah tangga</w:t>
      </w:r>
      <w:r w:rsidR="005F00ED">
        <w:rPr>
          <w:rFonts w:ascii="Times New Roman" w:hAnsi="Times New Roman" w:cs="Times New Roman"/>
          <w:sz w:val="24"/>
          <w:szCs w:val="24"/>
        </w:rPr>
        <w:t xml:space="preserve"> (</w:t>
      </w:r>
      <w:r w:rsidR="005F00ED" w:rsidRPr="0078569B">
        <w:rPr>
          <w:rFonts w:ascii="Times New Roman" w:hAnsi="Times New Roman" w:cs="Times New Roman"/>
        </w:rPr>
        <w:t>Tarigan</w:t>
      </w:r>
      <w:r w:rsidR="005F00ED">
        <w:rPr>
          <w:rFonts w:ascii="Times New Roman" w:hAnsi="Times New Roman" w:cs="Times New Roman"/>
        </w:rPr>
        <w:t>, 2004: 209)</w:t>
      </w:r>
      <w:r w:rsidRPr="00EF0344">
        <w:rPr>
          <w:rFonts w:ascii="Times New Roman" w:hAnsi="Times New Roman" w:cs="Times New Roman"/>
          <w:sz w:val="24"/>
          <w:szCs w:val="24"/>
        </w:rPr>
        <w:t>.</w:t>
      </w:r>
    </w:p>
    <w:p w:rsidR="00383A52" w:rsidRPr="00EF0344" w:rsidRDefault="00383A52" w:rsidP="00DF1D94">
      <w:pPr>
        <w:pStyle w:val="ListParagraph"/>
        <w:spacing w:after="0" w:line="360" w:lineRule="auto"/>
        <w:ind w:left="0" w:firstLine="786"/>
        <w:jc w:val="both"/>
        <w:rPr>
          <w:rFonts w:ascii="Times New Roman" w:hAnsi="Times New Roman" w:cs="Times New Roman"/>
          <w:sz w:val="24"/>
          <w:szCs w:val="24"/>
        </w:rPr>
      </w:pPr>
      <w:r w:rsidRPr="00EF0344">
        <w:rPr>
          <w:rFonts w:ascii="Times New Roman" w:hAnsi="Times New Roman" w:cs="Times New Roman"/>
          <w:sz w:val="24"/>
          <w:szCs w:val="24"/>
        </w:rPr>
        <w:t xml:space="preserve">Dari penjelasan </w:t>
      </w:r>
      <w:proofErr w:type="gramStart"/>
      <w:r w:rsidRPr="00EF0344">
        <w:rPr>
          <w:rFonts w:ascii="Times New Roman" w:hAnsi="Times New Roman" w:cs="Times New Roman"/>
          <w:sz w:val="24"/>
          <w:szCs w:val="24"/>
        </w:rPr>
        <w:t>diatas ,</w:t>
      </w:r>
      <w:proofErr w:type="gramEnd"/>
      <w:r w:rsidRPr="00EF0344">
        <w:rPr>
          <w:rFonts w:ascii="Times New Roman" w:hAnsi="Times New Roman" w:cs="Times New Roman"/>
          <w:sz w:val="24"/>
          <w:szCs w:val="24"/>
        </w:rPr>
        <w:t xml:space="preserve"> ternyata para ulama memiliki pandangan yang tidak jauh berbeda antara satu dengan yang lainnya, disamping perbuatan nusyuz dilakukan oleh seorang isteri juga dilakukan oleh suami kepada isteri.</w:t>
      </w:r>
      <w:r w:rsidR="00DF1D9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Dalam Kompilasi Hukum Islam tidak mengatur secara khusus dalam bagian tersendiri terkait masalah nusyuz.</w:t>
      </w:r>
      <w:proofErr w:type="gramEnd"/>
      <w:r w:rsidRPr="00EF0344">
        <w:rPr>
          <w:rFonts w:ascii="Times New Roman" w:hAnsi="Times New Roman" w:cs="Times New Roman"/>
          <w:sz w:val="24"/>
          <w:szCs w:val="24"/>
        </w:rPr>
        <w:t xml:space="preserve"> Artinya, tidak ada </w:t>
      </w:r>
      <w:proofErr w:type="gramStart"/>
      <w:r w:rsidRPr="00EF0344">
        <w:rPr>
          <w:rFonts w:ascii="Times New Roman" w:hAnsi="Times New Roman" w:cs="Times New Roman"/>
          <w:sz w:val="24"/>
          <w:szCs w:val="24"/>
        </w:rPr>
        <w:t>bab</w:t>
      </w:r>
      <w:proofErr w:type="gramEnd"/>
      <w:r w:rsidRPr="00EF0344">
        <w:rPr>
          <w:rFonts w:ascii="Times New Roman" w:hAnsi="Times New Roman" w:cs="Times New Roman"/>
          <w:sz w:val="24"/>
          <w:szCs w:val="24"/>
        </w:rPr>
        <w:t xml:space="preserve"> ataupun bagian khusus di dalam KHI yang mengatur secara khusus tentang nusyuz. Dalam KHI nusysuz disebut sebanyak enam kali dalam tiga pasal yang berbeda, yaitu dalam pasal 80, </w:t>
      </w:r>
      <w:proofErr w:type="gramStart"/>
      <w:r w:rsidRPr="00EF0344">
        <w:rPr>
          <w:rFonts w:ascii="Times New Roman" w:hAnsi="Times New Roman" w:cs="Times New Roman"/>
          <w:sz w:val="24"/>
          <w:szCs w:val="24"/>
        </w:rPr>
        <w:t>84 dan pasal 152</w:t>
      </w:r>
      <w:proofErr w:type="gramEnd"/>
      <w:r w:rsidRPr="00EF0344">
        <w:rPr>
          <w:rFonts w:ascii="Times New Roman" w:hAnsi="Times New Roman" w:cs="Times New Roman"/>
          <w:sz w:val="24"/>
          <w:szCs w:val="24"/>
        </w:rPr>
        <w:t>.</w:t>
      </w:r>
      <w:r w:rsidR="00DF1D94">
        <w:rPr>
          <w:rFonts w:ascii="Times New Roman" w:hAnsi="Times New Roman" w:cs="Times New Roman"/>
          <w:sz w:val="24"/>
          <w:szCs w:val="24"/>
        </w:rPr>
        <w:t xml:space="preserve"> </w:t>
      </w:r>
      <w:proofErr w:type="gramStart"/>
      <w:r w:rsidR="00DF1D94">
        <w:rPr>
          <w:rFonts w:ascii="Times New Roman" w:hAnsi="Times New Roman" w:cs="Times New Roman"/>
          <w:sz w:val="24"/>
          <w:szCs w:val="24"/>
        </w:rPr>
        <w:t>Ketentuan di atas</w:t>
      </w:r>
      <w:r w:rsidRPr="00EF0344">
        <w:rPr>
          <w:rFonts w:ascii="Times New Roman" w:hAnsi="Times New Roman" w:cs="Times New Roman"/>
          <w:sz w:val="24"/>
          <w:szCs w:val="24"/>
        </w:rPr>
        <w:t xml:space="preserve"> tidak </w:t>
      </w:r>
      <w:r w:rsidR="00DF1D94">
        <w:rPr>
          <w:rFonts w:ascii="Times New Roman" w:hAnsi="Times New Roman" w:cs="Times New Roman"/>
          <w:sz w:val="24"/>
          <w:szCs w:val="24"/>
        </w:rPr>
        <w:t>memberikan</w:t>
      </w:r>
      <w:r w:rsidRPr="00EF0344">
        <w:rPr>
          <w:rFonts w:ascii="Times New Roman" w:hAnsi="Times New Roman" w:cs="Times New Roman"/>
          <w:sz w:val="24"/>
          <w:szCs w:val="24"/>
        </w:rPr>
        <w:t xml:space="preserve"> pengertian tentang nusyuz dan juga tidak </w:t>
      </w:r>
      <w:r w:rsidR="00DF1D94">
        <w:rPr>
          <w:rFonts w:ascii="Times New Roman" w:hAnsi="Times New Roman" w:cs="Times New Roman"/>
          <w:sz w:val="24"/>
          <w:szCs w:val="24"/>
        </w:rPr>
        <w:t>menyebutkan</w:t>
      </w:r>
      <w:r w:rsidRPr="00EF0344">
        <w:rPr>
          <w:rFonts w:ascii="Times New Roman" w:hAnsi="Times New Roman" w:cs="Times New Roman"/>
          <w:sz w:val="24"/>
          <w:szCs w:val="24"/>
        </w:rPr>
        <w:t xml:space="preserve"> langkah-langkah </w:t>
      </w:r>
      <w:r w:rsidR="00DF1D94">
        <w:rPr>
          <w:rFonts w:ascii="Times New Roman" w:hAnsi="Times New Roman" w:cs="Times New Roman"/>
          <w:sz w:val="24"/>
          <w:szCs w:val="24"/>
        </w:rPr>
        <w:t>yang dapat ditempuh dalam upaya meny</w:t>
      </w:r>
      <w:r w:rsidRPr="00EF0344">
        <w:rPr>
          <w:rFonts w:ascii="Times New Roman" w:hAnsi="Times New Roman" w:cs="Times New Roman"/>
          <w:sz w:val="24"/>
          <w:szCs w:val="24"/>
        </w:rPr>
        <w:t>elesai</w:t>
      </w:r>
      <w:r w:rsidR="00DF1D94">
        <w:rPr>
          <w:rFonts w:ascii="Times New Roman" w:hAnsi="Times New Roman" w:cs="Times New Roman"/>
          <w:sz w:val="24"/>
          <w:szCs w:val="24"/>
        </w:rPr>
        <w:t>k</w:t>
      </w:r>
      <w:r w:rsidRPr="00EF0344">
        <w:rPr>
          <w:rFonts w:ascii="Times New Roman" w:hAnsi="Times New Roman" w:cs="Times New Roman"/>
          <w:sz w:val="24"/>
          <w:szCs w:val="24"/>
        </w:rPr>
        <w:t>an nusyuz.</w:t>
      </w:r>
      <w:proofErr w:type="gramEnd"/>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Selain itu tidak ditemukan juga penjelasan tentang adanya nusyuz suami.</w:t>
      </w:r>
      <w:proofErr w:type="gramEnd"/>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Pasal-pasal tersebut hanya mengatur tentang kriteria nusyuz isteri serta akibat hukumnya.</w:t>
      </w:r>
      <w:proofErr w:type="gramEnd"/>
    </w:p>
    <w:p w:rsidR="00383A52" w:rsidRPr="00EF0344" w:rsidRDefault="00383A52" w:rsidP="00383A52">
      <w:pPr>
        <w:pStyle w:val="ListParagraph"/>
        <w:spacing w:after="0" w:line="360" w:lineRule="auto"/>
        <w:ind w:left="0" w:firstLine="786"/>
        <w:jc w:val="both"/>
        <w:rPr>
          <w:rFonts w:ascii="Times New Roman" w:hAnsi="Times New Roman" w:cs="Times New Roman"/>
          <w:sz w:val="24"/>
          <w:szCs w:val="24"/>
        </w:rPr>
      </w:pPr>
      <w:proofErr w:type="gramStart"/>
      <w:r w:rsidRPr="00EF0344">
        <w:rPr>
          <w:rFonts w:ascii="Times New Roman" w:hAnsi="Times New Roman" w:cs="Times New Roman"/>
          <w:sz w:val="24"/>
          <w:szCs w:val="24"/>
        </w:rPr>
        <w:t>Adapun isteri yang nusyuz dalam Kompilasi Hukum Islam didefinisikan sebagai sebuah sikap ketika isteri tidak mau melaksanakan kewajibannya yaitu kewajiban utama berbakti lahir dan batin kepada suami dan kewaiban lainnya adalah menyelenggarakan dan mengatur keperluan rumah tangga sehari-hari dengan sebaik-baiknya.</w:t>
      </w:r>
      <w:proofErr w:type="gramEnd"/>
    </w:p>
    <w:p w:rsidR="00383A52" w:rsidRPr="00EF0344" w:rsidRDefault="00383A52" w:rsidP="00383A52">
      <w:pPr>
        <w:pStyle w:val="ListParagraph"/>
        <w:spacing w:after="0" w:line="360" w:lineRule="auto"/>
        <w:ind w:left="0" w:firstLine="786"/>
        <w:jc w:val="both"/>
        <w:rPr>
          <w:rFonts w:ascii="Times New Roman" w:hAnsi="Times New Roman" w:cs="Times New Roman"/>
          <w:sz w:val="24"/>
          <w:szCs w:val="24"/>
        </w:rPr>
      </w:pPr>
      <w:r w:rsidRPr="00EF0344">
        <w:rPr>
          <w:rFonts w:ascii="Times New Roman" w:hAnsi="Times New Roman" w:cs="Times New Roman"/>
          <w:sz w:val="24"/>
          <w:szCs w:val="24"/>
        </w:rPr>
        <w:t xml:space="preserve">Kriteria nusyuz dari pihak isteri diatur dalam pasal 84 ayat (1) yang berbunyi isteri dapat dianggap nusyuz jika </w:t>
      </w:r>
      <w:proofErr w:type="gramStart"/>
      <w:r w:rsidRPr="00EF0344">
        <w:rPr>
          <w:rFonts w:ascii="Times New Roman" w:hAnsi="Times New Roman" w:cs="Times New Roman"/>
          <w:sz w:val="24"/>
          <w:szCs w:val="24"/>
        </w:rPr>
        <w:t>ia</w:t>
      </w:r>
      <w:proofErr w:type="gramEnd"/>
      <w:r w:rsidRPr="00EF0344">
        <w:rPr>
          <w:rFonts w:ascii="Times New Roman" w:hAnsi="Times New Roman" w:cs="Times New Roman"/>
          <w:sz w:val="24"/>
          <w:szCs w:val="24"/>
        </w:rPr>
        <w:t xml:space="preserve"> tidak mau melaksanakan kewajiban-kewajiban sebagaimana dimaksud dalam pasal 83 ayat (1) kecuali dengan alasan yang sah. Dari pasal tersebut diketahui bahwa indikator adanya nusyuz isteri adalah ketika seorang isteri tidak mau melaksanakan kewajiban-kewajibannya sebagai isteri sebagaimana ketentuan pasal 83 ayat (1) yang berbunyi kewajiban utama bagi seorang isteri adalah berbakti lahir dan batin kepada seorang suami di dalam yang dibenarkan oleh hukum Islam. Dengan demikian seorang isteri dikatakan nusyuz </w:t>
      </w:r>
      <w:r w:rsidRPr="00B246C7">
        <w:rPr>
          <w:rFonts w:ascii="Times New Roman" w:hAnsi="Times New Roman" w:cs="Times New Roman"/>
          <w:sz w:val="24"/>
          <w:szCs w:val="24"/>
        </w:rPr>
        <w:t xml:space="preserve">ketika </w:t>
      </w:r>
      <w:proofErr w:type="gramStart"/>
      <w:r w:rsidRPr="00B246C7">
        <w:rPr>
          <w:rFonts w:ascii="Times New Roman" w:hAnsi="Times New Roman" w:cs="Times New Roman"/>
          <w:sz w:val="24"/>
          <w:szCs w:val="24"/>
        </w:rPr>
        <w:t>ia</w:t>
      </w:r>
      <w:proofErr w:type="gramEnd"/>
      <w:r w:rsidRPr="00B246C7">
        <w:rPr>
          <w:rFonts w:ascii="Times New Roman" w:hAnsi="Times New Roman" w:cs="Times New Roman"/>
          <w:sz w:val="24"/>
          <w:szCs w:val="24"/>
        </w:rPr>
        <w:t xml:space="preserve"> tidak mau berbakti, baik secara lahir maupun batin kepada suaminya</w:t>
      </w:r>
      <w:r w:rsidRPr="00EF0344">
        <w:rPr>
          <w:rFonts w:ascii="Times New Roman" w:hAnsi="Times New Roman" w:cs="Times New Roman"/>
          <w:sz w:val="24"/>
          <w:szCs w:val="24"/>
        </w:rPr>
        <w:t xml:space="preserve"> menurut ketentuan hukum Islam.</w:t>
      </w:r>
    </w:p>
    <w:p w:rsidR="00383A52" w:rsidRPr="00EF0344" w:rsidRDefault="00383A52" w:rsidP="00383A52">
      <w:pPr>
        <w:pStyle w:val="ListParagraph"/>
        <w:spacing w:after="0" w:line="360" w:lineRule="auto"/>
        <w:ind w:left="0" w:firstLine="786"/>
        <w:jc w:val="both"/>
        <w:rPr>
          <w:rFonts w:ascii="Times New Roman" w:hAnsi="Times New Roman" w:cs="Times New Roman"/>
          <w:sz w:val="24"/>
          <w:szCs w:val="24"/>
        </w:rPr>
      </w:pPr>
      <w:r w:rsidRPr="00EF0344">
        <w:rPr>
          <w:rFonts w:ascii="Times New Roman" w:hAnsi="Times New Roman" w:cs="Times New Roman"/>
          <w:sz w:val="24"/>
          <w:szCs w:val="24"/>
        </w:rPr>
        <w:t xml:space="preserve">Imam al-Ghazali dalam kitabnya yang berjudul </w:t>
      </w:r>
      <w:r w:rsidRPr="00383A52">
        <w:rPr>
          <w:rFonts w:ascii="Times New Roman" w:hAnsi="Times New Roman" w:cs="Times New Roman"/>
          <w:i/>
          <w:sz w:val="24"/>
          <w:szCs w:val="24"/>
        </w:rPr>
        <w:t>al Adab fid Din</w:t>
      </w:r>
      <w:r w:rsidRPr="00EF0344">
        <w:rPr>
          <w:rFonts w:ascii="Times New Roman" w:hAnsi="Times New Roman" w:cs="Times New Roman"/>
          <w:sz w:val="24"/>
          <w:szCs w:val="24"/>
        </w:rPr>
        <w:t xml:space="preserve"> dalam </w:t>
      </w:r>
      <w:r w:rsidRPr="00383A52">
        <w:rPr>
          <w:rFonts w:ascii="Times New Roman" w:hAnsi="Times New Roman" w:cs="Times New Roman"/>
          <w:i/>
          <w:sz w:val="24"/>
          <w:szCs w:val="24"/>
        </w:rPr>
        <w:t>Majmu’ah Rasail al-Imam al-Ghazali</w:t>
      </w:r>
      <w:r w:rsidRPr="00EF0344">
        <w:rPr>
          <w:rFonts w:ascii="Times New Roman" w:hAnsi="Times New Roman" w:cs="Times New Roman"/>
          <w:sz w:val="24"/>
          <w:szCs w:val="24"/>
        </w:rPr>
        <w:t xml:space="preserve"> menjelaskan bahwa adab isteri terhadap suami antara lain yaitu selalu merasa malu, tidak banyak berdebat, senantiasa taat atas perintahnya, diam ketika suami sedang berbicara, menjaga kehormatan suami ketika ia sedang pergi, tidak berkhianat dalam menjaga harta suami, menampilkan sikap cinta dan belas kasih kepada suami, serta menampakkan rasa gembira dikala melihat suami</w:t>
      </w:r>
      <w:r w:rsidR="002944F6">
        <w:rPr>
          <w:rFonts w:ascii="Times New Roman" w:hAnsi="Times New Roman" w:cs="Times New Roman"/>
          <w:sz w:val="24"/>
          <w:szCs w:val="24"/>
        </w:rPr>
        <w:t xml:space="preserve"> (Al-Ghazali, tth: 442)</w:t>
      </w:r>
      <w:r w:rsidRPr="00EF0344">
        <w:rPr>
          <w:rFonts w:ascii="Times New Roman" w:hAnsi="Times New Roman" w:cs="Times New Roman"/>
          <w:sz w:val="24"/>
          <w:szCs w:val="24"/>
        </w:rPr>
        <w:t>.</w:t>
      </w:r>
    </w:p>
    <w:p w:rsidR="00383A52" w:rsidRPr="00EF0344" w:rsidRDefault="00383A52" w:rsidP="00383A52">
      <w:pPr>
        <w:pStyle w:val="ListParagraph"/>
        <w:spacing w:after="0" w:line="360" w:lineRule="auto"/>
        <w:ind w:left="0" w:firstLine="786"/>
        <w:jc w:val="both"/>
        <w:rPr>
          <w:rFonts w:ascii="Times New Roman" w:hAnsi="Times New Roman" w:cs="Times New Roman"/>
          <w:sz w:val="24"/>
          <w:szCs w:val="24"/>
        </w:rPr>
      </w:pPr>
      <w:proofErr w:type="gramStart"/>
      <w:r w:rsidRPr="00EF0344">
        <w:rPr>
          <w:rFonts w:ascii="Times New Roman" w:hAnsi="Times New Roman" w:cs="Times New Roman"/>
          <w:sz w:val="24"/>
          <w:szCs w:val="24"/>
        </w:rPr>
        <w:lastRenderedPageBreak/>
        <w:t>Selanjutnya KHI juga mengatur tentang akibat hukum jika isteri nusyuz dalam pasal 80 ayat (7), pasal 84 ayat (2) dan ayat (3), serta pasal 152.</w:t>
      </w:r>
      <w:proofErr w:type="gramEnd"/>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Pasal 80 ayat (7) berbunyi kewajiban suami sebagi mana dimaksud ayat (5) gugur apabila isteri nusyuz.</w:t>
      </w:r>
      <w:proofErr w:type="gramEnd"/>
      <w:r w:rsidRPr="00EF0344">
        <w:rPr>
          <w:rFonts w:ascii="Times New Roman" w:hAnsi="Times New Roman" w:cs="Times New Roman"/>
          <w:sz w:val="24"/>
          <w:szCs w:val="24"/>
        </w:rPr>
        <w:t xml:space="preserve"> Dalam pasal 80 ayat (5), disebutkan tentang mulai berlakunya kewajiban suami terhadap isteri sebagaimana diatur dalam pasal 80 ayat (4) huruf a dan b. pasal 80 ayat (4) sendiri berisi ketentuan tentang kewajiban-kewajiban seorang suami. </w:t>
      </w:r>
      <w:proofErr w:type="gramStart"/>
      <w:r w:rsidRPr="00EF0344">
        <w:rPr>
          <w:rFonts w:ascii="Times New Roman" w:hAnsi="Times New Roman" w:cs="Times New Roman"/>
          <w:sz w:val="24"/>
          <w:szCs w:val="24"/>
        </w:rPr>
        <w:t>Dalam pasal tersebut dijelaskan bahwa sesuai dengan penghasilannya, menanggung nafkah, pakaian, tempat tinggal, biaya rumah tangga, biaya perawatan dan biaya pengobatan bagi isteri dan anaknya, dan biaya pendidikan bagi anak.</w:t>
      </w:r>
      <w:proofErr w:type="gramEnd"/>
    </w:p>
    <w:p w:rsidR="00383A52" w:rsidRPr="00EF0344" w:rsidRDefault="00383A52" w:rsidP="00383A52">
      <w:pPr>
        <w:pStyle w:val="ListParagraph"/>
        <w:spacing w:after="0" w:line="360" w:lineRule="auto"/>
        <w:ind w:left="0" w:firstLine="786"/>
        <w:jc w:val="both"/>
        <w:rPr>
          <w:rFonts w:ascii="Times New Roman" w:hAnsi="Times New Roman" w:cs="Times New Roman"/>
          <w:sz w:val="24"/>
          <w:szCs w:val="24"/>
        </w:rPr>
      </w:pPr>
      <w:proofErr w:type="gramStart"/>
      <w:r w:rsidRPr="00EF0344">
        <w:rPr>
          <w:rFonts w:ascii="Times New Roman" w:hAnsi="Times New Roman" w:cs="Times New Roman"/>
          <w:sz w:val="24"/>
          <w:szCs w:val="24"/>
        </w:rPr>
        <w:t>Kemudian pasal 84 ayat (2) menyatakan selama isteri dalam nusyuz, kewajiban suami terhadap isterinya tersebut pada pasal 80 ayat (4) huruf a dan b tidak berlaku kecuali hal-hal untuk kepentingan anaknya</w:t>
      </w:r>
      <w:r w:rsidR="002944F6">
        <w:rPr>
          <w:rFonts w:ascii="Times New Roman" w:hAnsi="Times New Roman" w:cs="Times New Roman"/>
          <w:sz w:val="24"/>
          <w:szCs w:val="24"/>
        </w:rPr>
        <w:t xml:space="preserve"> (Ali, 2014: 24).</w:t>
      </w:r>
      <w:proofErr w:type="gramEnd"/>
      <w:r w:rsidR="002944F6">
        <w:rPr>
          <w:rFonts w:ascii="Times New Roman" w:hAnsi="Times New Roman" w:cs="Times New Roman"/>
          <w:sz w:val="24"/>
          <w:szCs w:val="24"/>
        </w:rPr>
        <w:t xml:space="preserve">  </w:t>
      </w:r>
      <w:proofErr w:type="gramStart"/>
      <w:r w:rsidR="002944F6">
        <w:rPr>
          <w:rFonts w:ascii="Times New Roman" w:hAnsi="Times New Roman" w:cs="Times New Roman"/>
          <w:sz w:val="24"/>
          <w:szCs w:val="24"/>
        </w:rPr>
        <w:t>D</w:t>
      </w:r>
      <w:r w:rsidRPr="00EF0344">
        <w:rPr>
          <w:rFonts w:ascii="Times New Roman" w:hAnsi="Times New Roman" w:cs="Times New Roman"/>
          <w:sz w:val="24"/>
          <w:szCs w:val="24"/>
        </w:rPr>
        <w:t>alam pasal ini diperjelas bahwa kewajiban suami tersebut tetap berlaku dalam hal yang berkaitan dengan anaknya.</w:t>
      </w:r>
      <w:proofErr w:type="gramEnd"/>
    </w:p>
    <w:p w:rsidR="00383A52" w:rsidRPr="00EF0344" w:rsidRDefault="00383A52" w:rsidP="00383A52">
      <w:pPr>
        <w:pStyle w:val="ListParagraph"/>
        <w:spacing w:after="0" w:line="360" w:lineRule="auto"/>
        <w:ind w:left="0" w:firstLine="786"/>
        <w:jc w:val="both"/>
        <w:rPr>
          <w:rFonts w:ascii="Times New Roman" w:hAnsi="Times New Roman" w:cs="Times New Roman"/>
          <w:sz w:val="24"/>
          <w:szCs w:val="24"/>
        </w:rPr>
      </w:pPr>
      <w:proofErr w:type="gramStart"/>
      <w:r w:rsidRPr="00EF0344">
        <w:rPr>
          <w:rFonts w:ascii="Times New Roman" w:hAnsi="Times New Roman" w:cs="Times New Roman"/>
          <w:sz w:val="24"/>
          <w:szCs w:val="24"/>
        </w:rPr>
        <w:t>Pasal 84 ayat (3) berbunyi kewajiban suami tersebut pada ayat (2) diatas berlaku kembali sesudah isteri nusyuz.</w:t>
      </w:r>
      <w:proofErr w:type="gramEnd"/>
      <w:r w:rsidRPr="00EF0344">
        <w:rPr>
          <w:rFonts w:ascii="Times New Roman" w:hAnsi="Times New Roman" w:cs="Times New Roman"/>
          <w:sz w:val="24"/>
          <w:szCs w:val="24"/>
        </w:rPr>
        <w:t xml:space="preserve"> </w:t>
      </w:r>
      <w:proofErr w:type="gramStart"/>
      <w:r w:rsidRPr="00EF0344">
        <w:rPr>
          <w:rFonts w:ascii="Times New Roman" w:hAnsi="Times New Roman" w:cs="Times New Roman"/>
          <w:sz w:val="24"/>
          <w:szCs w:val="24"/>
        </w:rPr>
        <w:t>Ayat (3) ini sangat jelas mengatakan bahwa gugurnya kewajiban suami terhadap isterinya hanya ketika isterinya nusyuz, sehingga kewajiban tersebut berlaku kembali ketika isterinya tidak lagi nusyuz.</w:t>
      </w:r>
      <w:proofErr w:type="gramEnd"/>
    </w:p>
    <w:p w:rsidR="00383A52" w:rsidRPr="00EF0344" w:rsidRDefault="00383A52" w:rsidP="00383A52">
      <w:pPr>
        <w:pStyle w:val="ListParagraph"/>
        <w:spacing w:after="0" w:line="360" w:lineRule="auto"/>
        <w:ind w:left="0" w:firstLine="786"/>
        <w:jc w:val="both"/>
        <w:rPr>
          <w:rFonts w:ascii="Times New Roman" w:hAnsi="Times New Roman" w:cs="Times New Roman"/>
          <w:sz w:val="24"/>
          <w:szCs w:val="24"/>
        </w:rPr>
      </w:pPr>
      <w:r w:rsidRPr="00EF0344">
        <w:rPr>
          <w:rFonts w:ascii="Times New Roman" w:hAnsi="Times New Roman" w:cs="Times New Roman"/>
          <w:sz w:val="24"/>
          <w:szCs w:val="24"/>
        </w:rPr>
        <w:t xml:space="preserve">Ketentuan mengenai akibat hukum nusyuz juga diatur dalam pasal 152 KHI yang berbunyi bekas isteri berhak mendapatkan nafkah iddah dari bekas suaminya kecuali </w:t>
      </w:r>
      <w:proofErr w:type="gramStart"/>
      <w:r w:rsidRPr="00EF0344">
        <w:rPr>
          <w:rFonts w:ascii="Times New Roman" w:hAnsi="Times New Roman" w:cs="Times New Roman"/>
          <w:sz w:val="24"/>
          <w:szCs w:val="24"/>
        </w:rPr>
        <w:t>ia</w:t>
      </w:r>
      <w:proofErr w:type="gramEnd"/>
      <w:r w:rsidRPr="00EF0344">
        <w:rPr>
          <w:rFonts w:ascii="Times New Roman" w:hAnsi="Times New Roman" w:cs="Times New Roman"/>
          <w:sz w:val="24"/>
          <w:szCs w:val="24"/>
        </w:rPr>
        <w:t xml:space="preserve"> nusyuz. </w:t>
      </w:r>
      <w:proofErr w:type="gramStart"/>
      <w:r w:rsidRPr="00EF0344">
        <w:rPr>
          <w:rFonts w:ascii="Times New Roman" w:hAnsi="Times New Roman" w:cs="Times New Roman"/>
          <w:sz w:val="24"/>
          <w:szCs w:val="24"/>
        </w:rPr>
        <w:t>Dari sini dapat disimpulkan bahwa nusyuz dapat menggugurkan kewajiban seorang mantan suami memberikan nafkah ‘iddah kepada mantan isterinya.</w:t>
      </w:r>
      <w:proofErr w:type="gramEnd"/>
    </w:p>
    <w:p w:rsidR="00383A52" w:rsidRDefault="00383A52" w:rsidP="001445CD">
      <w:pPr>
        <w:spacing w:after="0" w:line="360" w:lineRule="auto"/>
        <w:jc w:val="both"/>
        <w:rPr>
          <w:rFonts w:ascii="Times New Roman" w:hAnsi="Times New Roman" w:cs="Times New Roman"/>
          <w:sz w:val="24"/>
          <w:szCs w:val="24"/>
        </w:rPr>
      </w:pPr>
    </w:p>
    <w:p w:rsidR="001A2B87" w:rsidRDefault="001445CD" w:rsidP="001A2B87">
      <w:pPr>
        <w:pStyle w:val="ListParagraph"/>
        <w:numPr>
          <w:ilvl w:val="0"/>
          <w:numId w:val="3"/>
        </w:numPr>
        <w:spacing w:after="0" w:line="360" w:lineRule="auto"/>
        <w:ind w:left="284" w:hanging="295"/>
        <w:jc w:val="both"/>
        <w:rPr>
          <w:rFonts w:ascii="Times New Roman" w:hAnsi="Times New Roman" w:cs="Times New Roman"/>
          <w:b/>
          <w:sz w:val="24"/>
          <w:szCs w:val="24"/>
        </w:rPr>
      </w:pPr>
      <w:r w:rsidRPr="001445CD">
        <w:rPr>
          <w:rFonts w:ascii="Times New Roman" w:hAnsi="Times New Roman" w:cs="Times New Roman"/>
          <w:b/>
          <w:sz w:val="24"/>
          <w:szCs w:val="24"/>
        </w:rPr>
        <w:t>METODE</w:t>
      </w:r>
    </w:p>
    <w:p w:rsidR="00031C1B" w:rsidRDefault="00644782" w:rsidP="00644782">
      <w:pPr>
        <w:spacing w:after="0" w:line="360" w:lineRule="auto"/>
        <w:ind w:firstLine="720"/>
        <w:jc w:val="both"/>
        <w:rPr>
          <w:rFonts w:ascii="Times New Roman" w:hAnsi="Times New Roman" w:cs="Times New Roman"/>
          <w:sz w:val="24"/>
          <w:szCs w:val="24"/>
        </w:rPr>
      </w:pPr>
      <w:proofErr w:type="gramStart"/>
      <w:r w:rsidRPr="00644782">
        <w:rPr>
          <w:rFonts w:ascii="Times New Roman" w:hAnsi="Times New Roman" w:cs="Times New Roman"/>
          <w:sz w:val="24"/>
          <w:szCs w:val="24"/>
        </w:rPr>
        <w:t xml:space="preserve">Jenis penelitian yang penulis gunakan untuk menganalisis persoalan dalam kajian ini adalah penelitian yuridis normatif yaitu penelitian yang </w:t>
      </w:r>
      <w:r w:rsidR="000703C5">
        <w:rPr>
          <w:rFonts w:ascii="Times New Roman" w:hAnsi="Times New Roman" w:cs="Times New Roman"/>
          <w:sz w:val="24"/>
          <w:szCs w:val="24"/>
        </w:rPr>
        <w:t xml:space="preserve">membahas tentang doktrin-doktrin dan asas-asas yang terdapat dalam ilmu </w:t>
      </w:r>
      <w:r w:rsidR="006D7944">
        <w:rPr>
          <w:rFonts w:ascii="Times New Roman" w:hAnsi="Times New Roman" w:cs="Times New Roman"/>
          <w:sz w:val="24"/>
          <w:szCs w:val="24"/>
        </w:rPr>
        <w:t>hukum</w:t>
      </w:r>
      <w:r w:rsidR="002944F6">
        <w:rPr>
          <w:rFonts w:ascii="Times New Roman" w:hAnsi="Times New Roman" w:cs="Times New Roman"/>
          <w:sz w:val="24"/>
          <w:szCs w:val="24"/>
        </w:rPr>
        <w:t xml:space="preserve"> (Ali, 2014: 24)</w:t>
      </w:r>
      <w:r w:rsidR="000703C5">
        <w:rPr>
          <w:rFonts w:ascii="Times New Roman" w:hAnsi="Times New Roman" w:cs="Times New Roman"/>
          <w:sz w:val="24"/>
          <w:szCs w:val="24"/>
        </w:rPr>
        <w:t>.</w:t>
      </w:r>
      <w:proofErr w:type="gramEnd"/>
      <w:r w:rsidR="002944F6">
        <w:rPr>
          <w:rFonts w:ascii="Times New Roman" w:hAnsi="Times New Roman" w:cs="Times New Roman"/>
          <w:sz w:val="24"/>
          <w:szCs w:val="24"/>
        </w:rPr>
        <w:t xml:space="preserve">  </w:t>
      </w:r>
      <w:r w:rsidR="0095667C">
        <w:rPr>
          <w:rFonts w:ascii="Times New Roman" w:hAnsi="Times New Roman" w:cs="Times New Roman"/>
          <w:sz w:val="24"/>
          <w:szCs w:val="24"/>
        </w:rPr>
        <w:t xml:space="preserve">Penggunaan jenis penelitian ini dikarenakan penulis ingin menelaah putusan tersebut dengan menggunakan </w:t>
      </w:r>
      <w:proofErr w:type="gramStart"/>
      <w:r w:rsidR="0095667C">
        <w:rPr>
          <w:rFonts w:ascii="Times New Roman" w:hAnsi="Times New Roman" w:cs="Times New Roman"/>
          <w:sz w:val="24"/>
          <w:szCs w:val="24"/>
        </w:rPr>
        <w:t>norma</w:t>
      </w:r>
      <w:proofErr w:type="gramEnd"/>
      <w:r w:rsidR="0095667C">
        <w:rPr>
          <w:rFonts w:ascii="Times New Roman" w:hAnsi="Times New Roman" w:cs="Times New Roman"/>
          <w:sz w:val="24"/>
          <w:szCs w:val="24"/>
        </w:rPr>
        <w:t xml:space="preserve"> dan dogma dalam kajian ilmu </w:t>
      </w:r>
      <w:r w:rsidR="001D2BF6">
        <w:rPr>
          <w:rFonts w:ascii="Times New Roman" w:hAnsi="Times New Roman" w:cs="Times New Roman"/>
          <w:sz w:val="24"/>
          <w:szCs w:val="24"/>
        </w:rPr>
        <w:t>hukum</w:t>
      </w:r>
      <w:r w:rsidR="0095667C">
        <w:rPr>
          <w:rFonts w:ascii="Times New Roman" w:hAnsi="Times New Roman" w:cs="Times New Roman"/>
          <w:sz w:val="24"/>
          <w:szCs w:val="24"/>
        </w:rPr>
        <w:t xml:space="preserve">. </w:t>
      </w:r>
      <w:proofErr w:type="gramStart"/>
      <w:r w:rsidR="0095667C">
        <w:rPr>
          <w:rFonts w:ascii="Times New Roman" w:hAnsi="Times New Roman" w:cs="Times New Roman"/>
          <w:sz w:val="24"/>
          <w:szCs w:val="24"/>
        </w:rPr>
        <w:t>Kemudian menganalisanya secara komprehensif.</w:t>
      </w:r>
      <w:proofErr w:type="gramEnd"/>
    </w:p>
    <w:p w:rsidR="00644782" w:rsidRDefault="00031C1B" w:rsidP="00644782">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Bahan </w:t>
      </w:r>
      <w:r w:rsidR="001D2BF6">
        <w:rPr>
          <w:rFonts w:ascii="Times New Roman" w:hAnsi="Times New Roman" w:cs="Times New Roman"/>
          <w:sz w:val="24"/>
          <w:szCs w:val="24"/>
        </w:rPr>
        <w:t>hukum</w:t>
      </w:r>
      <w:r>
        <w:rPr>
          <w:rFonts w:ascii="Times New Roman" w:hAnsi="Times New Roman" w:cs="Times New Roman"/>
          <w:sz w:val="24"/>
          <w:szCs w:val="24"/>
        </w:rPr>
        <w:t xml:space="preserve"> yang digunakan dalam penelitian ini terdiri dari bahan </w:t>
      </w:r>
      <w:r w:rsidR="001D2BF6">
        <w:rPr>
          <w:rFonts w:ascii="Times New Roman" w:hAnsi="Times New Roman" w:cs="Times New Roman"/>
          <w:sz w:val="24"/>
          <w:szCs w:val="24"/>
        </w:rPr>
        <w:t>hukum</w:t>
      </w:r>
      <w:r>
        <w:rPr>
          <w:rFonts w:ascii="Times New Roman" w:hAnsi="Times New Roman" w:cs="Times New Roman"/>
          <w:sz w:val="24"/>
          <w:szCs w:val="24"/>
        </w:rPr>
        <w:t xml:space="preserve"> primer dan bahan </w:t>
      </w:r>
      <w:r w:rsidR="001D2BF6">
        <w:rPr>
          <w:rFonts w:ascii="Times New Roman" w:hAnsi="Times New Roman" w:cs="Times New Roman"/>
          <w:sz w:val="24"/>
          <w:szCs w:val="24"/>
        </w:rPr>
        <w:t>hukum</w:t>
      </w:r>
      <w:r>
        <w:rPr>
          <w:rFonts w:ascii="Times New Roman" w:hAnsi="Times New Roman" w:cs="Times New Roman"/>
          <w:sz w:val="24"/>
          <w:szCs w:val="24"/>
        </w:rPr>
        <w:t xml:space="preserve"> sekunder.</w:t>
      </w:r>
      <w:proofErr w:type="gramEnd"/>
      <w:r>
        <w:rPr>
          <w:rFonts w:ascii="Times New Roman" w:hAnsi="Times New Roman" w:cs="Times New Roman"/>
          <w:sz w:val="24"/>
          <w:szCs w:val="24"/>
        </w:rPr>
        <w:t xml:space="preserve"> Bahan </w:t>
      </w:r>
      <w:r w:rsidR="001D2BF6">
        <w:rPr>
          <w:rFonts w:ascii="Times New Roman" w:hAnsi="Times New Roman" w:cs="Times New Roman"/>
          <w:sz w:val="24"/>
          <w:szCs w:val="24"/>
        </w:rPr>
        <w:t>hukum</w:t>
      </w:r>
      <w:r>
        <w:rPr>
          <w:rFonts w:ascii="Times New Roman" w:hAnsi="Times New Roman" w:cs="Times New Roman"/>
          <w:sz w:val="24"/>
          <w:szCs w:val="24"/>
        </w:rPr>
        <w:t xml:space="preserve"> primer yang digunakan adalah UU Nomor 1 Tahun 1974 tentang Perkawinan, Peraturan Pemerintah Nomor 9 Tahun 1975, Kompilasi Hukum Islam dan putusan hakim</w:t>
      </w:r>
      <w:r w:rsidR="0095667C">
        <w:rPr>
          <w:rFonts w:ascii="Times New Roman" w:hAnsi="Times New Roman" w:cs="Times New Roman"/>
          <w:sz w:val="24"/>
          <w:szCs w:val="24"/>
        </w:rPr>
        <w:t xml:space="preserve"> </w:t>
      </w:r>
      <w:r>
        <w:rPr>
          <w:rFonts w:ascii="Times New Roman" w:hAnsi="Times New Roman" w:cs="Times New Roman"/>
          <w:sz w:val="24"/>
          <w:szCs w:val="24"/>
        </w:rPr>
        <w:t xml:space="preserve">Nomor </w:t>
      </w:r>
      <w:r w:rsidRPr="002D3A57">
        <w:rPr>
          <w:rFonts w:ascii="Times New Roman" w:hAnsi="Times New Roman" w:cs="Times New Roman"/>
          <w:sz w:val="24"/>
          <w:szCs w:val="24"/>
        </w:rPr>
        <w:t>6/Pdt.G2020/MS.Lsm</w:t>
      </w:r>
      <w:r>
        <w:rPr>
          <w:rFonts w:ascii="Times New Roman" w:hAnsi="Times New Roman" w:cs="Times New Roman"/>
          <w:sz w:val="24"/>
          <w:szCs w:val="24"/>
        </w:rPr>
        <w:t xml:space="preserve">. bahan </w:t>
      </w:r>
      <w:r w:rsidR="001D2BF6">
        <w:rPr>
          <w:rFonts w:ascii="Times New Roman" w:hAnsi="Times New Roman" w:cs="Times New Roman"/>
          <w:sz w:val="24"/>
          <w:szCs w:val="24"/>
        </w:rPr>
        <w:t>hukum</w:t>
      </w:r>
      <w:r>
        <w:rPr>
          <w:rFonts w:ascii="Times New Roman" w:hAnsi="Times New Roman" w:cs="Times New Roman"/>
          <w:sz w:val="24"/>
          <w:szCs w:val="24"/>
        </w:rPr>
        <w:t xml:space="preserve"> sekunder yang digunakan yaitu </w:t>
      </w:r>
      <w:r>
        <w:rPr>
          <w:rFonts w:ascii="Times New Roman" w:hAnsi="Times New Roman" w:cs="Times New Roman"/>
          <w:sz w:val="24"/>
          <w:szCs w:val="24"/>
        </w:rPr>
        <w:lastRenderedPageBreak/>
        <w:t>bahan yang terdapat dalam literature perpustakaan dalam bentuk buku, jurnal dan hasil penelitian yang</w:t>
      </w:r>
      <w:r w:rsidR="0060074F">
        <w:rPr>
          <w:rFonts w:ascii="Times New Roman" w:hAnsi="Times New Roman" w:cs="Times New Roman"/>
          <w:sz w:val="24"/>
          <w:szCs w:val="24"/>
        </w:rPr>
        <w:t xml:space="preserve"> memiliki relevansi dengan topik</w:t>
      </w:r>
      <w:r>
        <w:rPr>
          <w:rFonts w:ascii="Times New Roman" w:hAnsi="Times New Roman" w:cs="Times New Roman"/>
          <w:sz w:val="24"/>
          <w:szCs w:val="24"/>
        </w:rPr>
        <w:t xml:space="preserve"> pembahasan ini.</w:t>
      </w:r>
    </w:p>
    <w:p w:rsidR="001B73D5" w:rsidRDefault="001B73D5" w:rsidP="00644782">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Penulis menggunakan pendekatan </w:t>
      </w:r>
      <w:r w:rsidR="00754E84">
        <w:rPr>
          <w:rFonts w:ascii="Times New Roman" w:hAnsi="Times New Roman" w:cs="Times New Roman"/>
          <w:sz w:val="24"/>
          <w:szCs w:val="24"/>
        </w:rPr>
        <w:t>kasus (</w:t>
      </w:r>
      <w:r w:rsidR="00754E84" w:rsidRPr="00031C1B">
        <w:rPr>
          <w:rFonts w:ascii="Times New Roman" w:hAnsi="Times New Roman" w:cs="Times New Roman"/>
          <w:i/>
          <w:sz w:val="24"/>
          <w:szCs w:val="24"/>
        </w:rPr>
        <w:t>case approach</w:t>
      </w:r>
      <w:r w:rsidR="00754E84">
        <w:rPr>
          <w:rFonts w:ascii="Times New Roman" w:hAnsi="Times New Roman" w:cs="Times New Roman"/>
          <w:sz w:val="24"/>
          <w:szCs w:val="24"/>
        </w:rPr>
        <w:t xml:space="preserve">) dalam kajian ini yaitu pendekatan yang berusaha menelaah kasus yang telah diputuskan oleh pengadilan yang telah memiliki kekuatan </w:t>
      </w:r>
      <w:r w:rsidR="001D2BF6">
        <w:rPr>
          <w:rFonts w:ascii="Times New Roman" w:hAnsi="Times New Roman" w:cs="Times New Roman"/>
          <w:sz w:val="24"/>
          <w:szCs w:val="24"/>
        </w:rPr>
        <w:t>hukum</w:t>
      </w:r>
      <w:r w:rsidR="00754E84">
        <w:rPr>
          <w:rFonts w:ascii="Times New Roman" w:hAnsi="Times New Roman" w:cs="Times New Roman"/>
          <w:sz w:val="24"/>
          <w:szCs w:val="24"/>
        </w:rPr>
        <w:t xml:space="preserve"> tetap.</w:t>
      </w:r>
      <w:proofErr w:type="gramEnd"/>
      <w:r w:rsidR="00754E84">
        <w:rPr>
          <w:rStyle w:val="FootnoteReference"/>
          <w:rFonts w:ascii="Times New Roman" w:hAnsi="Times New Roman" w:cs="Times New Roman"/>
          <w:sz w:val="24"/>
          <w:szCs w:val="24"/>
        </w:rPr>
        <w:footnoteReference w:id="1"/>
      </w:r>
      <w:r w:rsidR="002B3E13">
        <w:rPr>
          <w:rFonts w:ascii="Times New Roman" w:hAnsi="Times New Roman" w:cs="Times New Roman"/>
          <w:sz w:val="24"/>
          <w:szCs w:val="24"/>
        </w:rPr>
        <w:t xml:space="preserve"> </w:t>
      </w:r>
      <w:proofErr w:type="gramStart"/>
      <w:r w:rsidR="002B3E13">
        <w:rPr>
          <w:rFonts w:ascii="Times New Roman" w:hAnsi="Times New Roman" w:cs="Times New Roman"/>
          <w:sz w:val="24"/>
          <w:szCs w:val="24"/>
        </w:rPr>
        <w:t xml:space="preserve">Kasus yang menjadi bahan analisis yaitu putusan Nomor </w:t>
      </w:r>
      <w:r w:rsidR="002B3E13" w:rsidRPr="002D3A57">
        <w:rPr>
          <w:rFonts w:ascii="Times New Roman" w:hAnsi="Times New Roman" w:cs="Times New Roman"/>
          <w:sz w:val="24"/>
          <w:szCs w:val="24"/>
        </w:rPr>
        <w:t>6/Pdt.G2020/MS.Lsm</w:t>
      </w:r>
      <w:r w:rsidR="002B3E13">
        <w:rPr>
          <w:rFonts w:ascii="Times New Roman" w:hAnsi="Times New Roman" w:cs="Times New Roman"/>
          <w:sz w:val="24"/>
          <w:szCs w:val="24"/>
        </w:rPr>
        <w:t xml:space="preserve"> khususnya berkaitan dengan pemberian nafkah ‘iddah bagi isteri nusyuz.</w:t>
      </w:r>
      <w:proofErr w:type="gramEnd"/>
    </w:p>
    <w:p w:rsidR="002B3E13" w:rsidRPr="00644782" w:rsidRDefault="002B3E13" w:rsidP="00644782">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Analisis data dilakukan secara preskriptif yang berusaha memberikan penilaian terhadap </w:t>
      </w:r>
      <w:r w:rsidRPr="00C86AC5">
        <w:rPr>
          <w:rFonts w:ascii="Times New Roman" w:hAnsi="Times New Roman" w:cs="Times New Roman"/>
          <w:i/>
          <w:sz w:val="24"/>
          <w:szCs w:val="24"/>
        </w:rPr>
        <w:t>ratio decidendi</w:t>
      </w:r>
      <w:r>
        <w:rPr>
          <w:rFonts w:ascii="Times New Roman" w:hAnsi="Times New Roman" w:cs="Times New Roman"/>
          <w:sz w:val="24"/>
          <w:szCs w:val="24"/>
        </w:rPr>
        <w:t xml:space="preserve"> atau </w:t>
      </w:r>
      <w:r w:rsidRPr="00C86AC5">
        <w:rPr>
          <w:rFonts w:ascii="Times New Roman" w:hAnsi="Times New Roman" w:cs="Times New Roman"/>
          <w:i/>
          <w:sz w:val="24"/>
          <w:szCs w:val="24"/>
        </w:rPr>
        <w:t>reasoning</w:t>
      </w:r>
      <w:r>
        <w:rPr>
          <w:rFonts w:ascii="Times New Roman" w:hAnsi="Times New Roman" w:cs="Times New Roman"/>
          <w:sz w:val="24"/>
          <w:szCs w:val="24"/>
        </w:rPr>
        <w:t xml:space="preserve"> dari putusan hakim Nomor </w:t>
      </w:r>
      <w:r w:rsidRPr="002D3A57">
        <w:rPr>
          <w:rFonts w:ascii="Times New Roman" w:hAnsi="Times New Roman" w:cs="Times New Roman"/>
          <w:sz w:val="24"/>
          <w:szCs w:val="24"/>
        </w:rPr>
        <w:t>6/Pdt.G2020/MS.Lsm</w:t>
      </w:r>
      <w:r>
        <w:rPr>
          <w:rFonts w:ascii="Times New Roman" w:hAnsi="Times New Roman" w:cs="Times New Roman"/>
          <w:sz w:val="24"/>
          <w:szCs w:val="24"/>
        </w:rPr>
        <w:t xml:space="preserve"> dengan menggunakan dasar peraturan perundang-undangan dan literatur perpustakaan.</w:t>
      </w:r>
      <w:proofErr w:type="gramEnd"/>
      <w:r w:rsidR="00835E87">
        <w:rPr>
          <w:rFonts w:ascii="Times New Roman" w:hAnsi="Times New Roman" w:cs="Times New Roman"/>
          <w:sz w:val="24"/>
          <w:szCs w:val="24"/>
        </w:rPr>
        <w:t xml:space="preserve"> Setelah analisis dilakukan kemudian </w:t>
      </w:r>
      <w:proofErr w:type="gramStart"/>
      <w:r w:rsidR="00835E87">
        <w:rPr>
          <w:rFonts w:ascii="Times New Roman" w:hAnsi="Times New Roman" w:cs="Times New Roman"/>
          <w:sz w:val="24"/>
          <w:szCs w:val="24"/>
        </w:rPr>
        <w:t>akan</w:t>
      </w:r>
      <w:proofErr w:type="gramEnd"/>
      <w:r w:rsidR="00835E87">
        <w:rPr>
          <w:rFonts w:ascii="Times New Roman" w:hAnsi="Times New Roman" w:cs="Times New Roman"/>
          <w:sz w:val="24"/>
          <w:szCs w:val="24"/>
        </w:rPr>
        <w:t xml:space="preserve"> diambil kesimpulan telah tepat atau tidaknya penerapan aturan </w:t>
      </w:r>
      <w:r w:rsidR="001D2BF6">
        <w:rPr>
          <w:rFonts w:ascii="Times New Roman" w:hAnsi="Times New Roman" w:cs="Times New Roman"/>
          <w:sz w:val="24"/>
          <w:szCs w:val="24"/>
        </w:rPr>
        <w:t>hukum</w:t>
      </w:r>
      <w:r w:rsidR="00835E87">
        <w:rPr>
          <w:rFonts w:ascii="Times New Roman" w:hAnsi="Times New Roman" w:cs="Times New Roman"/>
          <w:sz w:val="24"/>
          <w:szCs w:val="24"/>
        </w:rPr>
        <w:t xml:space="preserve"> dan pertimbangan </w:t>
      </w:r>
      <w:r w:rsidR="001D2BF6">
        <w:rPr>
          <w:rFonts w:ascii="Times New Roman" w:hAnsi="Times New Roman" w:cs="Times New Roman"/>
          <w:sz w:val="24"/>
          <w:szCs w:val="24"/>
        </w:rPr>
        <w:t>hukum</w:t>
      </w:r>
      <w:r w:rsidR="00835E87">
        <w:rPr>
          <w:rFonts w:ascii="Times New Roman" w:hAnsi="Times New Roman" w:cs="Times New Roman"/>
          <w:sz w:val="24"/>
          <w:szCs w:val="24"/>
        </w:rPr>
        <w:t xml:space="preserve"> dalam putusan dimaksud.</w:t>
      </w:r>
    </w:p>
    <w:p w:rsidR="00644782" w:rsidRPr="00644782" w:rsidRDefault="00644782" w:rsidP="00644782">
      <w:pPr>
        <w:spacing w:after="0" w:line="360" w:lineRule="auto"/>
        <w:ind w:left="720"/>
        <w:jc w:val="both"/>
        <w:rPr>
          <w:rFonts w:ascii="Times New Roman" w:hAnsi="Times New Roman" w:cs="Times New Roman"/>
          <w:b/>
          <w:sz w:val="24"/>
          <w:szCs w:val="24"/>
        </w:rPr>
      </w:pPr>
    </w:p>
    <w:p w:rsidR="001445CD" w:rsidRPr="001A2B87" w:rsidRDefault="001445CD" w:rsidP="001A2B87">
      <w:pPr>
        <w:pStyle w:val="ListParagraph"/>
        <w:numPr>
          <w:ilvl w:val="0"/>
          <w:numId w:val="3"/>
        </w:numPr>
        <w:spacing w:after="0" w:line="360" w:lineRule="auto"/>
        <w:ind w:left="0" w:firstLine="0"/>
        <w:rPr>
          <w:rFonts w:ascii="Times New Roman" w:hAnsi="Times New Roman" w:cs="Times New Roman"/>
          <w:b/>
          <w:sz w:val="24"/>
          <w:szCs w:val="24"/>
        </w:rPr>
      </w:pPr>
      <w:r w:rsidRPr="001445CD">
        <w:rPr>
          <w:rFonts w:ascii="Times New Roman" w:hAnsi="Times New Roman" w:cs="Times New Roman"/>
          <w:b/>
          <w:sz w:val="24"/>
          <w:szCs w:val="24"/>
        </w:rPr>
        <w:t>HASIL DAN PEMBAHASAN</w:t>
      </w:r>
    </w:p>
    <w:p w:rsidR="001A2B87" w:rsidRDefault="001A2B87" w:rsidP="00BB4645">
      <w:pPr>
        <w:pStyle w:val="ListParagraph"/>
        <w:numPr>
          <w:ilvl w:val="0"/>
          <w:numId w:val="5"/>
        </w:numPr>
        <w:spacing w:after="0" w:line="360" w:lineRule="auto"/>
        <w:ind w:left="426"/>
        <w:jc w:val="both"/>
        <w:rPr>
          <w:rFonts w:ascii="Times New Roman" w:hAnsi="Times New Roman" w:cs="Times New Roman"/>
          <w:b/>
          <w:sz w:val="24"/>
          <w:szCs w:val="24"/>
        </w:rPr>
      </w:pPr>
      <w:r w:rsidRPr="001A2B87">
        <w:rPr>
          <w:rFonts w:ascii="Times New Roman" w:hAnsi="Times New Roman" w:cs="Times New Roman"/>
          <w:b/>
          <w:sz w:val="24"/>
          <w:szCs w:val="24"/>
        </w:rPr>
        <w:t>Sekila</w:t>
      </w:r>
      <w:r w:rsidR="006D1DFB">
        <w:rPr>
          <w:rFonts w:ascii="Times New Roman" w:hAnsi="Times New Roman" w:cs="Times New Roman"/>
          <w:b/>
          <w:sz w:val="24"/>
          <w:szCs w:val="24"/>
        </w:rPr>
        <w:t>s</w:t>
      </w:r>
      <w:r w:rsidRPr="001A2B87">
        <w:rPr>
          <w:rFonts w:ascii="Times New Roman" w:hAnsi="Times New Roman" w:cs="Times New Roman"/>
          <w:b/>
          <w:sz w:val="24"/>
          <w:szCs w:val="24"/>
        </w:rPr>
        <w:t xml:space="preserve"> tentang Putusan Nomor 6/Pdt.G2020/MS.Lsm</w:t>
      </w:r>
    </w:p>
    <w:p w:rsidR="00C062DD" w:rsidRDefault="006B0C0C" w:rsidP="006B0C0C">
      <w:pPr>
        <w:spacing w:after="0" w:line="360" w:lineRule="auto"/>
        <w:ind w:firstLine="644"/>
        <w:jc w:val="both"/>
        <w:rPr>
          <w:rFonts w:ascii="Times New Roman" w:hAnsi="Times New Roman" w:cs="Times New Roman"/>
          <w:sz w:val="24"/>
          <w:szCs w:val="24"/>
        </w:rPr>
      </w:pPr>
      <w:proofErr w:type="gramStart"/>
      <w:r w:rsidRPr="006B0C0C">
        <w:rPr>
          <w:rFonts w:ascii="Times New Roman" w:hAnsi="Times New Roman" w:cs="Times New Roman"/>
          <w:sz w:val="24"/>
          <w:szCs w:val="24"/>
        </w:rPr>
        <w:t>Putusan 6/Pdt.G2020/MS.Lsm berawal dari adanya permohonan yang diajukan oleh pemohon ke Mahkamah Syar’iyah di wilayah yurisdiksinya.</w:t>
      </w:r>
      <w:proofErr w:type="gramEnd"/>
      <w:r w:rsidRPr="006B0C0C">
        <w:rPr>
          <w:rFonts w:ascii="Times New Roman" w:hAnsi="Times New Roman" w:cs="Times New Roman"/>
          <w:sz w:val="24"/>
          <w:szCs w:val="24"/>
        </w:rPr>
        <w:t xml:space="preserve"> </w:t>
      </w:r>
      <w:proofErr w:type="gramStart"/>
      <w:r w:rsidR="00C062DD">
        <w:rPr>
          <w:rFonts w:ascii="Times New Roman" w:hAnsi="Times New Roman" w:cs="Times New Roman"/>
          <w:sz w:val="24"/>
          <w:szCs w:val="24"/>
        </w:rPr>
        <w:t>Pemohon dan termohon merupakan pasangan suami isteri yang telah melakukan pernikahan secara sah baik hukum Islam maupun hukum nasional.</w:t>
      </w:r>
      <w:proofErr w:type="gramEnd"/>
      <w:r w:rsidR="00C062DD">
        <w:rPr>
          <w:rFonts w:ascii="Times New Roman" w:hAnsi="Times New Roman" w:cs="Times New Roman"/>
          <w:sz w:val="24"/>
          <w:szCs w:val="24"/>
        </w:rPr>
        <w:t xml:space="preserve"> </w:t>
      </w:r>
      <w:proofErr w:type="gramStart"/>
      <w:r w:rsidR="00C062DD">
        <w:rPr>
          <w:rFonts w:ascii="Times New Roman" w:hAnsi="Times New Roman" w:cs="Times New Roman"/>
          <w:sz w:val="24"/>
          <w:szCs w:val="24"/>
        </w:rPr>
        <w:t>Dari pernikahan tersebut telah dikaruniai seorang anak.</w:t>
      </w:r>
      <w:proofErr w:type="gramEnd"/>
      <w:r w:rsidR="00C062DD">
        <w:rPr>
          <w:rFonts w:ascii="Times New Roman" w:hAnsi="Times New Roman" w:cs="Times New Roman"/>
          <w:sz w:val="24"/>
          <w:szCs w:val="24"/>
        </w:rPr>
        <w:t xml:space="preserve"> </w:t>
      </w:r>
      <w:proofErr w:type="gramStart"/>
      <w:r w:rsidR="00C062DD">
        <w:rPr>
          <w:rFonts w:ascii="Times New Roman" w:hAnsi="Times New Roman" w:cs="Times New Roman"/>
          <w:sz w:val="24"/>
          <w:szCs w:val="24"/>
        </w:rPr>
        <w:t>Awalnya hubungan keluarga terjalin dengan baik</w:t>
      </w:r>
      <w:r w:rsidR="00E74239">
        <w:rPr>
          <w:rFonts w:ascii="Times New Roman" w:hAnsi="Times New Roman" w:cs="Times New Roman"/>
          <w:sz w:val="24"/>
          <w:szCs w:val="24"/>
        </w:rPr>
        <w:t xml:space="preserve"> sesuai dengan tuntunan ajaran agama Islam</w:t>
      </w:r>
      <w:r w:rsidR="00C062DD">
        <w:rPr>
          <w:rFonts w:ascii="Times New Roman" w:hAnsi="Times New Roman" w:cs="Times New Roman"/>
          <w:sz w:val="24"/>
          <w:szCs w:val="24"/>
        </w:rPr>
        <w:t>, namun dalam perjalanan waktu hubungan pernikahan mulai sering terjadi keributan dan percekcokan.</w:t>
      </w:r>
      <w:proofErr w:type="gramEnd"/>
    </w:p>
    <w:p w:rsidR="006B0C0C" w:rsidRDefault="006B0C0C" w:rsidP="006B0C0C">
      <w:pPr>
        <w:spacing w:after="0" w:line="360" w:lineRule="auto"/>
        <w:ind w:firstLine="644"/>
        <w:jc w:val="both"/>
        <w:rPr>
          <w:rFonts w:ascii="Times New Roman" w:hAnsi="Times New Roman" w:cs="Times New Roman"/>
          <w:sz w:val="24"/>
          <w:szCs w:val="24"/>
        </w:rPr>
      </w:pPr>
      <w:proofErr w:type="gramStart"/>
      <w:r>
        <w:rPr>
          <w:rFonts w:ascii="Times New Roman" w:hAnsi="Times New Roman" w:cs="Times New Roman"/>
          <w:sz w:val="24"/>
          <w:szCs w:val="24"/>
        </w:rPr>
        <w:t xml:space="preserve">Dalil permohonan yang disampaikan pemohon yaitu </w:t>
      </w:r>
      <w:r w:rsidR="00C062DD">
        <w:rPr>
          <w:rFonts w:ascii="Times New Roman" w:hAnsi="Times New Roman" w:cs="Times New Roman"/>
          <w:sz w:val="24"/>
          <w:szCs w:val="24"/>
        </w:rPr>
        <w:t>tidak adanya kesepahaman dalam membina hubungan rumah tangga, terjadinya keributan secara terus menerus, sikap kasar yang terus ditampilkan oleh termohon dan termohon</w:t>
      </w:r>
      <w:r w:rsidR="0093769D">
        <w:rPr>
          <w:rFonts w:ascii="Times New Roman" w:hAnsi="Times New Roman" w:cs="Times New Roman"/>
          <w:sz w:val="24"/>
          <w:szCs w:val="24"/>
        </w:rPr>
        <w:t xml:space="preserve"> berselingkuh dengan laki-laki.</w:t>
      </w:r>
      <w:proofErr w:type="gramEnd"/>
    </w:p>
    <w:p w:rsidR="008340D6" w:rsidRDefault="008340D6" w:rsidP="006B0C0C">
      <w:pPr>
        <w:spacing w:after="0" w:line="360" w:lineRule="auto"/>
        <w:ind w:firstLine="644"/>
        <w:jc w:val="both"/>
        <w:rPr>
          <w:rFonts w:ascii="Times New Roman" w:hAnsi="Times New Roman" w:cs="Times New Roman"/>
          <w:sz w:val="24"/>
          <w:szCs w:val="24"/>
        </w:rPr>
      </w:pPr>
      <w:proofErr w:type="gramStart"/>
      <w:r>
        <w:rPr>
          <w:rFonts w:ascii="Times New Roman" w:hAnsi="Times New Roman" w:cs="Times New Roman"/>
          <w:sz w:val="24"/>
          <w:szCs w:val="24"/>
        </w:rPr>
        <w:t>Pemohon dan Termohon hadir pada sidang mediasi dan pembacaan permohonan.</w:t>
      </w:r>
      <w:proofErr w:type="gramEnd"/>
      <w:r>
        <w:rPr>
          <w:rFonts w:ascii="Times New Roman" w:hAnsi="Times New Roman" w:cs="Times New Roman"/>
          <w:sz w:val="24"/>
          <w:szCs w:val="24"/>
        </w:rPr>
        <w:t xml:space="preserve"> Pada saat proses penyerahan jawaban termohon dan persidangan berikutnya tidak menghadiri ke persidangan. </w:t>
      </w:r>
      <w:proofErr w:type="gramStart"/>
      <w:r>
        <w:rPr>
          <w:rFonts w:ascii="Times New Roman" w:hAnsi="Times New Roman" w:cs="Times New Roman"/>
          <w:sz w:val="24"/>
          <w:szCs w:val="24"/>
        </w:rPr>
        <w:t>Sebenarnya telah dipanggil secara resmi dan patut tapi tetap tidak menghadirinya.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Dengan tidak menghadiri prosesi persidangan, termohon tidak meminta apapun dalam persidangan tersebut baik itu pengasuhan terhadap anak maupun hak terhada nafkah ‘iddah dan mut’ah kepada majelis hakim yang mengadili perkara.</w:t>
      </w:r>
      <w:proofErr w:type="gramEnd"/>
      <w:r>
        <w:rPr>
          <w:rFonts w:ascii="Times New Roman" w:hAnsi="Times New Roman" w:cs="Times New Roman"/>
          <w:sz w:val="24"/>
          <w:szCs w:val="24"/>
        </w:rPr>
        <w:t xml:space="preserve"> </w:t>
      </w:r>
    </w:p>
    <w:p w:rsidR="0093769D" w:rsidRDefault="0093769D" w:rsidP="006B0C0C">
      <w:pPr>
        <w:spacing w:after="0" w:line="360" w:lineRule="auto"/>
        <w:ind w:firstLine="644"/>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pemeriksaan di persidangan terbukti bahwa hubungan pernikahan antara pemohon dan termohon tidak mungkin dipersatukan kembali dikarenakan perselisihan terjadi </w:t>
      </w:r>
      <w:r>
        <w:rPr>
          <w:rFonts w:ascii="Times New Roman" w:hAnsi="Times New Roman" w:cs="Times New Roman"/>
          <w:sz w:val="24"/>
          <w:szCs w:val="24"/>
        </w:rPr>
        <w:lastRenderedPageBreak/>
        <w:t>secara terus menerus.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Fakta persidangan juga menunjukkan termohon berselingkuh dengan laki-laki lain sebagaimana yang didalilkan dalam permohonan pemohon dan dibenarkan oleh keterangan saksi yang dihadirkan ke persidangan.</w:t>
      </w:r>
      <w:proofErr w:type="gramEnd"/>
      <w:r>
        <w:rPr>
          <w:rFonts w:ascii="Times New Roman" w:hAnsi="Times New Roman" w:cs="Times New Roman"/>
          <w:sz w:val="24"/>
          <w:szCs w:val="24"/>
        </w:rPr>
        <w:t xml:space="preserve"> </w:t>
      </w:r>
    </w:p>
    <w:p w:rsidR="006B0C0C" w:rsidRDefault="0093769D" w:rsidP="008340D6">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Majelis hakim yang mengadili perkara tersebut memutuskan untuk mengabulkan permohonan pemohon, memberikan izin menjatuhkan </w:t>
      </w:r>
      <w:r w:rsidR="008340D6">
        <w:rPr>
          <w:rFonts w:ascii="Times New Roman" w:hAnsi="Times New Roman" w:cs="Times New Roman"/>
          <w:sz w:val="24"/>
          <w:szCs w:val="24"/>
        </w:rPr>
        <w:t>talak satu raj’i, menghukum pemohon membayar kepada termohon nafkah iddah sejumlah Rp 1.500.000</w:t>
      </w:r>
      <w:proofErr w:type="gramStart"/>
      <w:r w:rsidR="008340D6">
        <w:rPr>
          <w:rFonts w:ascii="Times New Roman" w:hAnsi="Times New Roman" w:cs="Times New Roman"/>
          <w:sz w:val="24"/>
          <w:szCs w:val="24"/>
        </w:rPr>
        <w:t>,-</w:t>
      </w:r>
      <w:proofErr w:type="gramEnd"/>
      <w:r w:rsidR="008340D6">
        <w:rPr>
          <w:rFonts w:ascii="Times New Roman" w:hAnsi="Times New Roman" w:cs="Times New Roman"/>
          <w:sz w:val="24"/>
          <w:szCs w:val="24"/>
        </w:rPr>
        <w:t xml:space="preserve"> dan mut’ah sebesar Rp 500.000,-</w:t>
      </w:r>
      <w:r w:rsidR="00C062DD">
        <w:rPr>
          <w:rFonts w:ascii="LiberationSans" w:hAnsi="LiberationSans" w:cs="LiberationSans"/>
          <w:sz w:val="21"/>
          <w:szCs w:val="21"/>
        </w:rPr>
        <w:t xml:space="preserve"> </w:t>
      </w:r>
    </w:p>
    <w:p w:rsidR="0093769D" w:rsidRPr="0093769D" w:rsidRDefault="0093769D" w:rsidP="0093769D">
      <w:pPr>
        <w:spacing w:after="0" w:line="360" w:lineRule="auto"/>
        <w:jc w:val="both"/>
        <w:rPr>
          <w:rFonts w:ascii="Times New Roman" w:hAnsi="Times New Roman" w:cs="Times New Roman"/>
          <w:b/>
          <w:sz w:val="24"/>
          <w:szCs w:val="24"/>
        </w:rPr>
      </w:pPr>
    </w:p>
    <w:p w:rsidR="001445CD" w:rsidRPr="001A2B87" w:rsidRDefault="001A2B87" w:rsidP="00BB4645">
      <w:pPr>
        <w:pStyle w:val="ListParagraph"/>
        <w:numPr>
          <w:ilvl w:val="0"/>
          <w:numId w:val="5"/>
        </w:numPr>
        <w:spacing w:after="0" w:line="360" w:lineRule="auto"/>
        <w:ind w:left="426"/>
        <w:jc w:val="both"/>
        <w:rPr>
          <w:rFonts w:ascii="Times New Roman" w:hAnsi="Times New Roman" w:cs="Times New Roman"/>
          <w:b/>
          <w:sz w:val="24"/>
          <w:szCs w:val="24"/>
        </w:rPr>
      </w:pPr>
      <w:r w:rsidRPr="001A2B87">
        <w:rPr>
          <w:rFonts w:ascii="Times New Roman" w:hAnsi="Times New Roman" w:cs="Times New Roman"/>
          <w:b/>
          <w:sz w:val="24"/>
          <w:szCs w:val="24"/>
        </w:rPr>
        <w:t>Tinjauan Yuridis Terhadap Putusan Nomor 6/Pdt.G2020/MS.Lsm</w:t>
      </w:r>
    </w:p>
    <w:p w:rsidR="001A2B87" w:rsidRDefault="00FA43D2" w:rsidP="00DF1D94">
      <w:pPr>
        <w:spacing w:after="0" w:line="360" w:lineRule="auto"/>
        <w:ind w:firstLine="644"/>
        <w:jc w:val="both"/>
        <w:rPr>
          <w:rFonts w:ascii="Times New Roman" w:hAnsi="Times New Roman" w:cs="Times New Roman"/>
          <w:sz w:val="24"/>
          <w:szCs w:val="24"/>
        </w:rPr>
      </w:pPr>
      <w:proofErr w:type="gramStart"/>
      <w:r w:rsidRPr="00FA43D2">
        <w:rPr>
          <w:rFonts w:ascii="Times New Roman" w:hAnsi="Times New Roman" w:cs="Times New Roman"/>
          <w:sz w:val="24"/>
          <w:szCs w:val="24"/>
        </w:rPr>
        <w:t xml:space="preserve">Pengadilan merupakan istrumen </w:t>
      </w:r>
      <w:r w:rsidR="00EF4FB5">
        <w:rPr>
          <w:rFonts w:ascii="Times New Roman" w:hAnsi="Times New Roman" w:cs="Times New Roman"/>
          <w:sz w:val="24"/>
          <w:szCs w:val="24"/>
        </w:rPr>
        <w:t>n</w:t>
      </w:r>
      <w:r w:rsidRPr="00FA43D2">
        <w:rPr>
          <w:rFonts w:ascii="Times New Roman" w:hAnsi="Times New Roman" w:cs="Times New Roman"/>
          <w:sz w:val="24"/>
          <w:szCs w:val="24"/>
        </w:rPr>
        <w:t xml:space="preserve">egara yang diberikan kewenangan kepadanya untuk menegakkan </w:t>
      </w:r>
      <w:r w:rsidR="001D2BF6">
        <w:rPr>
          <w:rFonts w:ascii="Times New Roman" w:hAnsi="Times New Roman" w:cs="Times New Roman"/>
          <w:sz w:val="24"/>
          <w:szCs w:val="24"/>
        </w:rPr>
        <w:t>hukum</w:t>
      </w:r>
      <w:r w:rsidRPr="00FA43D2">
        <w:rPr>
          <w:rFonts w:ascii="Times New Roman" w:hAnsi="Times New Roman" w:cs="Times New Roman"/>
          <w:sz w:val="24"/>
          <w:szCs w:val="24"/>
        </w:rPr>
        <w:t xml:space="preserve"> dan keadilan bagi masyarakat.</w:t>
      </w:r>
      <w:proofErr w:type="gramEnd"/>
      <w:r w:rsidR="00DF1D94">
        <w:rPr>
          <w:rFonts w:ascii="Times New Roman" w:hAnsi="Times New Roman" w:cs="Times New Roman"/>
          <w:sz w:val="24"/>
          <w:szCs w:val="24"/>
        </w:rPr>
        <w:t xml:space="preserve"> Penegakan hukum (</w:t>
      </w:r>
      <w:r w:rsidR="00DF1D94" w:rsidRPr="00D738D8">
        <w:rPr>
          <w:rFonts w:ascii="Times New Roman" w:hAnsi="Times New Roman" w:cs="Times New Roman"/>
          <w:i/>
          <w:sz w:val="24"/>
          <w:szCs w:val="24"/>
        </w:rPr>
        <w:t>law enforcement</w:t>
      </w:r>
      <w:r w:rsidR="00DF1D94">
        <w:rPr>
          <w:rFonts w:ascii="Times New Roman" w:hAnsi="Times New Roman" w:cs="Times New Roman"/>
          <w:sz w:val="24"/>
          <w:szCs w:val="24"/>
        </w:rPr>
        <w:t xml:space="preserve">) merupakan usaha untuk menegakkan norma-norma hukum sekaligus nilai-nilai yang ada di belakang </w:t>
      </w:r>
      <w:proofErr w:type="gramStart"/>
      <w:r w:rsidR="00DF1D94">
        <w:rPr>
          <w:rFonts w:ascii="Times New Roman" w:hAnsi="Times New Roman" w:cs="Times New Roman"/>
          <w:sz w:val="24"/>
          <w:szCs w:val="24"/>
        </w:rPr>
        <w:t>norma</w:t>
      </w:r>
      <w:proofErr w:type="gramEnd"/>
      <w:r w:rsidR="00DF1D94">
        <w:rPr>
          <w:rFonts w:ascii="Times New Roman" w:hAnsi="Times New Roman" w:cs="Times New Roman"/>
          <w:sz w:val="24"/>
          <w:szCs w:val="24"/>
        </w:rPr>
        <w:t xml:space="preserve"> tersebut</w:t>
      </w:r>
      <w:r w:rsidR="00665768">
        <w:rPr>
          <w:rFonts w:ascii="Times New Roman" w:hAnsi="Times New Roman" w:cs="Times New Roman"/>
          <w:sz w:val="24"/>
          <w:szCs w:val="24"/>
        </w:rPr>
        <w:t xml:space="preserve"> (Muladi, 2002: 70)</w:t>
      </w:r>
      <w:r w:rsidR="00DF1D94">
        <w:rPr>
          <w:rFonts w:ascii="Times New Roman" w:hAnsi="Times New Roman" w:cs="Times New Roman"/>
          <w:sz w:val="24"/>
          <w:szCs w:val="24"/>
        </w:rPr>
        <w:t>.</w:t>
      </w:r>
      <w:r w:rsidR="00DF1D94">
        <w:rPr>
          <w:rFonts w:ascii="Times New Roman" w:hAnsi="Times New Roman" w:cs="Times New Roman"/>
          <w:i/>
          <w:sz w:val="24"/>
          <w:szCs w:val="24"/>
        </w:rPr>
        <w:t xml:space="preserve"> </w:t>
      </w:r>
      <w:r w:rsidR="00DF1D94">
        <w:rPr>
          <w:rFonts w:ascii="Times New Roman" w:hAnsi="Times New Roman" w:cs="Times New Roman"/>
          <w:sz w:val="24"/>
          <w:szCs w:val="24"/>
        </w:rPr>
        <w:t xml:space="preserve">Penegakan hukum dilakukan oleh penegak hukum yang diberikan kewenangan oleh peraturan perundang-undangan. </w:t>
      </w:r>
      <w:proofErr w:type="gramStart"/>
      <w:r>
        <w:rPr>
          <w:rFonts w:ascii="Times New Roman" w:hAnsi="Times New Roman" w:cs="Times New Roman"/>
          <w:sz w:val="24"/>
          <w:szCs w:val="24"/>
        </w:rPr>
        <w:t xml:space="preserve">Dalam melaksanakan tugas yang menjadi tanggungjawabnya di bidang penegakan hukum, dasar </w:t>
      </w:r>
      <w:r w:rsidR="001D2BF6">
        <w:rPr>
          <w:rFonts w:ascii="Times New Roman" w:hAnsi="Times New Roman" w:cs="Times New Roman"/>
          <w:sz w:val="24"/>
          <w:szCs w:val="24"/>
        </w:rPr>
        <w:t>hukum</w:t>
      </w:r>
      <w:r>
        <w:rPr>
          <w:rFonts w:ascii="Times New Roman" w:hAnsi="Times New Roman" w:cs="Times New Roman"/>
          <w:sz w:val="24"/>
          <w:szCs w:val="24"/>
        </w:rPr>
        <w:t xml:space="preserve"> yang dijadikan pedoman baginya adalah </w:t>
      </w:r>
      <w:r w:rsidR="001D2BF6">
        <w:rPr>
          <w:rFonts w:ascii="Times New Roman" w:hAnsi="Times New Roman" w:cs="Times New Roman"/>
          <w:sz w:val="24"/>
          <w:szCs w:val="24"/>
        </w:rPr>
        <w:t>hukum</w:t>
      </w:r>
      <w:r>
        <w:rPr>
          <w:rFonts w:ascii="Times New Roman" w:hAnsi="Times New Roman" w:cs="Times New Roman"/>
          <w:sz w:val="24"/>
          <w:szCs w:val="24"/>
        </w:rPr>
        <w:t xml:space="preserve"> materil dan </w:t>
      </w:r>
      <w:r w:rsidR="001D2BF6">
        <w:rPr>
          <w:rFonts w:ascii="Times New Roman" w:hAnsi="Times New Roman" w:cs="Times New Roman"/>
          <w:sz w:val="24"/>
          <w:szCs w:val="24"/>
        </w:rPr>
        <w:t>hukum</w:t>
      </w:r>
      <w:r>
        <w:rPr>
          <w:rFonts w:ascii="Times New Roman" w:hAnsi="Times New Roman" w:cs="Times New Roman"/>
          <w:sz w:val="24"/>
          <w:szCs w:val="24"/>
        </w:rPr>
        <w:t xml:space="preserve"> formil </w:t>
      </w:r>
      <w:r w:rsidR="001317E7">
        <w:rPr>
          <w:rFonts w:ascii="Times New Roman" w:hAnsi="Times New Roman" w:cs="Times New Roman"/>
          <w:sz w:val="24"/>
          <w:szCs w:val="24"/>
        </w:rPr>
        <w:t>sebagaimana yang telah ditetapkan oleh Pemerintah bersama Dewan Perwakilan Rakyat.</w:t>
      </w:r>
      <w:proofErr w:type="gramEnd"/>
    </w:p>
    <w:p w:rsidR="0033367D" w:rsidRDefault="0033367D" w:rsidP="0033367D">
      <w:pPr>
        <w:spacing w:after="0" w:line="360" w:lineRule="auto"/>
        <w:ind w:firstLine="644"/>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prinsipnya hakim dibenarkan menggunakan hak </w:t>
      </w:r>
      <w:r w:rsidRPr="00A37D36">
        <w:rPr>
          <w:rFonts w:ascii="Times New Roman" w:hAnsi="Times New Roman" w:cs="Times New Roman"/>
          <w:i/>
          <w:sz w:val="24"/>
          <w:szCs w:val="24"/>
        </w:rPr>
        <w:t xml:space="preserve">ex officio </w:t>
      </w:r>
      <w:r>
        <w:rPr>
          <w:rFonts w:ascii="Times New Roman" w:hAnsi="Times New Roman" w:cs="Times New Roman"/>
          <w:sz w:val="24"/>
          <w:szCs w:val="24"/>
        </w:rPr>
        <w:t>atau hak karena jabatannya dalam memutuskan nafkah iddah bagi isteri pasca perceraian.</w:t>
      </w:r>
      <w:proofErr w:type="gramEnd"/>
      <w:r>
        <w:rPr>
          <w:rFonts w:ascii="Times New Roman" w:hAnsi="Times New Roman" w:cs="Times New Roman"/>
          <w:sz w:val="24"/>
          <w:szCs w:val="24"/>
        </w:rPr>
        <w:t xml:space="preserve"> Dasar hukumnya diatur dalam Pasal 41 huruf c Undang-undang Nomor 1 Tahun 1974 tentang Perkawinan yang menyatakan Pengadilan dapat mewajibkan kepada bekas suami untuk memberikan biaya penghidupan dan atau menentukan sesuatu kewajiban bagi bekas istri. Ketuan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yang dapat dijadikan dasar hakim menggunakan hak </w:t>
      </w:r>
      <w:r w:rsidRPr="00A37D36">
        <w:rPr>
          <w:rFonts w:ascii="Times New Roman" w:hAnsi="Times New Roman" w:cs="Times New Roman"/>
          <w:i/>
          <w:sz w:val="24"/>
          <w:szCs w:val="24"/>
        </w:rPr>
        <w:t>ex</w:t>
      </w:r>
      <w:r>
        <w:rPr>
          <w:rFonts w:ascii="Times New Roman" w:hAnsi="Times New Roman" w:cs="Times New Roman"/>
          <w:sz w:val="24"/>
          <w:szCs w:val="24"/>
        </w:rPr>
        <w:t xml:space="preserve"> </w:t>
      </w:r>
      <w:r w:rsidRPr="00A37D36">
        <w:rPr>
          <w:rFonts w:ascii="Times New Roman" w:hAnsi="Times New Roman" w:cs="Times New Roman"/>
          <w:i/>
          <w:sz w:val="24"/>
          <w:szCs w:val="24"/>
        </w:rPr>
        <w:t>officio</w:t>
      </w:r>
      <w:r w:rsidR="00665768">
        <w:rPr>
          <w:rFonts w:ascii="Times New Roman" w:hAnsi="Times New Roman" w:cs="Times New Roman"/>
          <w:i/>
          <w:sz w:val="24"/>
          <w:szCs w:val="24"/>
        </w:rPr>
        <w:t xml:space="preserve"> (</w:t>
      </w:r>
      <w:r w:rsidR="00665768" w:rsidRPr="00760030">
        <w:rPr>
          <w:rFonts w:ascii="Times New Roman" w:hAnsi="Times New Roman" w:cs="Times New Roman"/>
        </w:rPr>
        <w:t>Thariq</w:t>
      </w:r>
      <w:r w:rsidR="00665768">
        <w:rPr>
          <w:rFonts w:ascii="Times New Roman" w:hAnsi="Times New Roman" w:cs="Times New Roman"/>
        </w:rPr>
        <w:t>, 2019: 5)</w:t>
      </w:r>
      <w:r w:rsidR="00665768">
        <w:rPr>
          <w:rStyle w:val="FootnoteReference"/>
          <w:rFonts w:ascii="Times New Roman" w:hAnsi="Times New Roman" w:cs="Times New Roman"/>
          <w:sz w:val="24"/>
          <w:szCs w:val="24"/>
        </w:rPr>
        <w:t xml:space="preserve"> </w:t>
      </w:r>
      <w:r w:rsidR="00665768">
        <w:rPr>
          <w:rFonts w:ascii="Times New Roman" w:hAnsi="Times New Roman" w:cs="Times New Roman"/>
          <w:sz w:val="24"/>
          <w:szCs w:val="24"/>
        </w:rPr>
        <w:t xml:space="preserve"> </w:t>
      </w:r>
      <w:r>
        <w:rPr>
          <w:rFonts w:ascii="Times New Roman" w:hAnsi="Times New Roman" w:cs="Times New Roman"/>
          <w:sz w:val="24"/>
          <w:szCs w:val="24"/>
        </w:rPr>
        <w:t>adalah Pasal 149 yang menyatakan:</w:t>
      </w:r>
    </w:p>
    <w:p w:rsidR="0033367D" w:rsidRDefault="0033367D" w:rsidP="0033367D">
      <w:pPr>
        <w:pStyle w:val="ListParagraph"/>
        <w:numPr>
          <w:ilvl w:val="0"/>
          <w:numId w:val="6"/>
        </w:numPr>
        <w:spacing w:after="0" w:line="360" w:lineRule="auto"/>
        <w:jc w:val="both"/>
        <w:rPr>
          <w:rFonts w:ascii="Times New Roman" w:hAnsi="Times New Roman" w:cs="Times New Roman"/>
          <w:sz w:val="24"/>
          <w:szCs w:val="24"/>
        </w:rPr>
      </w:pPr>
      <w:r w:rsidRPr="0033367D">
        <w:rPr>
          <w:rFonts w:ascii="Times New Roman" w:hAnsi="Times New Roman" w:cs="Times New Roman"/>
          <w:sz w:val="24"/>
          <w:szCs w:val="24"/>
        </w:rPr>
        <w:t xml:space="preserve">Suami wajib memberikan </w:t>
      </w:r>
      <w:r w:rsidRPr="0033367D">
        <w:rPr>
          <w:rFonts w:ascii="Times New Roman" w:hAnsi="Times New Roman" w:cs="Times New Roman"/>
          <w:i/>
          <w:iCs/>
          <w:sz w:val="24"/>
          <w:szCs w:val="24"/>
        </w:rPr>
        <w:t xml:space="preserve">mut`ah </w:t>
      </w:r>
      <w:r w:rsidRPr="0033367D">
        <w:rPr>
          <w:rFonts w:ascii="Times New Roman" w:hAnsi="Times New Roman" w:cs="Times New Roman"/>
          <w:sz w:val="24"/>
          <w:szCs w:val="24"/>
        </w:rPr>
        <w:t xml:space="preserve">yang layak kepada mantan istrinya, baik berupa uang atau benda, kecuali mantan istri tersebut </w:t>
      </w:r>
      <w:r w:rsidRPr="0033367D">
        <w:rPr>
          <w:rFonts w:ascii="Times New Roman" w:hAnsi="Times New Roman" w:cs="Times New Roman"/>
          <w:i/>
          <w:iCs/>
          <w:sz w:val="24"/>
          <w:szCs w:val="24"/>
        </w:rPr>
        <w:t>qobla al dukhul</w:t>
      </w:r>
      <w:r>
        <w:rPr>
          <w:rFonts w:ascii="Times New Roman" w:hAnsi="Times New Roman" w:cs="Times New Roman"/>
          <w:sz w:val="24"/>
          <w:szCs w:val="24"/>
        </w:rPr>
        <w:t>.</w:t>
      </w:r>
    </w:p>
    <w:p w:rsidR="0033367D" w:rsidRDefault="0033367D" w:rsidP="0033367D">
      <w:pPr>
        <w:pStyle w:val="ListParagraph"/>
        <w:numPr>
          <w:ilvl w:val="0"/>
          <w:numId w:val="6"/>
        </w:numPr>
        <w:spacing w:after="0" w:line="360" w:lineRule="auto"/>
        <w:jc w:val="both"/>
        <w:rPr>
          <w:rFonts w:ascii="Times New Roman" w:hAnsi="Times New Roman" w:cs="Times New Roman"/>
          <w:sz w:val="24"/>
          <w:szCs w:val="24"/>
        </w:rPr>
      </w:pPr>
      <w:r w:rsidRPr="0033367D">
        <w:rPr>
          <w:rFonts w:ascii="Times New Roman" w:hAnsi="Times New Roman" w:cs="Times New Roman"/>
          <w:sz w:val="24"/>
          <w:szCs w:val="24"/>
        </w:rPr>
        <w:t xml:space="preserve">Suami wajib memberi nafkah, </w:t>
      </w:r>
      <w:r w:rsidRPr="0033367D">
        <w:rPr>
          <w:rFonts w:ascii="Times New Roman" w:hAnsi="Times New Roman" w:cs="Times New Roman"/>
          <w:i/>
          <w:iCs/>
          <w:sz w:val="24"/>
          <w:szCs w:val="24"/>
        </w:rPr>
        <w:t xml:space="preserve">maskan </w:t>
      </w:r>
      <w:r w:rsidRPr="0033367D">
        <w:rPr>
          <w:rFonts w:ascii="Times New Roman" w:hAnsi="Times New Roman" w:cs="Times New Roman"/>
          <w:sz w:val="24"/>
          <w:szCs w:val="24"/>
        </w:rPr>
        <w:t xml:space="preserve">dan </w:t>
      </w:r>
      <w:r w:rsidRPr="0033367D">
        <w:rPr>
          <w:rFonts w:ascii="Times New Roman" w:hAnsi="Times New Roman" w:cs="Times New Roman"/>
          <w:i/>
          <w:iCs/>
          <w:sz w:val="24"/>
          <w:szCs w:val="24"/>
        </w:rPr>
        <w:t xml:space="preserve">kiswah </w:t>
      </w:r>
      <w:r w:rsidRPr="0033367D">
        <w:rPr>
          <w:rFonts w:ascii="Times New Roman" w:hAnsi="Times New Roman" w:cs="Times New Roman"/>
          <w:sz w:val="24"/>
          <w:szCs w:val="24"/>
        </w:rPr>
        <w:t xml:space="preserve">kepada mantan istri selama masa </w:t>
      </w:r>
      <w:r w:rsidRPr="0033367D">
        <w:rPr>
          <w:rFonts w:ascii="Times New Roman" w:hAnsi="Times New Roman" w:cs="Times New Roman"/>
          <w:i/>
          <w:iCs/>
          <w:sz w:val="24"/>
          <w:szCs w:val="24"/>
        </w:rPr>
        <w:t>iddah</w:t>
      </w:r>
      <w:r w:rsidRPr="0033367D">
        <w:rPr>
          <w:rFonts w:ascii="Times New Roman" w:hAnsi="Times New Roman" w:cs="Times New Roman"/>
          <w:sz w:val="24"/>
          <w:szCs w:val="24"/>
        </w:rPr>
        <w:t xml:space="preserve">, kecuali bekas istri telah di talak </w:t>
      </w:r>
      <w:r w:rsidRPr="0033367D">
        <w:rPr>
          <w:rFonts w:ascii="Times New Roman" w:hAnsi="Times New Roman" w:cs="Times New Roman"/>
          <w:i/>
          <w:iCs/>
          <w:sz w:val="24"/>
          <w:szCs w:val="24"/>
        </w:rPr>
        <w:t xml:space="preserve">ba'in </w:t>
      </w:r>
      <w:r w:rsidRPr="0033367D">
        <w:rPr>
          <w:rFonts w:ascii="Times New Roman" w:hAnsi="Times New Roman" w:cs="Times New Roman"/>
          <w:sz w:val="24"/>
          <w:szCs w:val="24"/>
        </w:rPr>
        <w:t>atau nusyuz</w:t>
      </w:r>
      <w:r>
        <w:rPr>
          <w:rFonts w:ascii="Times New Roman" w:hAnsi="Times New Roman" w:cs="Times New Roman"/>
          <w:sz w:val="24"/>
          <w:szCs w:val="24"/>
        </w:rPr>
        <w:t xml:space="preserve"> dan dalam keadaan tidak hamil.</w:t>
      </w:r>
    </w:p>
    <w:p w:rsidR="0033367D" w:rsidRDefault="0033367D" w:rsidP="0033367D">
      <w:pPr>
        <w:pStyle w:val="ListParagraph"/>
        <w:numPr>
          <w:ilvl w:val="0"/>
          <w:numId w:val="6"/>
        </w:numPr>
        <w:spacing w:after="0" w:line="360" w:lineRule="auto"/>
        <w:jc w:val="both"/>
        <w:rPr>
          <w:rFonts w:ascii="Times New Roman" w:hAnsi="Times New Roman" w:cs="Times New Roman"/>
          <w:sz w:val="24"/>
          <w:szCs w:val="24"/>
        </w:rPr>
      </w:pPr>
      <w:r w:rsidRPr="0033367D">
        <w:rPr>
          <w:rFonts w:ascii="Times New Roman" w:hAnsi="Times New Roman" w:cs="Times New Roman"/>
          <w:sz w:val="24"/>
          <w:szCs w:val="24"/>
        </w:rPr>
        <w:t xml:space="preserve">Suami wajib melunasi mahar yang masih terhutang seluruhnya, dan separoh apabila </w:t>
      </w:r>
      <w:r w:rsidRPr="0033367D">
        <w:rPr>
          <w:rFonts w:ascii="Times New Roman" w:hAnsi="Times New Roman" w:cs="Times New Roman"/>
          <w:i/>
          <w:iCs/>
          <w:sz w:val="24"/>
          <w:szCs w:val="24"/>
        </w:rPr>
        <w:t>qobla al dukhul</w:t>
      </w:r>
      <w:r>
        <w:rPr>
          <w:rFonts w:ascii="Times New Roman" w:hAnsi="Times New Roman" w:cs="Times New Roman"/>
          <w:sz w:val="24"/>
          <w:szCs w:val="24"/>
        </w:rPr>
        <w:t>.</w:t>
      </w:r>
    </w:p>
    <w:p w:rsidR="0033367D" w:rsidRPr="0033367D" w:rsidRDefault="0033367D" w:rsidP="0033367D">
      <w:pPr>
        <w:pStyle w:val="ListParagraph"/>
        <w:numPr>
          <w:ilvl w:val="0"/>
          <w:numId w:val="6"/>
        </w:numPr>
        <w:spacing w:after="0" w:line="360" w:lineRule="auto"/>
        <w:jc w:val="both"/>
        <w:rPr>
          <w:rFonts w:ascii="Times New Roman" w:hAnsi="Times New Roman" w:cs="Times New Roman"/>
          <w:sz w:val="24"/>
          <w:szCs w:val="24"/>
        </w:rPr>
      </w:pPr>
      <w:r w:rsidRPr="0033367D">
        <w:rPr>
          <w:rFonts w:ascii="Times New Roman" w:hAnsi="Times New Roman" w:cs="Times New Roman"/>
          <w:sz w:val="24"/>
          <w:szCs w:val="24"/>
        </w:rPr>
        <w:t xml:space="preserve"> Suami wajib memberikan biaya </w:t>
      </w:r>
      <w:r w:rsidRPr="0033367D">
        <w:rPr>
          <w:rFonts w:ascii="Times New Roman" w:hAnsi="Times New Roman" w:cs="Times New Roman"/>
          <w:i/>
          <w:iCs/>
          <w:sz w:val="24"/>
          <w:szCs w:val="24"/>
        </w:rPr>
        <w:t xml:space="preserve">hadhanah </w:t>
      </w:r>
      <w:r w:rsidRPr="0033367D">
        <w:rPr>
          <w:rFonts w:ascii="Times New Roman" w:hAnsi="Times New Roman" w:cs="Times New Roman"/>
          <w:sz w:val="24"/>
          <w:szCs w:val="24"/>
        </w:rPr>
        <w:t xml:space="preserve">untuk anak-anaknya yang belum mencapai umur 21 tahun, </w:t>
      </w:r>
    </w:p>
    <w:p w:rsidR="0033367D" w:rsidRDefault="0033367D" w:rsidP="0033367D">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lastRenderedPageBreak/>
        <w:t xml:space="preserve">Dasar </w:t>
      </w:r>
      <w:r w:rsidR="00DF1D94">
        <w:rPr>
          <w:rFonts w:ascii="Times New Roman" w:hAnsi="Times New Roman" w:cs="Times New Roman"/>
          <w:sz w:val="24"/>
          <w:szCs w:val="24"/>
        </w:rPr>
        <w:t>hukum</w:t>
      </w:r>
      <w:r>
        <w:rPr>
          <w:rFonts w:ascii="Times New Roman" w:hAnsi="Times New Roman" w:cs="Times New Roman"/>
          <w:sz w:val="24"/>
          <w:szCs w:val="24"/>
        </w:rPr>
        <w:t xml:space="preserve"> lainnya adalah Pasal 152 KHI yang menyatakan bahwa bekas isteri berhak mendapatkan nafkah </w:t>
      </w:r>
      <w:r>
        <w:rPr>
          <w:rFonts w:ascii="Times New Roman" w:hAnsi="Times New Roman" w:cs="Times New Roman"/>
          <w:i/>
          <w:iCs/>
          <w:sz w:val="24"/>
          <w:szCs w:val="24"/>
        </w:rPr>
        <w:t xml:space="preserve">iddah </w:t>
      </w:r>
      <w:r>
        <w:rPr>
          <w:rFonts w:ascii="Times New Roman" w:hAnsi="Times New Roman" w:cs="Times New Roman"/>
          <w:sz w:val="24"/>
          <w:szCs w:val="24"/>
        </w:rPr>
        <w:t xml:space="preserve">dari bekas suaminya kecuali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nusyuz</w:t>
      </w:r>
      <w:r>
        <w:rPr>
          <w:rFonts w:ascii="Times New Roman" w:hAnsi="Times New Roman" w:cs="Times New Roman"/>
          <w:sz w:val="24"/>
          <w:szCs w:val="24"/>
        </w:rPr>
        <w:t xml:space="preserve">. Dengan memperhatikan ketiga rumusan Pasal sebagaimana yang telah disebutkan di atas yaitu Pasal 41 huruf c UU Perkawinan, Pasal 149 Jo Pasal 152 KHI dapat dipahami bahwa hakim secara </w:t>
      </w:r>
      <w:r w:rsidRPr="00906C75">
        <w:rPr>
          <w:rFonts w:ascii="Times New Roman" w:hAnsi="Times New Roman" w:cs="Times New Roman"/>
          <w:i/>
          <w:sz w:val="24"/>
          <w:szCs w:val="24"/>
        </w:rPr>
        <w:t>ex officio</w:t>
      </w:r>
      <w:r>
        <w:rPr>
          <w:rFonts w:ascii="Times New Roman" w:hAnsi="Times New Roman" w:cs="Times New Roman"/>
          <w:sz w:val="24"/>
          <w:szCs w:val="24"/>
        </w:rPr>
        <w:t xml:space="preserve"> karena jabatannya dapat membebankan nafkah ‘iddah bagi isteri meskipun tidak memintanya</w:t>
      </w:r>
      <w:r w:rsidR="00906C75">
        <w:rPr>
          <w:rFonts w:ascii="Times New Roman" w:hAnsi="Times New Roman" w:cs="Times New Roman"/>
          <w:sz w:val="24"/>
          <w:szCs w:val="24"/>
        </w:rPr>
        <w:t xml:space="preserve">. </w:t>
      </w:r>
      <w:proofErr w:type="gramStart"/>
      <w:r w:rsidR="00906C75">
        <w:rPr>
          <w:rFonts w:ascii="Times New Roman" w:hAnsi="Times New Roman" w:cs="Times New Roman"/>
          <w:sz w:val="24"/>
          <w:szCs w:val="24"/>
        </w:rPr>
        <w:t xml:space="preserve">Akan tetapi Pasal di atas memberikan batasan penggunaan hak ex oficio hakim memberikan nafkah iddah bagi isteri yaitu </w:t>
      </w:r>
      <w:r w:rsidR="00906C75" w:rsidRPr="0033367D">
        <w:rPr>
          <w:rFonts w:ascii="Times New Roman" w:hAnsi="Times New Roman" w:cs="Times New Roman"/>
          <w:sz w:val="24"/>
          <w:szCs w:val="24"/>
        </w:rPr>
        <w:t xml:space="preserve">istri telah di talak </w:t>
      </w:r>
      <w:r w:rsidR="00906C75" w:rsidRPr="0033367D">
        <w:rPr>
          <w:rFonts w:ascii="Times New Roman" w:hAnsi="Times New Roman" w:cs="Times New Roman"/>
          <w:i/>
          <w:iCs/>
          <w:sz w:val="24"/>
          <w:szCs w:val="24"/>
        </w:rPr>
        <w:t xml:space="preserve">ba'in </w:t>
      </w:r>
      <w:r w:rsidR="00906C75" w:rsidRPr="0033367D">
        <w:rPr>
          <w:rFonts w:ascii="Times New Roman" w:hAnsi="Times New Roman" w:cs="Times New Roman"/>
          <w:sz w:val="24"/>
          <w:szCs w:val="24"/>
        </w:rPr>
        <w:t>atau nusyuz</w:t>
      </w:r>
      <w:r w:rsidR="00906C75">
        <w:rPr>
          <w:rFonts w:ascii="Times New Roman" w:hAnsi="Times New Roman" w:cs="Times New Roman"/>
          <w:sz w:val="24"/>
          <w:szCs w:val="24"/>
        </w:rPr>
        <w:t xml:space="preserve"> dan dalam keadaan tidak hamil.</w:t>
      </w:r>
      <w:proofErr w:type="gramEnd"/>
      <w:r w:rsidR="00906C75">
        <w:rPr>
          <w:rFonts w:ascii="Times New Roman" w:hAnsi="Times New Roman" w:cs="Times New Roman"/>
          <w:sz w:val="24"/>
          <w:szCs w:val="24"/>
        </w:rPr>
        <w:t xml:space="preserve"> Batasan ini semestinya diikuti oleh hakim dalam menetapkan nafkah ‘iddah secara </w:t>
      </w:r>
      <w:r w:rsidR="00906C75" w:rsidRPr="00906C75">
        <w:rPr>
          <w:rFonts w:ascii="Times New Roman" w:hAnsi="Times New Roman" w:cs="Times New Roman"/>
          <w:i/>
          <w:sz w:val="24"/>
          <w:szCs w:val="24"/>
        </w:rPr>
        <w:t>ex</w:t>
      </w:r>
      <w:r w:rsidR="00906C75">
        <w:rPr>
          <w:rFonts w:ascii="Times New Roman" w:hAnsi="Times New Roman" w:cs="Times New Roman"/>
          <w:sz w:val="24"/>
          <w:szCs w:val="24"/>
        </w:rPr>
        <w:t xml:space="preserve"> </w:t>
      </w:r>
      <w:r w:rsidR="00906C75" w:rsidRPr="00906C75">
        <w:rPr>
          <w:rFonts w:ascii="Times New Roman" w:hAnsi="Times New Roman" w:cs="Times New Roman"/>
          <w:i/>
          <w:sz w:val="24"/>
          <w:szCs w:val="24"/>
        </w:rPr>
        <w:t>officio</w:t>
      </w:r>
      <w:r w:rsidR="00906C75">
        <w:rPr>
          <w:rFonts w:ascii="Times New Roman" w:hAnsi="Times New Roman" w:cs="Times New Roman"/>
          <w:sz w:val="24"/>
          <w:szCs w:val="24"/>
        </w:rPr>
        <w:t xml:space="preserve"> dalam putusan </w:t>
      </w:r>
      <w:proofErr w:type="gramStart"/>
      <w:r w:rsidR="00906C75">
        <w:rPr>
          <w:rFonts w:ascii="Times New Roman" w:hAnsi="Times New Roman" w:cs="Times New Roman"/>
          <w:sz w:val="24"/>
          <w:szCs w:val="24"/>
        </w:rPr>
        <w:t xml:space="preserve">Nomor  </w:t>
      </w:r>
      <w:r w:rsidR="00906C75" w:rsidRPr="00906C75">
        <w:rPr>
          <w:rFonts w:ascii="Times New Roman" w:hAnsi="Times New Roman" w:cs="Times New Roman"/>
          <w:sz w:val="24"/>
          <w:szCs w:val="24"/>
        </w:rPr>
        <w:t>6</w:t>
      </w:r>
      <w:proofErr w:type="gramEnd"/>
      <w:r w:rsidR="00906C75" w:rsidRPr="00906C75">
        <w:rPr>
          <w:rFonts w:ascii="Times New Roman" w:hAnsi="Times New Roman" w:cs="Times New Roman"/>
          <w:sz w:val="24"/>
          <w:szCs w:val="24"/>
        </w:rPr>
        <w:t>/Pdt.G2020/MS.Lsm</w:t>
      </w:r>
      <w:r w:rsidR="00906C75">
        <w:rPr>
          <w:rFonts w:ascii="Times New Roman" w:hAnsi="Times New Roman" w:cs="Times New Roman"/>
          <w:sz w:val="24"/>
          <w:szCs w:val="24"/>
        </w:rPr>
        <w:t>.</w:t>
      </w:r>
    </w:p>
    <w:p w:rsidR="00906C75" w:rsidRDefault="00906C75" w:rsidP="00A21A62">
      <w:pPr>
        <w:spacing w:after="0" w:line="360" w:lineRule="auto"/>
        <w:ind w:firstLine="644"/>
        <w:jc w:val="both"/>
        <w:rPr>
          <w:rFonts w:ascii="Times New Roman" w:hAnsi="Times New Roman" w:cs="Times New Roman"/>
          <w:sz w:val="24"/>
          <w:szCs w:val="24"/>
        </w:rPr>
      </w:pPr>
      <w:proofErr w:type="gramStart"/>
      <w:r>
        <w:rPr>
          <w:rFonts w:ascii="Times New Roman" w:hAnsi="Times New Roman" w:cs="Times New Roman"/>
          <w:sz w:val="24"/>
          <w:szCs w:val="24"/>
        </w:rPr>
        <w:t>Nafkah ‘iddah yang ditetapkan oleh majelis hakim kurang memperdulikan batasan sebagaimana yang penulis sebutkan di atas, khususnya berkaitan dengan nusyuz.</w:t>
      </w:r>
      <w:proofErr w:type="gramEnd"/>
      <w:r>
        <w:rPr>
          <w:rFonts w:ascii="Times New Roman" w:hAnsi="Times New Roman" w:cs="Times New Roman"/>
          <w:sz w:val="24"/>
          <w:szCs w:val="24"/>
        </w:rPr>
        <w:t xml:space="preserve"> Hal ini dikarenakan dalam putusan </w:t>
      </w:r>
      <w:proofErr w:type="gramStart"/>
      <w:r>
        <w:rPr>
          <w:rFonts w:ascii="Times New Roman" w:hAnsi="Times New Roman" w:cs="Times New Roman"/>
          <w:sz w:val="24"/>
          <w:szCs w:val="24"/>
        </w:rPr>
        <w:t xml:space="preserve">Nomor  </w:t>
      </w:r>
      <w:r w:rsidRPr="00906C75">
        <w:rPr>
          <w:rFonts w:ascii="Times New Roman" w:hAnsi="Times New Roman" w:cs="Times New Roman"/>
          <w:sz w:val="24"/>
          <w:szCs w:val="24"/>
        </w:rPr>
        <w:t>6</w:t>
      </w:r>
      <w:proofErr w:type="gramEnd"/>
      <w:r w:rsidRPr="00906C75">
        <w:rPr>
          <w:rFonts w:ascii="Times New Roman" w:hAnsi="Times New Roman" w:cs="Times New Roman"/>
          <w:sz w:val="24"/>
          <w:szCs w:val="24"/>
        </w:rPr>
        <w:t>/Pdt.G2020/MS.Lsm</w:t>
      </w:r>
      <w:r>
        <w:rPr>
          <w:rFonts w:ascii="Times New Roman" w:hAnsi="Times New Roman" w:cs="Times New Roman"/>
          <w:sz w:val="24"/>
          <w:szCs w:val="24"/>
        </w:rPr>
        <w:t xml:space="preserve"> isteri dapat dikategorikan nusyuz </w:t>
      </w:r>
      <w:r w:rsidR="00CE7E77">
        <w:rPr>
          <w:rFonts w:ascii="Times New Roman" w:hAnsi="Times New Roman" w:cs="Times New Roman"/>
          <w:sz w:val="24"/>
          <w:szCs w:val="24"/>
        </w:rPr>
        <w:t>karena</w:t>
      </w:r>
      <w:r>
        <w:rPr>
          <w:rFonts w:ascii="Times New Roman" w:hAnsi="Times New Roman" w:cs="Times New Roman"/>
          <w:sz w:val="24"/>
          <w:szCs w:val="24"/>
        </w:rPr>
        <w:t xml:space="preserve"> melakukan perselingkuhan dengan laki-laki l</w:t>
      </w:r>
      <w:r w:rsidR="00CE7E77">
        <w:rPr>
          <w:rFonts w:ascii="Times New Roman" w:hAnsi="Times New Roman" w:cs="Times New Roman"/>
          <w:sz w:val="24"/>
          <w:szCs w:val="24"/>
        </w:rPr>
        <w:t xml:space="preserve">ain. </w:t>
      </w:r>
      <w:proofErr w:type="gramStart"/>
      <w:r w:rsidRPr="00AB36B2">
        <w:rPr>
          <w:rFonts w:ascii="Times New Roman" w:hAnsi="Times New Roman" w:cs="Times New Roman"/>
          <w:bCs/>
          <w:color w:val="000000"/>
          <w:sz w:val="24"/>
          <w:szCs w:val="24"/>
        </w:rPr>
        <w:t>Ummi Mar’atus Sholihah</w:t>
      </w:r>
      <w:r w:rsidR="00CE7E77">
        <w:rPr>
          <w:rFonts w:ascii="Times New Roman" w:hAnsi="Times New Roman" w:cs="Times New Roman"/>
          <w:bCs/>
          <w:color w:val="000000"/>
          <w:sz w:val="24"/>
          <w:szCs w:val="24"/>
        </w:rPr>
        <w:t xml:space="preserve"> mengemukakan</w:t>
      </w:r>
      <w:r w:rsidRPr="00AB36B2">
        <w:rPr>
          <w:rFonts w:ascii="Times New Roman" w:hAnsi="Times New Roman" w:cs="Times New Roman"/>
          <w:sz w:val="24"/>
          <w:szCs w:val="24"/>
        </w:rPr>
        <w:t xml:space="preserve"> isteri yang </w:t>
      </w:r>
      <w:r w:rsidRPr="00AB36B2">
        <w:rPr>
          <w:rFonts w:ascii="Times New Roman" w:hAnsi="Times New Roman" w:cs="Times New Roman"/>
          <w:i/>
          <w:iCs/>
          <w:sz w:val="24"/>
          <w:szCs w:val="24"/>
        </w:rPr>
        <w:t xml:space="preserve">nusyuz </w:t>
      </w:r>
      <w:r>
        <w:rPr>
          <w:rFonts w:ascii="Times New Roman" w:hAnsi="Times New Roman" w:cs="Times New Roman"/>
          <w:sz w:val="24"/>
          <w:szCs w:val="24"/>
        </w:rPr>
        <w:t>yaitu yang membang</w:t>
      </w:r>
      <w:r w:rsidRPr="00AB36B2">
        <w:rPr>
          <w:rFonts w:ascii="Times New Roman" w:hAnsi="Times New Roman" w:cs="Times New Roman"/>
          <w:sz w:val="24"/>
          <w:szCs w:val="24"/>
        </w:rPr>
        <w:t>kang atau menolak perintah suami di</w:t>
      </w:r>
      <w:r>
        <w:rPr>
          <w:rFonts w:ascii="Times New Roman" w:hAnsi="Times New Roman" w:cs="Times New Roman"/>
          <w:sz w:val="24"/>
          <w:szCs w:val="24"/>
        </w:rPr>
        <w:t xml:space="preserve"> </w:t>
      </w:r>
      <w:r w:rsidRPr="00AB36B2">
        <w:rPr>
          <w:rFonts w:ascii="Times New Roman" w:hAnsi="Times New Roman" w:cs="Times New Roman"/>
          <w:sz w:val="24"/>
          <w:szCs w:val="24"/>
        </w:rPr>
        <w:t>mana isteri tid</w:t>
      </w:r>
      <w:r w:rsidR="00CE7E77">
        <w:rPr>
          <w:rFonts w:ascii="Times New Roman" w:hAnsi="Times New Roman" w:cs="Times New Roman"/>
          <w:sz w:val="24"/>
          <w:szCs w:val="24"/>
        </w:rPr>
        <w:t>ak dapat melaksanakan kewajiban</w:t>
      </w:r>
      <w:r w:rsidRPr="00AB36B2">
        <w:rPr>
          <w:rFonts w:ascii="Times New Roman" w:hAnsi="Times New Roman" w:cs="Times New Roman"/>
          <w:sz w:val="24"/>
          <w:szCs w:val="24"/>
        </w:rPr>
        <w:t>nya terhadap suami</w:t>
      </w:r>
      <w:r w:rsidR="00665768">
        <w:rPr>
          <w:rFonts w:ascii="Times New Roman" w:hAnsi="Times New Roman" w:cs="Times New Roman"/>
          <w:sz w:val="24"/>
          <w:szCs w:val="24"/>
        </w:rPr>
        <w:t xml:space="preserve"> (</w:t>
      </w:r>
      <w:r w:rsidR="00665768" w:rsidRPr="00AB36B2">
        <w:rPr>
          <w:rFonts w:ascii="Times New Roman" w:hAnsi="Times New Roman" w:cs="Times New Roman"/>
          <w:bCs/>
          <w:color w:val="000000"/>
        </w:rPr>
        <w:t>Sholihah</w:t>
      </w:r>
      <w:r w:rsidR="00665768">
        <w:rPr>
          <w:rFonts w:ascii="Times New Roman" w:hAnsi="Times New Roman" w:cs="Times New Roman"/>
          <w:bCs/>
          <w:color w:val="000000"/>
        </w:rPr>
        <w:t>, 2014: 19)</w:t>
      </w:r>
      <w:r w:rsidR="00665768">
        <w:rPr>
          <w:rFonts w:ascii="Times New Roman" w:hAnsi="Times New Roman" w:cs="Times New Roman"/>
          <w:sz w:val="24"/>
          <w:szCs w:val="24"/>
        </w:rPr>
        <w:t>.</w:t>
      </w:r>
      <w:proofErr w:type="gramEnd"/>
    </w:p>
    <w:p w:rsidR="00C57BD4" w:rsidRDefault="00906C75" w:rsidP="00C57BD4">
      <w:pPr>
        <w:spacing w:after="0" w:line="360" w:lineRule="auto"/>
        <w:ind w:firstLine="644"/>
        <w:jc w:val="both"/>
        <w:rPr>
          <w:rFonts w:ascii="Times New Roman" w:hAnsi="Times New Roman" w:cs="Times New Roman"/>
          <w:sz w:val="24"/>
          <w:szCs w:val="24"/>
        </w:rPr>
      </w:pPr>
      <w:proofErr w:type="gramStart"/>
      <w:r>
        <w:rPr>
          <w:rFonts w:ascii="Times New Roman" w:hAnsi="Times New Roman" w:cs="Times New Roman"/>
          <w:sz w:val="24"/>
          <w:szCs w:val="24"/>
        </w:rPr>
        <w:t xml:space="preserve">Keterangan </w:t>
      </w:r>
      <w:r w:rsidR="00A21A62">
        <w:rPr>
          <w:rFonts w:ascii="Times New Roman" w:hAnsi="Times New Roman" w:cs="Times New Roman"/>
          <w:sz w:val="24"/>
          <w:szCs w:val="24"/>
        </w:rPr>
        <w:t>nusyuz isteri disampaikan oleh para saksi yang dihadirkan oleh pemohon di persidangan sebanyak dua orang.</w:t>
      </w:r>
      <w:proofErr w:type="gramEnd"/>
      <w:r w:rsidR="00A21A62">
        <w:rPr>
          <w:rFonts w:ascii="Times New Roman" w:hAnsi="Times New Roman" w:cs="Times New Roman"/>
          <w:sz w:val="24"/>
          <w:szCs w:val="24"/>
        </w:rPr>
        <w:t xml:space="preserve"> Saksi pertama dalam keterangannya menyatakan</w:t>
      </w:r>
      <w:r w:rsidR="00C57BD4">
        <w:rPr>
          <w:rFonts w:ascii="Times New Roman" w:hAnsi="Times New Roman" w:cs="Times New Roman"/>
          <w:sz w:val="24"/>
          <w:szCs w:val="24"/>
        </w:rPr>
        <w:t>:</w:t>
      </w:r>
    </w:p>
    <w:p w:rsidR="00A21A62" w:rsidRPr="00C57BD4" w:rsidRDefault="00C57BD4" w:rsidP="00BB4645">
      <w:pPr>
        <w:spacing w:after="0"/>
        <w:ind w:left="709"/>
        <w:jc w:val="both"/>
        <w:rPr>
          <w:rFonts w:ascii="Times New Roman" w:hAnsi="Times New Roman" w:cs="Times New Roman"/>
          <w:sz w:val="24"/>
          <w:szCs w:val="24"/>
        </w:rPr>
      </w:pPr>
      <w:r w:rsidRPr="00C57BD4">
        <w:rPr>
          <w:rFonts w:ascii="Times New Roman" w:hAnsi="Times New Roman" w:cs="Times New Roman"/>
          <w:sz w:val="24"/>
          <w:szCs w:val="24"/>
        </w:rPr>
        <w:t>“</w:t>
      </w:r>
      <w:proofErr w:type="gramStart"/>
      <w:r w:rsidR="00A21A62" w:rsidRPr="00C57BD4">
        <w:rPr>
          <w:rFonts w:ascii="Times New Roman" w:hAnsi="Times New Roman" w:cs="Times New Roman"/>
          <w:sz w:val="24"/>
          <w:szCs w:val="24"/>
        </w:rPr>
        <w:t>bahwa</w:t>
      </w:r>
      <w:proofErr w:type="gramEnd"/>
      <w:r w:rsidRPr="00C57BD4">
        <w:rPr>
          <w:rFonts w:ascii="Times New Roman" w:hAnsi="Times New Roman" w:cs="Times New Roman"/>
          <w:sz w:val="24"/>
          <w:szCs w:val="24"/>
        </w:rPr>
        <w:t xml:space="preserve"> penyebab rumah tangga Pemohon dengan Termohon tidak rukun dan harmonis lagi dikarenakan antara Pemohon dengan Termohon tidak sependapat lagi dalam membina rumah tangga, juga Termohon pacaran dengan laki-laki lain”</w:t>
      </w:r>
    </w:p>
    <w:p w:rsidR="00C57BD4" w:rsidRDefault="00C57BD4" w:rsidP="00A56A31">
      <w:pPr>
        <w:spacing w:after="0" w:line="360" w:lineRule="auto"/>
        <w:ind w:firstLine="709"/>
        <w:jc w:val="both"/>
        <w:rPr>
          <w:rFonts w:ascii="Times New Roman" w:hAnsi="Times New Roman" w:cs="Times New Roman"/>
          <w:sz w:val="24"/>
          <w:szCs w:val="24"/>
        </w:rPr>
      </w:pPr>
      <w:proofErr w:type="gramStart"/>
      <w:r w:rsidRPr="00C57BD4">
        <w:rPr>
          <w:rFonts w:ascii="Times New Roman" w:hAnsi="Times New Roman" w:cs="Times New Roman"/>
          <w:sz w:val="24"/>
          <w:szCs w:val="24"/>
        </w:rPr>
        <w:t>Kemudian</w:t>
      </w:r>
      <w:r w:rsidR="00A56A31">
        <w:rPr>
          <w:rFonts w:ascii="Times New Roman" w:hAnsi="Times New Roman" w:cs="Times New Roman"/>
          <w:sz w:val="24"/>
          <w:szCs w:val="24"/>
        </w:rPr>
        <w:t xml:space="preserve"> untuk memperkuat dalil permohonan pemohon, lalu mengajukan saksi kedua di persidangan untuk memberikan penjelasan dan informasi serta peristiwa sebenarnya yang dihadapi oleh keluarga tersebut.</w:t>
      </w:r>
      <w:proofErr w:type="gramEnd"/>
      <w:r w:rsidR="00A56A31">
        <w:rPr>
          <w:rFonts w:ascii="Times New Roman" w:hAnsi="Times New Roman" w:cs="Times New Roman"/>
          <w:sz w:val="24"/>
          <w:szCs w:val="24"/>
        </w:rPr>
        <w:t xml:space="preserve"> Di bawah sumpah saksi kedua </w:t>
      </w:r>
      <w:r>
        <w:rPr>
          <w:rFonts w:ascii="Times New Roman" w:hAnsi="Times New Roman" w:cs="Times New Roman"/>
          <w:sz w:val="24"/>
          <w:szCs w:val="24"/>
        </w:rPr>
        <w:t xml:space="preserve">menerangkan: </w:t>
      </w:r>
    </w:p>
    <w:p w:rsidR="00C57BD4" w:rsidRDefault="00A56A31" w:rsidP="00C57BD4">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r w:rsidR="00C57BD4" w:rsidRPr="00C57BD4">
        <w:rPr>
          <w:rFonts w:ascii="Times New Roman" w:hAnsi="Times New Roman" w:cs="Times New Roman"/>
          <w:sz w:val="24"/>
          <w:szCs w:val="24"/>
        </w:rPr>
        <w:t>Bahwa, penyebab lain dikarenakan Termohon pacaran lagi dengan laki-laki lain, dari sebab itu menyebabkan antara Pemohon dengan Termohon selalu cekcok”</w:t>
      </w:r>
      <w:r>
        <w:rPr>
          <w:rFonts w:ascii="Times New Roman" w:hAnsi="Times New Roman" w:cs="Times New Roman"/>
          <w:sz w:val="24"/>
          <w:szCs w:val="24"/>
        </w:rPr>
        <w:t>.</w:t>
      </w:r>
    </w:p>
    <w:p w:rsidR="00A56A31" w:rsidRDefault="00A56A31" w:rsidP="00C57BD4">
      <w:pPr>
        <w:autoSpaceDE w:val="0"/>
        <w:autoSpaceDN w:val="0"/>
        <w:adjustRightInd w:val="0"/>
        <w:spacing w:after="0" w:line="240" w:lineRule="auto"/>
        <w:ind w:left="709"/>
        <w:jc w:val="both"/>
        <w:rPr>
          <w:rFonts w:ascii="Times New Roman" w:hAnsi="Times New Roman" w:cs="Times New Roman"/>
          <w:sz w:val="24"/>
          <w:szCs w:val="24"/>
        </w:rPr>
      </w:pPr>
    </w:p>
    <w:p w:rsidR="00594BBF" w:rsidRPr="006D6ED5" w:rsidRDefault="00A56A31" w:rsidP="00594BBF">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Dengan memperhatikan keterangan saksi di atas menunjukkan adanya ketidakharmonisan keluarga disebabkan karena terjadinya percekcokan secara terus menerus dan tidak mungkin dipersatukan kembali.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samping itu, saksi menerangkan kehadiran laki-laki lain sebagai pihak ketiga yang berselingkuh dengan termohon turut berkontribusi merenggangkan hubungan keluarga</w:t>
      </w:r>
      <w:r w:rsidR="00E206C0">
        <w:rPr>
          <w:rFonts w:ascii="Times New Roman" w:hAnsi="Times New Roman" w:cs="Times New Roman"/>
          <w:sz w:val="24"/>
          <w:szCs w:val="24"/>
        </w:rPr>
        <w:t>.</w:t>
      </w:r>
      <w:proofErr w:type="gramEnd"/>
      <w:r w:rsidR="00E206C0">
        <w:rPr>
          <w:rFonts w:ascii="Times New Roman" w:hAnsi="Times New Roman" w:cs="Times New Roman"/>
          <w:sz w:val="24"/>
          <w:szCs w:val="24"/>
        </w:rPr>
        <w:t xml:space="preserve"> </w:t>
      </w:r>
      <w:proofErr w:type="gramStart"/>
      <w:r w:rsidR="00E206C0">
        <w:rPr>
          <w:rFonts w:ascii="Times New Roman" w:hAnsi="Times New Roman" w:cs="Times New Roman"/>
          <w:sz w:val="24"/>
          <w:szCs w:val="24"/>
        </w:rPr>
        <w:t>Kehadiran laki-laki tersebut merupakan bentuk konkrit ketidaktaa</w:t>
      </w:r>
      <w:r w:rsidR="0024255B">
        <w:rPr>
          <w:rFonts w:ascii="Times New Roman" w:hAnsi="Times New Roman" w:cs="Times New Roman"/>
          <w:sz w:val="24"/>
          <w:szCs w:val="24"/>
        </w:rPr>
        <w:t xml:space="preserve">tan termohon terhadap suaminya dan menjadi salah satu fakta yang menunjukkan isteri </w:t>
      </w:r>
      <w:r w:rsidR="00973BF9">
        <w:rPr>
          <w:rFonts w:ascii="Times New Roman" w:hAnsi="Times New Roman" w:cs="Times New Roman"/>
          <w:sz w:val="24"/>
          <w:szCs w:val="24"/>
        </w:rPr>
        <w:t>tidak berbakti secara lahir batin kepada suaminya.</w:t>
      </w:r>
      <w:proofErr w:type="gramEnd"/>
      <w:r w:rsidR="00973BF9">
        <w:rPr>
          <w:rFonts w:ascii="Times New Roman" w:hAnsi="Times New Roman" w:cs="Times New Roman"/>
          <w:sz w:val="24"/>
          <w:szCs w:val="24"/>
        </w:rPr>
        <w:t xml:space="preserve"> </w:t>
      </w:r>
      <w:r w:rsidR="00973BF9" w:rsidRPr="00973BF9">
        <w:rPr>
          <w:rFonts w:ascii="Times New Roman" w:hAnsi="Times New Roman" w:cs="Times New Roman"/>
          <w:sz w:val="24"/>
          <w:szCs w:val="24"/>
        </w:rPr>
        <w:t xml:space="preserve">Menurut Pasal 83 KHI, </w:t>
      </w:r>
      <w:r w:rsidR="00973BF9">
        <w:rPr>
          <w:rFonts w:ascii="Times New Roman" w:hAnsi="Times New Roman" w:cs="Times New Roman"/>
          <w:sz w:val="24"/>
          <w:szCs w:val="24"/>
        </w:rPr>
        <w:t>k</w:t>
      </w:r>
      <w:r w:rsidR="00973BF9" w:rsidRPr="00973BF9">
        <w:rPr>
          <w:rFonts w:ascii="Times New Roman" w:hAnsi="Times New Roman" w:cs="Times New Roman"/>
          <w:sz w:val="24"/>
          <w:szCs w:val="24"/>
        </w:rPr>
        <w:t>ewajiba</w:t>
      </w:r>
      <w:r w:rsidR="00973BF9">
        <w:rPr>
          <w:rFonts w:ascii="Times New Roman" w:hAnsi="Times New Roman" w:cs="Times New Roman"/>
          <w:sz w:val="24"/>
          <w:szCs w:val="24"/>
        </w:rPr>
        <w:t>n utama bagi seo</w:t>
      </w:r>
      <w:r w:rsidR="00973BF9" w:rsidRPr="00973BF9">
        <w:rPr>
          <w:rFonts w:ascii="Times New Roman" w:hAnsi="Times New Roman" w:cs="Times New Roman"/>
          <w:sz w:val="24"/>
          <w:szCs w:val="24"/>
        </w:rPr>
        <w:t>rang isteri ialah berbakti lahir dan batin kepada suami di da</w:t>
      </w:r>
      <w:r w:rsidR="00CE7E77">
        <w:rPr>
          <w:rFonts w:ascii="Times New Roman" w:hAnsi="Times New Roman" w:cs="Times New Roman"/>
          <w:sz w:val="24"/>
          <w:szCs w:val="24"/>
        </w:rPr>
        <w:t>lam yang dibenarkan oleh hukum I</w:t>
      </w:r>
      <w:r w:rsidR="00973BF9" w:rsidRPr="00973BF9">
        <w:rPr>
          <w:rFonts w:ascii="Times New Roman" w:hAnsi="Times New Roman" w:cs="Times New Roman"/>
          <w:sz w:val="24"/>
          <w:szCs w:val="24"/>
        </w:rPr>
        <w:t xml:space="preserve">slam. Apabila isteri </w:t>
      </w:r>
      <w:r w:rsidR="00973BF9" w:rsidRPr="00973BF9">
        <w:rPr>
          <w:rFonts w:ascii="Times New Roman" w:hAnsi="Times New Roman" w:cs="Times New Roman"/>
          <w:sz w:val="24"/>
          <w:szCs w:val="24"/>
        </w:rPr>
        <w:lastRenderedPageBreak/>
        <w:t xml:space="preserve">tidak mengabdi kepada suami menimbulkan konsekuensi hukumnya </w:t>
      </w:r>
      <w:proofErr w:type="gramStart"/>
      <w:r w:rsidR="00973BF9" w:rsidRPr="00973BF9">
        <w:rPr>
          <w:rFonts w:ascii="Times New Roman" w:hAnsi="Times New Roman" w:cs="Times New Roman"/>
          <w:sz w:val="24"/>
          <w:szCs w:val="24"/>
        </w:rPr>
        <w:t>ia</w:t>
      </w:r>
      <w:proofErr w:type="gramEnd"/>
      <w:r w:rsidR="00973BF9" w:rsidRPr="00973BF9">
        <w:rPr>
          <w:rFonts w:ascii="Times New Roman" w:hAnsi="Times New Roman" w:cs="Times New Roman"/>
          <w:sz w:val="24"/>
          <w:szCs w:val="24"/>
        </w:rPr>
        <w:t xml:space="preserve"> dapat dikategorikan sebagai nusyuz. Dalam Pasal 84 Ayat (1)</w:t>
      </w:r>
      <w:r w:rsidR="00BB4645">
        <w:rPr>
          <w:rFonts w:ascii="Times New Roman" w:hAnsi="Times New Roman" w:cs="Times New Roman"/>
          <w:sz w:val="24"/>
          <w:szCs w:val="24"/>
        </w:rPr>
        <w:t xml:space="preserve"> KHI</w:t>
      </w:r>
      <w:r w:rsidR="00973BF9" w:rsidRPr="00973BF9">
        <w:rPr>
          <w:rFonts w:ascii="Times New Roman" w:hAnsi="Times New Roman" w:cs="Times New Roman"/>
          <w:sz w:val="24"/>
          <w:szCs w:val="24"/>
        </w:rPr>
        <w:t xml:space="preserve"> Isteri dapat dianggap nusyuz jika </w:t>
      </w:r>
      <w:proofErr w:type="gramStart"/>
      <w:r w:rsidR="00973BF9" w:rsidRPr="00973BF9">
        <w:rPr>
          <w:rFonts w:ascii="Times New Roman" w:hAnsi="Times New Roman" w:cs="Times New Roman"/>
          <w:sz w:val="24"/>
          <w:szCs w:val="24"/>
        </w:rPr>
        <w:t>ia</w:t>
      </w:r>
      <w:proofErr w:type="gramEnd"/>
      <w:r w:rsidR="00973BF9" w:rsidRPr="00973BF9">
        <w:rPr>
          <w:rFonts w:ascii="Times New Roman" w:hAnsi="Times New Roman" w:cs="Times New Roman"/>
          <w:sz w:val="24"/>
          <w:szCs w:val="24"/>
        </w:rPr>
        <w:t xml:space="preserve"> tidak mau melaksanakan kewajiban-kewajiban sebagaimana dimaksud dalam pasal 83 ayat (1) kecuali dengan alasan yang sah</w:t>
      </w:r>
      <w:r w:rsidR="00973BF9">
        <w:rPr>
          <w:rFonts w:ascii="Times New Roman" w:hAnsi="Times New Roman" w:cs="Times New Roman"/>
          <w:sz w:val="24"/>
          <w:szCs w:val="24"/>
        </w:rPr>
        <w:t>.</w:t>
      </w:r>
      <w:r w:rsidR="00CE7E77">
        <w:rPr>
          <w:rFonts w:ascii="Times New Roman" w:hAnsi="Times New Roman" w:cs="Times New Roman"/>
          <w:sz w:val="24"/>
          <w:szCs w:val="24"/>
        </w:rPr>
        <w:t xml:space="preserve"> </w:t>
      </w:r>
      <w:proofErr w:type="gramStart"/>
      <w:r w:rsidR="00CE7E77">
        <w:rPr>
          <w:rFonts w:ascii="Times New Roman" w:hAnsi="Times New Roman" w:cs="Times New Roman"/>
          <w:sz w:val="24"/>
          <w:szCs w:val="24"/>
        </w:rPr>
        <w:t>Artinya apabila isteri tidak melaksakan tugas dan tanggungjawabnya sebagai isteri bagi suaminya dapat dikategorikan sebagai nusyuz.</w:t>
      </w:r>
      <w:proofErr w:type="gramEnd"/>
      <w:r w:rsidR="00CE7E77">
        <w:rPr>
          <w:rFonts w:ascii="Times New Roman" w:hAnsi="Times New Roman" w:cs="Times New Roman"/>
          <w:sz w:val="24"/>
          <w:szCs w:val="24"/>
        </w:rPr>
        <w:t xml:space="preserve"> Dengan demikian, hak untuk mendapatkan nafkah menjadi gugur baginya tidak hanya pasca perceraian, </w:t>
      </w:r>
      <w:proofErr w:type="gramStart"/>
      <w:r w:rsidR="00CE7E77">
        <w:rPr>
          <w:rFonts w:ascii="Times New Roman" w:hAnsi="Times New Roman" w:cs="Times New Roman"/>
          <w:sz w:val="24"/>
          <w:szCs w:val="24"/>
        </w:rPr>
        <w:t>akan</w:t>
      </w:r>
      <w:proofErr w:type="gramEnd"/>
      <w:r w:rsidR="00CE7E77">
        <w:rPr>
          <w:rFonts w:ascii="Times New Roman" w:hAnsi="Times New Roman" w:cs="Times New Roman"/>
          <w:sz w:val="24"/>
          <w:szCs w:val="24"/>
        </w:rPr>
        <w:t xml:space="preserve"> tetapi nafkah sehari-hari akan gugur.</w:t>
      </w:r>
      <w:r w:rsidR="006D6ED5">
        <w:rPr>
          <w:rFonts w:ascii="Times New Roman" w:hAnsi="Times New Roman" w:cs="Times New Roman"/>
          <w:sz w:val="24"/>
          <w:szCs w:val="24"/>
        </w:rPr>
        <w:t xml:space="preserve"> </w:t>
      </w:r>
      <w:proofErr w:type="gramStart"/>
      <w:r w:rsidR="006D6ED5">
        <w:rPr>
          <w:rFonts w:ascii="Times New Roman" w:hAnsi="Times New Roman" w:cs="Times New Roman"/>
          <w:sz w:val="24"/>
          <w:szCs w:val="24"/>
        </w:rPr>
        <w:t>Para ulama telah sepakat bahwa haram nafkah bagi isteri yang telah nusyuz</w:t>
      </w:r>
      <w:r w:rsidR="00665768">
        <w:rPr>
          <w:rFonts w:ascii="Times New Roman" w:hAnsi="Times New Roman" w:cs="Times New Roman"/>
          <w:sz w:val="24"/>
          <w:szCs w:val="24"/>
        </w:rPr>
        <w:t xml:space="preserve"> (</w:t>
      </w:r>
      <w:r w:rsidR="00665768" w:rsidRPr="00AB36B2">
        <w:rPr>
          <w:rFonts w:ascii="Times New Roman" w:hAnsi="Times New Roman" w:cs="Times New Roman"/>
          <w:bCs/>
          <w:color w:val="000000"/>
        </w:rPr>
        <w:t>Sholihah</w:t>
      </w:r>
      <w:r w:rsidR="00665768">
        <w:rPr>
          <w:rFonts w:ascii="Times New Roman" w:hAnsi="Times New Roman" w:cs="Times New Roman"/>
          <w:bCs/>
          <w:color w:val="000000"/>
        </w:rPr>
        <w:t>, 2014: 19)</w:t>
      </w:r>
      <w:r w:rsidR="006D6ED5">
        <w:rPr>
          <w:rFonts w:ascii="Times New Roman" w:hAnsi="Times New Roman" w:cs="Times New Roman"/>
          <w:sz w:val="24"/>
          <w:szCs w:val="24"/>
        </w:rPr>
        <w:t>.</w:t>
      </w:r>
      <w:proofErr w:type="gramEnd"/>
      <w:r w:rsidR="006D6ED5">
        <w:rPr>
          <w:rFonts w:ascii="Times New Roman" w:hAnsi="Times New Roman" w:cs="Times New Roman"/>
          <w:sz w:val="24"/>
          <w:szCs w:val="24"/>
        </w:rPr>
        <w:t xml:space="preserve"> </w:t>
      </w:r>
      <w:proofErr w:type="gramStart"/>
      <w:r w:rsidR="006D6ED5">
        <w:rPr>
          <w:rFonts w:ascii="Times New Roman" w:hAnsi="Times New Roman" w:cs="Times New Roman"/>
          <w:sz w:val="24"/>
          <w:szCs w:val="24"/>
        </w:rPr>
        <w:t>Alasan ulama adalah dikarenakan nafkah yang diterima isteri merupakan imbalan dari ketaatan seorang isteri terhadap suaminya.</w:t>
      </w:r>
      <w:proofErr w:type="gramEnd"/>
      <w:r w:rsidR="006D6ED5">
        <w:rPr>
          <w:rFonts w:ascii="Times New Roman" w:hAnsi="Times New Roman" w:cs="Times New Roman"/>
          <w:sz w:val="24"/>
          <w:szCs w:val="24"/>
        </w:rPr>
        <w:t xml:space="preserve"> Oleh karenanya bila isteri telah nusyuz dan meninggalkan segala kewajibannya terhadap suaminya, </w:t>
      </w:r>
      <w:proofErr w:type="gramStart"/>
      <w:r w:rsidR="006D6ED5">
        <w:rPr>
          <w:rFonts w:ascii="Times New Roman" w:hAnsi="Times New Roman" w:cs="Times New Roman"/>
          <w:sz w:val="24"/>
          <w:szCs w:val="24"/>
        </w:rPr>
        <w:t xml:space="preserve">maka </w:t>
      </w:r>
      <w:r w:rsidR="006D6ED5" w:rsidRPr="0012013C">
        <w:rPr>
          <w:rFonts w:ascii="Times New Roman" w:hAnsi="Times New Roman" w:cs="Times New Roman"/>
          <w:sz w:val="24"/>
          <w:szCs w:val="24"/>
        </w:rPr>
        <w:t xml:space="preserve"> ia</w:t>
      </w:r>
      <w:proofErr w:type="gramEnd"/>
      <w:r w:rsidR="006D6ED5" w:rsidRPr="0012013C">
        <w:rPr>
          <w:rFonts w:ascii="Times New Roman" w:hAnsi="Times New Roman" w:cs="Times New Roman"/>
          <w:sz w:val="24"/>
          <w:szCs w:val="24"/>
        </w:rPr>
        <w:t xml:space="preserve"> tidak berhak </w:t>
      </w:r>
      <w:r w:rsidR="006D6ED5">
        <w:rPr>
          <w:rFonts w:ascii="Times New Roman" w:hAnsi="Times New Roman" w:cs="Times New Roman"/>
          <w:sz w:val="24"/>
          <w:szCs w:val="24"/>
        </w:rPr>
        <w:t>mendapatkan</w:t>
      </w:r>
      <w:r w:rsidR="006D6ED5" w:rsidRPr="0012013C">
        <w:rPr>
          <w:rFonts w:ascii="Times New Roman" w:hAnsi="Times New Roman" w:cs="Times New Roman"/>
          <w:sz w:val="24"/>
          <w:szCs w:val="24"/>
        </w:rPr>
        <w:t xml:space="preserve"> nafkah </w:t>
      </w:r>
      <w:r w:rsidR="006D6ED5">
        <w:rPr>
          <w:rFonts w:ascii="Times New Roman" w:hAnsi="Times New Roman" w:cs="Times New Roman"/>
          <w:sz w:val="24"/>
          <w:szCs w:val="24"/>
        </w:rPr>
        <w:t>dari suami sela</w:t>
      </w:r>
      <w:r w:rsidR="006D6ED5" w:rsidRPr="0012013C">
        <w:rPr>
          <w:rFonts w:ascii="Times New Roman" w:hAnsi="Times New Roman" w:cs="Times New Roman"/>
          <w:sz w:val="24"/>
          <w:szCs w:val="24"/>
        </w:rPr>
        <w:t xml:space="preserve">ma masa </w:t>
      </w:r>
      <w:r w:rsidR="006D6ED5" w:rsidRPr="0012013C">
        <w:rPr>
          <w:rFonts w:ascii="Times New Roman" w:hAnsi="Times New Roman" w:cs="Times New Roman"/>
          <w:i/>
          <w:iCs/>
          <w:sz w:val="24"/>
          <w:szCs w:val="24"/>
        </w:rPr>
        <w:t xml:space="preserve">nusyuz </w:t>
      </w:r>
      <w:r w:rsidR="006D6ED5" w:rsidRPr="0012013C">
        <w:rPr>
          <w:rFonts w:ascii="Times New Roman" w:hAnsi="Times New Roman" w:cs="Times New Roman"/>
          <w:sz w:val="24"/>
          <w:szCs w:val="24"/>
        </w:rPr>
        <w:t xml:space="preserve">dan kewajiban itu kembali dilakukan setelah </w:t>
      </w:r>
      <w:r w:rsidR="006D6ED5" w:rsidRPr="0012013C">
        <w:rPr>
          <w:rFonts w:ascii="Times New Roman" w:hAnsi="Times New Roman" w:cs="Times New Roman"/>
          <w:i/>
          <w:iCs/>
          <w:sz w:val="24"/>
          <w:szCs w:val="24"/>
        </w:rPr>
        <w:t xml:space="preserve">nusyuz </w:t>
      </w:r>
      <w:r w:rsidR="006D6ED5" w:rsidRPr="0012013C">
        <w:rPr>
          <w:rFonts w:ascii="Times New Roman" w:hAnsi="Times New Roman" w:cs="Times New Roman"/>
          <w:sz w:val="24"/>
          <w:szCs w:val="24"/>
        </w:rPr>
        <w:t>itu berhenti</w:t>
      </w:r>
      <w:r w:rsidR="00665768">
        <w:rPr>
          <w:rFonts w:ascii="Times New Roman" w:hAnsi="Times New Roman" w:cs="Times New Roman"/>
          <w:sz w:val="24"/>
          <w:szCs w:val="24"/>
        </w:rPr>
        <w:t xml:space="preserve"> (Syarifuddin, 2007: 173)</w:t>
      </w:r>
      <w:r w:rsidR="006D6ED5" w:rsidRPr="0012013C">
        <w:rPr>
          <w:rFonts w:ascii="Times New Roman" w:hAnsi="Times New Roman" w:cs="Times New Roman"/>
          <w:sz w:val="24"/>
          <w:szCs w:val="24"/>
        </w:rPr>
        <w:t>.</w:t>
      </w:r>
      <w:r w:rsidR="006D6ED5">
        <w:rPr>
          <w:rFonts w:ascii="Times New Roman" w:hAnsi="Times New Roman" w:cs="Times New Roman"/>
          <w:sz w:val="24"/>
          <w:szCs w:val="24"/>
        </w:rPr>
        <w:t xml:space="preserve"> Dalam Pasal 84 Ayat (2) KHI </w:t>
      </w:r>
      <w:r w:rsidR="0060074F">
        <w:rPr>
          <w:rFonts w:ascii="Times New Roman" w:hAnsi="Times New Roman" w:cs="Times New Roman"/>
          <w:sz w:val="24"/>
          <w:szCs w:val="24"/>
        </w:rPr>
        <w:t>juga mengatur s</w:t>
      </w:r>
      <w:r w:rsidR="006D6ED5" w:rsidRPr="006D6ED5">
        <w:rPr>
          <w:rFonts w:ascii="Times New Roman" w:hAnsi="Times New Roman" w:cs="Times New Roman"/>
          <w:sz w:val="24"/>
          <w:szCs w:val="24"/>
        </w:rPr>
        <w:t>elama isteri nusyuz, kewajiban suami terhadap isterinya tersebut pada pasal 80 ayat (4) huruf a dan b tidak berlaku kecuali hal-hal untuk kepentingan anaknya.</w:t>
      </w:r>
      <w:r w:rsidR="00594BBF">
        <w:rPr>
          <w:rFonts w:ascii="Times New Roman" w:hAnsi="Times New Roman" w:cs="Times New Roman"/>
          <w:sz w:val="24"/>
          <w:szCs w:val="24"/>
        </w:rPr>
        <w:t xml:space="preserve"> </w:t>
      </w:r>
      <w:proofErr w:type="gramStart"/>
      <w:r w:rsidR="00594BBF">
        <w:rPr>
          <w:rFonts w:ascii="Times New Roman" w:hAnsi="Times New Roman" w:cs="Times New Roman"/>
          <w:sz w:val="24"/>
          <w:szCs w:val="24"/>
        </w:rPr>
        <w:t xml:space="preserve">Begitu pula dengan Keputusan Mahkamah Agung Nomor </w:t>
      </w:r>
      <w:r w:rsidR="00594BBF" w:rsidRPr="00EF0344">
        <w:rPr>
          <w:rFonts w:ascii="Times New Roman" w:hAnsi="Times New Roman" w:cs="Times New Roman"/>
          <w:sz w:val="24"/>
          <w:szCs w:val="24"/>
        </w:rPr>
        <w:t>KMA/032/SK/IV/2006</w:t>
      </w:r>
      <w:r w:rsidR="00594BBF">
        <w:rPr>
          <w:rFonts w:ascii="Times New Roman" w:hAnsi="Times New Roman" w:cs="Times New Roman"/>
          <w:sz w:val="24"/>
          <w:szCs w:val="24"/>
        </w:rPr>
        <w:t xml:space="preserve"> </w:t>
      </w:r>
      <w:r w:rsidR="00594BBF" w:rsidRPr="00EF0344">
        <w:rPr>
          <w:rFonts w:ascii="Times New Roman" w:hAnsi="Times New Roman" w:cs="Times New Roman"/>
          <w:sz w:val="24"/>
          <w:szCs w:val="24"/>
        </w:rPr>
        <w:t>tentang Pemberlakuan Buku II Pedoman Pelaksanaan Tugas dan Administrasi Pengadilan</w:t>
      </w:r>
      <w:r w:rsidR="00594BBF">
        <w:rPr>
          <w:rFonts w:ascii="Times New Roman" w:hAnsi="Times New Roman" w:cs="Times New Roman"/>
          <w:sz w:val="24"/>
          <w:szCs w:val="24"/>
        </w:rPr>
        <w:t>.</w:t>
      </w:r>
      <w:proofErr w:type="gramEnd"/>
      <w:r w:rsidR="00594BBF">
        <w:rPr>
          <w:rFonts w:ascii="Times New Roman" w:hAnsi="Times New Roman" w:cs="Times New Roman"/>
          <w:sz w:val="24"/>
          <w:szCs w:val="24"/>
        </w:rPr>
        <w:t xml:space="preserve"> </w:t>
      </w:r>
      <w:proofErr w:type="gramStart"/>
      <w:r w:rsidR="00594BBF">
        <w:rPr>
          <w:rFonts w:ascii="Times New Roman" w:hAnsi="Times New Roman" w:cs="Times New Roman"/>
          <w:sz w:val="24"/>
          <w:szCs w:val="24"/>
        </w:rPr>
        <w:t>P</w:t>
      </w:r>
      <w:r w:rsidR="00594BBF" w:rsidRPr="00EF0344">
        <w:rPr>
          <w:rFonts w:ascii="Times New Roman" w:hAnsi="Times New Roman" w:cs="Times New Roman"/>
          <w:sz w:val="24"/>
          <w:szCs w:val="24"/>
        </w:rPr>
        <w:t xml:space="preserve">ada butir ke 7 dinyatakan bahwa Pengadilan Agama secara </w:t>
      </w:r>
      <w:r w:rsidR="00594BBF" w:rsidRPr="00EF0344">
        <w:rPr>
          <w:rFonts w:ascii="Times New Roman" w:hAnsi="Times New Roman" w:cs="Times New Roman"/>
          <w:i/>
          <w:sz w:val="24"/>
          <w:szCs w:val="24"/>
        </w:rPr>
        <w:t>ex officio</w:t>
      </w:r>
      <w:r w:rsidR="00594BBF" w:rsidRPr="00EF0344">
        <w:rPr>
          <w:rFonts w:ascii="Times New Roman" w:hAnsi="Times New Roman" w:cs="Times New Roman"/>
          <w:sz w:val="24"/>
          <w:szCs w:val="24"/>
        </w:rPr>
        <w:t xml:space="preserve"> dapat menetapkan kewajiban nafkah ‘iddah atas suami untuk isterinya, sepanjang isterinya tidak terbukti berbuat nusyuz dan menetapkan kewajiban mut’ah</w:t>
      </w:r>
      <w:r w:rsidR="00594BBF">
        <w:rPr>
          <w:rFonts w:ascii="Times New Roman" w:hAnsi="Times New Roman" w:cs="Times New Roman"/>
          <w:sz w:val="24"/>
          <w:szCs w:val="24"/>
        </w:rPr>
        <w:t>.</w:t>
      </w:r>
      <w:proofErr w:type="gramEnd"/>
    </w:p>
    <w:p w:rsidR="006D6ED5" w:rsidRDefault="006D6ED5" w:rsidP="0097007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demikian dapat disimpulkan penggunaan hak </w:t>
      </w:r>
      <w:r w:rsidRPr="00A37D36">
        <w:rPr>
          <w:rFonts w:ascii="Times New Roman" w:hAnsi="Times New Roman" w:cs="Times New Roman"/>
          <w:i/>
          <w:sz w:val="24"/>
          <w:szCs w:val="24"/>
        </w:rPr>
        <w:t>ex officio</w:t>
      </w:r>
      <w:r>
        <w:rPr>
          <w:rFonts w:ascii="Times New Roman" w:hAnsi="Times New Roman" w:cs="Times New Roman"/>
          <w:sz w:val="24"/>
          <w:szCs w:val="24"/>
        </w:rPr>
        <w:t xml:space="preserve"> hakim menetapkan nafkah ‘iddah dalam putusan </w:t>
      </w:r>
      <w:proofErr w:type="gramStart"/>
      <w:r>
        <w:rPr>
          <w:rFonts w:ascii="Times New Roman" w:hAnsi="Times New Roman" w:cs="Times New Roman"/>
          <w:sz w:val="24"/>
          <w:szCs w:val="24"/>
        </w:rPr>
        <w:t xml:space="preserve">Nomor </w:t>
      </w:r>
      <w:r w:rsidR="00970073">
        <w:rPr>
          <w:rFonts w:ascii="Times New Roman" w:hAnsi="Times New Roman" w:cs="Times New Roman"/>
          <w:sz w:val="24"/>
          <w:szCs w:val="24"/>
        </w:rPr>
        <w:t xml:space="preserve"> </w:t>
      </w:r>
      <w:r w:rsidR="00970073" w:rsidRPr="00906C75">
        <w:rPr>
          <w:rFonts w:ascii="Times New Roman" w:hAnsi="Times New Roman" w:cs="Times New Roman"/>
          <w:sz w:val="24"/>
          <w:szCs w:val="24"/>
        </w:rPr>
        <w:t>6</w:t>
      </w:r>
      <w:proofErr w:type="gramEnd"/>
      <w:r w:rsidR="00970073" w:rsidRPr="00906C75">
        <w:rPr>
          <w:rFonts w:ascii="Times New Roman" w:hAnsi="Times New Roman" w:cs="Times New Roman"/>
          <w:sz w:val="24"/>
          <w:szCs w:val="24"/>
        </w:rPr>
        <w:t>/Pdt.G2020/MS.Lsm</w:t>
      </w:r>
      <w:r w:rsidR="00970073">
        <w:rPr>
          <w:rFonts w:ascii="Times New Roman" w:hAnsi="Times New Roman" w:cs="Times New Roman"/>
          <w:sz w:val="24"/>
          <w:szCs w:val="24"/>
        </w:rPr>
        <w:t xml:space="preserve"> tidak tepat dikarenakan isteri telah nusyuz terhadap suaminya. </w:t>
      </w:r>
      <w:proofErr w:type="gramStart"/>
      <w:r w:rsidR="00970073">
        <w:rPr>
          <w:rFonts w:ascii="Times New Roman" w:hAnsi="Times New Roman" w:cs="Times New Roman"/>
          <w:sz w:val="24"/>
          <w:szCs w:val="24"/>
        </w:rPr>
        <w:t>Bahkan hakim telah mempertimbangkan fakta yang terungkap ke persidangan sebagaimana yang diungkapkan oleh saksi yang diajukan oleh Pemohon.</w:t>
      </w:r>
      <w:proofErr w:type="gramEnd"/>
      <w:r w:rsidR="00970073">
        <w:rPr>
          <w:rFonts w:ascii="Times New Roman" w:hAnsi="Times New Roman" w:cs="Times New Roman"/>
          <w:sz w:val="24"/>
          <w:szCs w:val="24"/>
        </w:rPr>
        <w:t xml:space="preserve"> Majelis hakim mempertimbangkan: </w:t>
      </w:r>
    </w:p>
    <w:p w:rsidR="00A94751" w:rsidRDefault="00A94751" w:rsidP="00A94751">
      <w:pPr>
        <w:autoSpaceDE w:val="0"/>
        <w:autoSpaceDN w:val="0"/>
        <w:adjustRightInd w:val="0"/>
        <w:spacing w:after="0" w:line="240" w:lineRule="auto"/>
        <w:ind w:left="709"/>
        <w:jc w:val="both"/>
        <w:rPr>
          <w:rFonts w:ascii="Times New Roman" w:hAnsi="Times New Roman" w:cs="Times New Roman"/>
          <w:sz w:val="24"/>
          <w:szCs w:val="24"/>
        </w:rPr>
      </w:pPr>
      <w:r w:rsidRPr="006F4E64">
        <w:rPr>
          <w:rFonts w:ascii="Times New Roman" w:hAnsi="Times New Roman" w:cs="Times New Roman"/>
          <w:sz w:val="24"/>
          <w:szCs w:val="24"/>
        </w:rPr>
        <w:t>Menimbang, bahwa setelah dilakukan pemeriksaan terhadap saksi</w:t>
      </w:r>
      <w:r>
        <w:rPr>
          <w:rFonts w:ascii="Times New Roman" w:hAnsi="Times New Roman" w:cs="Times New Roman"/>
          <w:sz w:val="24"/>
          <w:szCs w:val="24"/>
        </w:rPr>
        <w:t>-</w:t>
      </w:r>
      <w:r w:rsidRPr="006F4E64">
        <w:rPr>
          <w:rFonts w:ascii="Times New Roman" w:hAnsi="Times New Roman" w:cs="Times New Roman"/>
          <w:sz w:val="24"/>
          <w:szCs w:val="24"/>
        </w:rPr>
        <w:t>saksi</w:t>
      </w:r>
      <w:r>
        <w:rPr>
          <w:rFonts w:ascii="Times New Roman" w:hAnsi="Times New Roman" w:cs="Times New Roman"/>
          <w:sz w:val="24"/>
          <w:szCs w:val="24"/>
        </w:rPr>
        <w:t xml:space="preserve"> </w:t>
      </w:r>
      <w:r w:rsidRPr="006F4E64">
        <w:rPr>
          <w:rFonts w:ascii="Times New Roman" w:hAnsi="Times New Roman" w:cs="Times New Roman"/>
          <w:sz w:val="24"/>
          <w:szCs w:val="24"/>
        </w:rPr>
        <w:t>tersebut, ternyata semuanya meng</w:t>
      </w:r>
      <w:r>
        <w:rPr>
          <w:rFonts w:ascii="Times New Roman" w:hAnsi="Times New Roman" w:cs="Times New Roman"/>
          <w:sz w:val="24"/>
          <w:szCs w:val="24"/>
        </w:rPr>
        <w:t xml:space="preserve">etahui dan menyaksikan langsung </w:t>
      </w:r>
      <w:r w:rsidRPr="006F4E64">
        <w:rPr>
          <w:rFonts w:ascii="Times New Roman" w:hAnsi="Times New Roman" w:cs="Times New Roman"/>
          <w:sz w:val="24"/>
          <w:szCs w:val="24"/>
        </w:rPr>
        <w:t>peristiwa hukum mengenai permas</w:t>
      </w:r>
      <w:r>
        <w:rPr>
          <w:rFonts w:ascii="Times New Roman" w:hAnsi="Times New Roman" w:cs="Times New Roman"/>
          <w:sz w:val="24"/>
          <w:szCs w:val="24"/>
        </w:rPr>
        <w:t xml:space="preserve">alahan rumah tangga Pemohon dan </w:t>
      </w:r>
      <w:r w:rsidRPr="006F4E64">
        <w:rPr>
          <w:rFonts w:ascii="Times New Roman" w:hAnsi="Times New Roman" w:cs="Times New Roman"/>
          <w:sz w:val="24"/>
          <w:szCs w:val="24"/>
        </w:rPr>
        <w:t>Termohon, selain itu keterangan saksi s</w:t>
      </w:r>
      <w:r>
        <w:rPr>
          <w:rFonts w:ascii="Times New Roman" w:hAnsi="Times New Roman" w:cs="Times New Roman"/>
          <w:sz w:val="24"/>
          <w:szCs w:val="24"/>
        </w:rPr>
        <w:t xml:space="preserve">atu dengan saksi lainnya saling </w:t>
      </w:r>
      <w:r w:rsidRPr="006F4E64">
        <w:rPr>
          <w:rFonts w:ascii="Times New Roman" w:hAnsi="Times New Roman" w:cs="Times New Roman"/>
          <w:sz w:val="24"/>
          <w:szCs w:val="24"/>
        </w:rPr>
        <w:t>mendukung dan cukup relevan dengan da</w:t>
      </w:r>
      <w:r>
        <w:rPr>
          <w:rFonts w:ascii="Times New Roman" w:hAnsi="Times New Roman" w:cs="Times New Roman"/>
          <w:sz w:val="24"/>
          <w:szCs w:val="24"/>
        </w:rPr>
        <w:t xml:space="preserve">lil-dalil yang harus dibuktikan </w:t>
      </w:r>
      <w:r w:rsidRPr="006F4E64">
        <w:rPr>
          <w:rFonts w:ascii="Times New Roman" w:hAnsi="Times New Roman" w:cs="Times New Roman"/>
          <w:sz w:val="24"/>
          <w:szCs w:val="24"/>
        </w:rPr>
        <w:t>oleh Pemohon, oleh karena itu sebagaim</w:t>
      </w:r>
      <w:r>
        <w:rPr>
          <w:rFonts w:ascii="Times New Roman" w:hAnsi="Times New Roman" w:cs="Times New Roman"/>
          <w:sz w:val="24"/>
          <w:szCs w:val="24"/>
        </w:rPr>
        <w:t xml:space="preserve">ana ketentuan yang telah diatur </w:t>
      </w:r>
      <w:r w:rsidRPr="006F4E64">
        <w:rPr>
          <w:rFonts w:ascii="Times New Roman" w:hAnsi="Times New Roman" w:cs="Times New Roman"/>
          <w:sz w:val="24"/>
          <w:szCs w:val="24"/>
        </w:rPr>
        <w:t>dalam Pasal 308 R.Bg, Majelis menilai keterangan dua orang saksi tersebut</w:t>
      </w:r>
      <w:r>
        <w:rPr>
          <w:rFonts w:ascii="Times New Roman" w:hAnsi="Times New Roman" w:cs="Times New Roman"/>
          <w:sz w:val="24"/>
          <w:szCs w:val="24"/>
        </w:rPr>
        <w:t xml:space="preserve"> </w:t>
      </w:r>
      <w:r w:rsidRPr="006F4E64">
        <w:rPr>
          <w:rFonts w:ascii="Times New Roman" w:hAnsi="Times New Roman" w:cs="Times New Roman"/>
          <w:sz w:val="24"/>
          <w:szCs w:val="24"/>
        </w:rPr>
        <w:t>secara materil dapat diterima;</w:t>
      </w:r>
    </w:p>
    <w:p w:rsidR="00A94751" w:rsidRDefault="00A94751" w:rsidP="00973BF9">
      <w:pPr>
        <w:autoSpaceDE w:val="0"/>
        <w:autoSpaceDN w:val="0"/>
        <w:adjustRightInd w:val="0"/>
        <w:spacing w:after="0" w:line="360" w:lineRule="auto"/>
        <w:ind w:firstLine="720"/>
        <w:jc w:val="both"/>
        <w:rPr>
          <w:rFonts w:ascii="Times New Roman" w:hAnsi="Times New Roman" w:cs="Times New Roman"/>
          <w:sz w:val="24"/>
          <w:szCs w:val="24"/>
        </w:rPr>
      </w:pPr>
    </w:p>
    <w:p w:rsidR="006F4E64" w:rsidRDefault="00970073" w:rsidP="0097007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Pertimbangan tersebut sebenarnya menjadi dasar bagi hakim untuk menolak nafkah ‘iddah bagi isteri karena keterangan saksi bersesuaian menyampaikan kondisi keluarga antara pemohon dan termohon, di mana selain terjadi percekcokan juga termohon selingkuh dengan laki-laki lain. </w:t>
      </w:r>
      <w:proofErr w:type="gramStart"/>
      <w:r>
        <w:rPr>
          <w:rFonts w:ascii="Times New Roman" w:hAnsi="Times New Roman" w:cs="Times New Roman"/>
          <w:sz w:val="24"/>
          <w:szCs w:val="24"/>
        </w:rPr>
        <w:t xml:space="preserve">Putusan yang diputuskan oleh majelis hakim justeru berbeda dengan konsep fiqh </w:t>
      </w:r>
      <w:r>
        <w:rPr>
          <w:rFonts w:ascii="Times New Roman" w:hAnsi="Times New Roman" w:cs="Times New Roman"/>
          <w:sz w:val="24"/>
          <w:szCs w:val="24"/>
        </w:rPr>
        <w:lastRenderedPageBreak/>
        <w:t xml:space="preserve">dan aturan </w:t>
      </w:r>
      <w:r w:rsidR="00DF1D94">
        <w:rPr>
          <w:rFonts w:ascii="Times New Roman" w:hAnsi="Times New Roman" w:cs="Times New Roman"/>
          <w:sz w:val="24"/>
          <w:szCs w:val="24"/>
        </w:rPr>
        <w:t>hukum</w:t>
      </w:r>
      <w:r>
        <w:rPr>
          <w:rFonts w:ascii="Times New Roman" w:hAnsi="Times New Roman" w:cs="Times New Roman"/>
          <w:sz w:val="24"/>
          <w:szCs w:val="24"/>
        </w:rPr>
        <w:t xml:space="preserve"> yang berlaku di Indonesia.</w:t>
      </w:r>
      <w:proofErr w:type="gramEnd"/>
      <w:r>
        <w:rPr>
          <w:rFonts w:ascii="Times New Roman" w:hAnsi="Times New Roman" w:cs="Times New Roman"/>
          <w:sz w:val="24"/>
          <w:szCs w:val="24"/>
        </w:rPr>
        <w:t xml:space="preserve"> Dasar yang menjadi pertimbangan hakim memberikan nafkah ‘iddah adalah sebagai berikut: </w:t>
      </w:r>
    </w:p>
    <w:p w:rsidR="00AA08EE" w:rsidRPr="006F4E64" w:rsidRDefault="00AA08EE" w:rsidP="006F4E64">
      <w:pPr>
        <w:autoSpaceDE w:val="0"/>
        <w:autoSpaceDN w:val="0"/>
        <w:adjustRightInd w:val="0"/>
        <w:spacing w:after="0" w:line="240" w:lineRule="auto"/>
        <w:ind w:left="709"/>
        <w:jc w:val="both"/>
        <w:rPr>
          <w:rFonts w:ascii="Times New Roman" w:hAnsi="Times New Roman" w:cs="Times New Roman"/>
          <w:sz w:val="24"/>
          <w:szCs w:val="24"/>
        </w:rPr>
      </w:pPr>
      <w:r w:rsidRPr="006F4E64">
        <w:rPr>
          <w:rFonts w:ascii="Times New Roman" w:hAnsi="Times New Roman" w:cs="Times New Roman"/>
          <w:sz w:val="24"/>
          <w:szCs w:val="24"/>
        </w:rPr>
        <w:t>Menimbang, oleh karena perka</w:t>
      </w:r>
      <w:r w:rsidR="006F4E64">
        <w:rPr>
          <w:rFonts w:ascii="Times New Roman" w:hAnsi="Times New Roman" w:cs="Times New Roman"/>
          <w:sz w:val="24"/>
          <w:szCs w:val="24"/>
        </w:rPr>
        <w:t xml:space="preserve">ra ini adalah Cerai Talak, maka </w:t>
      </w:r>
      <w:r w:rsidRPr="006F4E64">
        <w:rPr>
          <w:rFonts w:ascii="Times New Roman" w:hAnsi="Times New Roman" w:cs="Times New Roman"/>
          <w:sz w:val="24"/>
          <w:szCs w:val="24"/>
        </w:rPr>
        <w:t xml:space="preserve">kepada Pemohon patut dibebankan </w:t>
      </w:r>
      <w:r w:rsidR="006F4E64">
        <w:rPr>
          <w:rFonts w:ascii="Times New Roman" w:hAnsi="Times New Roman" w:cs="Times New Roman"/>
          <w:sz w:val="24"/>
          <w:szCs w:val="24"/>
        </w:rPr>
        <w:t xml:space="preserve">untuk membayar nafkah iddah dan </w:t>
      </w:r>
      <w:r w:rsidRPr="006F4E64">
        <w:rPr>
          <w:rFonts w:ascii="Times New Roman" w:hAnsi="Times New Roman" w:cs="Times New Roman"/>
          <w:sz w:val="24"/>
          <w:szCs w:val="24"/>
        </w:rPr>
        <w:t>mut’ah terhadap Termohon setelah terjadinya talak, hal ini sesuai ketentuan</w:t>
      </w:r>
      <w:r w:rsidR="006F4E64">
        <w:rPr>
          <w:rFonts w:ascii="Times New Roman" w:hAnsi="Times New Roman" w:cs="Times New Roman"/>
          <w:sz w:val="24"/>
          <w:szCs w:val="24"/>
        </w:rPr>
        <w:t xml:space="preserve">  </w:t>
      </w:r>
      <w:r w:rsidRPr="006F4E64">
        <w:rPr>
          <w:rFonts w:ascii="Times New Roman" w:hAnsi="Times New Roman" w:cs="Times New Roman"/>
          <w:sz w:val="24"/>
          <w:szCs w:val="24"/>
        </w:rPr>
        <w:t>pasal 149 huruf (a) dan (b) serta Pas</w:t>
      </w:r>
      <w:r w:rsidR="006F4E64">
        <w:rPr>
          <w:rFonts w:ascii="Times New Roman" w:hAnsi="Times New Roman" w:cs="Times New Roman"/>
          <w:sz w:val="24"/>
          <w:szCs w:val="24"/>
        </w:rPr>
        <w:t xml:space="preserve">al 152 Kompilasi Hukum Islam di </w:t>
      </w:r>
      <w:r w:rsidRPr="006F4E64">
        <w:rPr>
          <w:rFonts w:ascii="Times New Roman" w:hAnsi="Times New Roman" w:cs="Times New Roman"/>
          <w:sz w:val="24"/>
          <w:szCs w:val="24"/>
        </w:rPr>
        <w:t xml:space="preserve">Indonesia, yang jumlahnya sebagaimana dalam amar putusan; </w:t>
      </w:r>
    </w:p>
    <w:p w:rsidR="00970073" w:rsidRDefault="00970073" w:rsidP="00AB36B2">
      <w:pPr>
        <w:spacing w:after="0" w:line="360" w:lineRule="auto"/>
        <w:ind w:firstLine="644"/>
        <w:jc w:val="both"/>
        <w:rPr>
          <w:rFonts w:ascii="Times New Roman" w:hAnsi="Times New Roman" w:cs="Times New Roman"/>
          <w:sz w:val="24"/>
          <w:szCs w:val="24"/>
        </w:rPr>
      </w:pPr>
    </w:p>
    <w:p w:rsidR="00594BBF" w:rsidRDefault="00594BBF" w:rsidP="00152506">
      <w:pPr>
        <w:spacing w:after="0" w:line="360" w:lineRule="auto"/>
        <w:ind w:firstLine="644"/>
        <w:jc w:val="both"/>
        <w:rPr>
          <w:rFonts w:ascii="Times New Roman" w:hAnsi="Times New Roman" w:cs="Times New Roman"/>
          <w:sz w:val="24"/>
          <w:szCs w:val="24"/>
        </w:rPr>
      </w:pPr>
      <w:proofErr w:type="gramStart"/>
      <w:r>
        <w:rPr>
          <w:rFonts w:ascii="Times New Roman" w:hAnsi="Times New Roman" w:cs="Times New Roman"/>
          <w:sz w:val="24"/>
          <w:szCs w:val="24"/>
        </w:rPr>
        <w:t xml:space="preserve">Dasar </w:t>
      </w:r>
      <w:r w:rsidR="00DF1D94">
        <w:rPr>
          <w:rFonts w:ascii="Times New Roman" w:hAnsi="Times New Roman" w:cs="Times New Roman"/>
          <w:sz w:val="24"/>
          <w:szCs w:val="24"/>
        </w:rPr>
        <w:t>hukum</w:t>
      </w:r>
      <w:r>
        <w:rPr>
          <w:rFonts w:ascii="Times New Roman" w:hAnsi="Times New Roman" w:cs="Times New Roman"/>
          <w:sz w:val="24"/>
          <w:szCs w:val="24"/>
        </w:rPr>
        <w:t xml:space="preserve"> yang dijadikan oleh hakim menetapkan nafkah ‘iddah kurang tepat bila dihubungkan dengan fakta di persidangan.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satu sisi, Pasal 149 dan Pasal 152 KHI membatasi nafkah ‘iddah hanya dapat dibolehkan bilamana terjadi cerai talak dengan syarat isteri</w:t>
      </w:r>
      <w:r w:rsidR="00152506">
        <w:rPr>
          <w:rFonts w:ascii="Times New Roman" w:hAnsi="Times New Roman" w:cs="Times New Roman"/>
          <w:sz w:val="24"/>
          <w:szCs w:val="24"/>
        </w:rPr>
        <w:t xml:space="preserve"> dijatuhkan dengan talak raj’i yaitu talak kesatu maupun talak kedua yang memungkin suami dapat kembali rujuk kepad isterinya (Maulida, 2018: 116</w:t>
      </w:r>
      <w:r w:rsidR="00DE4704">
        <w:rPr>
          <w:rFonts w:ascii="Times New Roman" w:hAnsi="Times New Roman" w:cs="Times New Roman"/>
          <w:sz w:val="24"/>
          <w:szCs w:val="24"/>
        </w:rPr>
        <w:t xml:space="preserve">), tidak nusyuz </w:t>
      </w:r>
      <w:r>
        <w:rPr>
          <w:rFonts w:ascii="Times New Roman" w:hAnsi="Times New Roman" w:cs="Times New Roman"/>
          <w:sz w:val="24"/>
          <w:szCs w:val="24"/>
        </w:rPr>
        <w:t>dan dalam keadaan tidak hamil.</w:t>
      </w:r>
      <w:proofErr w:type="gramEnd"/>
      <w:r>
        <w:rPr>
          <w:rFonts w:ascii="Times New Roman" w:hAnsi="Times New Roman" w:cs="Times New Roman"/>
          <w:sz w:val="24"/>
          <w:szCs w:val="24"/>
        </w:rPr>
        <w:t xml:space="preserve"> Di sisi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hakim membebankan suami membayar nafkah ‘iddah terhadap suami, padahal fakta di persidangan terbukti termohon telah nusyuz. </w:t>
      </w:r>
      <w:r w:rsidR="00816F6F">
        <w:rPr>
          <w:rFonts w:ascii="Times New Roman" w:hAnsi="Times New Roman" w:cs="Times New Roman"/>
          <w:sz w:val="24"/>
          <w:szCs w:val="24"/>
        </w:rPr>
        <w:t xml:space="preserve">Hakim dalam </w:t>
      </w:r>
    </w:p>
    <w:p w:rsidR="00970073" w:rsidRDefault="00594BBF" w:rsidP="00AB36B2">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Hakim dalam memutuskan perkara harus mencocokkan dasar </w:t>
      </w:r>
      <w:r w:rsidR="00DF1D94">
        <w:rPr>
          <w:rFonts w:ascii="Times New Roman" w:hAnsi="Times New Roman" w:cs="Times New Roman"/>
          <w:sz w:val="24"/>
          <w:szCs w:val="24"/>
        </w:rPr>
        <w:t>hukum</w:t>
      </w:r>
      <w:r>
        <w:rPr>
          <w:rFonts w:ascii="Times New Roman" w:hAnsi="Times New Roman" w:cs="Times New Roman"/>
          <w:sz w:val="24"/>
          <w:szCs w:val="24"/>
        </w:rPr>
        <w:t xml:space="preserve"> dengan fakta di persidangan.</w:t>
      </w:r>
      <w:proofErr w:type="gramEnd"/>
      <w:r>
        <w:rPr>
          <w:rFonts w:ascii="Times New Roman" w:hAnsi="Times New Roman" w:cs="Times New Roman"/>
          <w:sz w:val="24"/>
          <w:szCs w:val="24"/>
        </w:rPr>
        <w:t xml:space="preserve">  </w:t>
      </w:r>
      <w:proofErr w:type="gramStart"/>
      <w:r w:rsidR="00E20A21">
        <w:rPr>
          <w:rFonts w:ascii="Times New Roman" w:hAnsi="Times New Roman" w:cs="Times New Roman"/>
          <w:sz w:val="24"/>
          <w:szCs w:val="24"/>
        </w:rPr>
        <w:t>Hakim terikat pada peristiwa yang diajukan oleh para pihak (</w:t>
      </w:r>
      <w:r w:rsidR="00E20A21" w:rsidRPr="00E20A21">
        <w:rPr>
          <w:rFonts w:ascii="Times New Roman" w:hAnsi="Times New Roman" w:cs="Times New Roman"/>
          <w:i/>
          <w:sz w:val="24"/>
          <w:szCs w:val="24"/>
        </w:rPr>
        <w:t>secendum allegata iudicare</w:t>
      </w:r>
      <w:r w:rsidR="00E20A21">
        <w:rPr>
          <w:rFonts w:ascii="Times New Roman" w:hAnsi="Times New Roman" w:cs="Times New Roman"/>
          <w:sz w:val="24"/>
          <w:szCs w:val="24"/>
        </w:rPr>
        <w:t>)</w:t>
      </w:r>
      <w:r w:rsidR="00665768">
        <w:rPr>
          <w:rFonts w:ascii="Times New Roman" w:hAnsi="Times New Roman" w:cs="Times New Roman"/>
          <w:sz w:val="24"/>
          <w:szCs w:val="24"/>
        </w:rPr>
        <w:t xml:space="preserve"> (Asikin, 2015: 10)</w:t>
      </w:r>
      <w:r w:rsidR="00E20A21">
        <w:rPr>
          <w:rFonts w:ascii="Times New Roman" w:hAnsi="Times New Roman" w:cs="Times New Roman"/>
          <w:sz w:val="24"/>
          <w:szCs w:val="24"/>
        </w:rPr>
        <w:t>.</w:t>
      </w:r>
      <w:proofErr w:type="gramEnd"/>
    </w:p>
    <w:p w:rsidR="00BB4645" w:rsidRDefault="00BB4645" w:rsidP="00AB36B2">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Menurut A. Mukti Arto, dalam menegakkan </w:t>
      </w:r>
      <w:r w:rsidR="00DF1D94">
        <w:rPr>
          <w:rFonts w:ascii="Times New Roman" w:hAnsi="Times New Roman" w:cs="Times New Roman"/>
          <w:sz w:val="24"/>
          <w:szCs w:val="24"/>
        </w:rPr>
        <w:t>hukum</w:t>
      </w:r>
      <w:r>
        <w:rPr>
          <w:rFonts w:ascii="Times New Roman" w:hAnsi="Times New Roman" w:cs="Times New Roman"/>
          <w:sz w:val="24"/>
          <w:szCs w:val="24"/>
        </w:rPr>
        <w:t xml:space="preserve"> dan keadilan pengadilan wajib memutus setiap petitum yang diminta dan tidak lebih dari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diminta demi keadilan. </w:t>
      </w:r>
      <w:proofErr w:type="gramStart"/>
      <w:r w:rsidR="00816F6F">
        <w:rPr>
          <w:rFonts w:ascii="Times New Roman" w:hAnsi="Times New Roman" w:cs="Times New Roman"/>
          <w:sz w:val="24"/>
          <w:szCs w:val="24"/>
        </w:rPr>
        <w:t>Tujuannya adalah untuk mewujudkan keadilan bagi para pihak karena tuntutan itulah menjadi inti penting dari yang diinginkan oleh pencari keadilan.</w:t>
      </w:r>
      <w:proofErr w:type="gramEnd"/>
      <w:r w:rsidR="00816F6F">
        <w:rPr>
          <w:rFonts w:ascii="Times New Roman" w:hAnsi="Times New Roman" w:cs="Times New Roman"/>
          <w:sz w:val="24"/>
          <w:szCs w:val="24"/>
        </w:rPr>
        <w:t xml:space="preserve"> </w:t>
      </w:r>
      <w:proofErr w:type="gramStart"/>
      <w:r w:rsidR="00816F6F">
        <w:rPr>
          <w:rFonts w:ascii="Times New Roman" w:hAnsi="Times New Roman" w:cs="Times New Roman"/>
          <w:sz w:val="24"/>
          <w:szCs w:val="24"/>
        </w:rPr>
        <w:t>Untuk itulah setiap permintaan dalam petitum harus diadili oleh majelis hakim</w:t>
      </w:r>
      <w:r w:rsidR="00665768">
        <w:rPr>
          <w:rFonts w:ascii="Times New Roman" w:hAnsi="Times New Roman" w:cs="Times New Roman"/>
          <w:sz w:val="24"/>
          <w:szCs w:val="24"/>
        </w:rPr>
        <w:t xml:space="preserve"> (Arto, 2017: 210</w:t>
      </w:r>
      <w:r w:rsidR="00DE4704">
        <w:rPr>
          <w:rFonts w:ascii="Times New Roman" w:hAnsi="Times New Roman" w:cs="Times New Roman"/>
          <w:sz w:val="24"/>
          <w:szCs w:val="24"/>
        </w:rPr>
        <w:t>).</w:t>
      </w:r>
      <w:proofErr w:type="gramEnd"/>
      <w:r w:rsidR="00DE4704">
        <w:rPr>
          <w:rFonts w:ascii="Times New Roman" w:hAnsi="Times New Roman" w:cs="Times New Roman"/>
          <w:sz w:val="24"/>
          <w:szCs w:val="24"/>
        </w:rPr>
        <w:t xml:space="preserve"> </w:t>
      </w:r>
      <w:r w:rsidR="00816F6F">
        <w:rPr>
          <w:rFonts w:ascii="Times New Roman" w:hAnsi="Times New Roman" w:cs="Times New Roman"/>
          <w:sz w:val="24"/>
          <w:szCs w:val="24"/>
        </w:rPr>
        <w:t xml:space="preserve">Larangan Ultra petita tidak berlaku manakala hakim diberi hak </w:t>
      </w:r>
      <w:r w:rsidR="00816F6F" w:rsidRPr="002B4B2E">
        <w:rPr>
          <w:rFonts w:ascii="Times New Roman" w:hAnsi="Times New Roman" w:cs="Times New Roman"/>
          <w:i/>
          <w:sz w:val="24"/>
          <w:szCs w:val="24"/>
        </w:rPr>
        <w:t>ex officio</w:t>
      </w:r>
      <w:r w:rsidR="00816F6F">
        <w:rPr>
          <w:rFonts w:ascii="Times New Roman" w:hAnsi="Times New Roman" w:cs="Times New Roman"/>
          <w:sz w:val="24"/>
          <w:szCs w:val="24"/>
        </w:rPr>
        <w:t xml:space="preserve"> oleh undang-undang untuk memutus lebih dari yang diminta atau memutus yang tidak diminta demi keadilan</w:t>
      </w:r>
      <w:r w:rsidR="00665768">
        <w:rPr>
          <w:rFonts w:ascii="Times New Roman" w:hAnsi="Times New Roman" w:cs="Times New Roman"/>
          <w:sz w:val="24"/>
          <w:szCs w:val="24"/>
        </w:rPr>
        <w:t xml:space="preserve"> (Arto, 2017: 210)</w:t>
      </w:r>
      <w:r w:rsidR="00816F6F">
        <w:rPr>
          <w:rFonts w:ascii="Times New Roman" w:hAnsi="Times New Roman" w:cs="Times New Roman"/>
          <w:sz w:val="24"/>
          <w:szCs w:val="24"/>
        </w:rPr>
        <w:t>.</w:t>
      </w:r>
    </w:p>
    <w:p w:rsidR="000559C0" w:rsidRDefault="002B4B2E" w:rsidP="000559C0">
      <w:pPr>
        <w:spacing w:after="0" w:line="360" w:lineRule="auto"/>
        <w:ind w:firstLine="644"/>
        <w:jc w:val="both"/>
        <w:rPr>
          <w:rFonts w:ascii="Times New Roman" w:hAnsi="Times New Roman" w:cs="Times New Roman"/>
          <w:sz w:val="24"/>
          <w:szCs w:val="24"/>
        </w:rPr>
      </w:pPr>
      <w:proofErr w:type="gramStart"/>
      <w:r>
        <w:rPr>
          <w:rFonts w:ascii="Times New Roman" w:hAnsi="Times New Roman" w:cs="Times New Roman"/>
          <w:sz w:val="24"/>
          <w:szCs w:val="24"/>
        </w:rPr>
        <w:t xml:space="preserve">Berkaitan dengan nafkah ‘iddah sebenarnya termasuk ke dalam kategori yang dibenarkan oleh aturan yang berlaku menggunakan hak </w:t>
      </w:r>
      <w:r w:rsidRPr="00A37D36">
        <w:rPr>
          <w:rFonts w:ascii="Times New Roman" w:hAnsi="Times New Roman" w:cs="Times New Roman"/>
          <w:i/>
          <w:sz w:val="24"/>
          <w:szCs w:val="24"/>
        </w:rPr>
        <w:t>ex officio</w:t>
      </w:r>
      <w:r>
        <w:rPr>
          <w:rFonts w:ascii="Times New Roman" w:hAnsi="Times New Roman" w:cs="Times New Roman"/>
          <w:sz w:val="24"/>
          <w:szCs w:val="24"/>
        </w:rPr>
        <w:t>, meskipun isteri tidak memintanya dalam jawaban dengan ketentuan isteri tidak nusyuz dan talak yang dijatuhkan berupa talak raj’i.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isteri tidak memenuhi ketentuan tersebut </w:t>
      </w:r>
      <w:r w:rsidR="000559C0">
        <w:rPr>
          <w:rFonts w:ascii="Times New Roman" w:hAnsi="Times New Roman" w:cs="Times New Roman"/>
          <w:sz w:val="24"/>
          <w:szCs w:val="24"/>
        </w:rPr>
        <w:t>dikarenakan berkelakuan tidak baik bagi terhadap suaminya.</w:t>
      </w:r>
      <w:proofErr w:type="gramEnd"/>
      <w:r w:rsidR="000559C0">
        <w:rPr>
          <w:rFonts w:ascii="Times New Roman" w:hAnsi="Times New Roman" w:cs="Times New Roman"/>
          <w:sz w:val="24"/>
          <w:szCs w:val="24"/>
        </w:rPr>
        <w:t xml:space="preserve"> Dalam putusan Nomor hanya mempertimbangkan Pasal 149 huruf a dan b </w:t>
      </w:r>
      <w:proofErr w:type="gramStart"/>
      <w:r w:rsidR="000559C0">
        <w:rPr>
          <w:rFonts w:ascii="Times New Roman" w:hAnsi="Times New Roman" w:cs="Times New Roman"/>
          <w:sz w:val="24"/>
          <w:szCs w:val="24"/>
        </w:rPr>
        <w:t>jo</w:t>
      </w:r>
      <w:proofErr w:type="gramEnd"/>
      <w:r w:rsidR="000559C0">
        <w:rPr>
          <w:rFonts w:ascii="Times New Roman" w:hAnsi="Times New Roman" w:cs="Times New Roman"/>
          <w:sz w:val="24"/>
          <w:szCs w:val="24"/>
        </w:rPr>
        <w:t xml:space="preserve"> Pasal 152 KHI, tanpa mempertimbangkan secara sistematis dan logis serta tidak menghubungkan dengan fakta di persidangan.</w:t>
      </w:r>
      <w:r w:rsidR="000559C0" w:rsidRPr="000559C0">
        <w:rPr>
          <w:rFonts w:ascii="Times New Roman" w:hAnsi="Times New Roman" w:cs="Times New Roman"/>
          <w:sz w:val="24"/>
          <w:szCs w:val="24"/>
        </w:rPr>
        <w:t xml:space="preserve"> </w:t>
      </w:r>
      <w:r w:rsidR="000559C0">
        <w:rPr>
          <w:rFonts w:ascii="Times New Roman" w:hAnsi="Times New Roman" w:cs="Times New Roman"/>
          <w:sz w:val="24"/>
          <w:szCs w:val="24"/>
        </w:rPr>
        <w:t xml:space="preserve">Dalam </w:t>
      </w:r>
      <w:r w:rsidR="000559C0" w:rsidRPr="00565EC2">
        <w:rPr>
          <w:rFonts w:ascii="Times New Roman" w:hAnsi="Times New Roman" w:cs="Times New Roman"/>
          <w:sz w:val="24"/>
          <w:szCs w:val="24"/>
        </w:rPr>
        <w:t>Pasal 50 Ayat (1) UU Nomor 48 Tahun 2009 menyatakan bahwa Putusan pengadilan selain harus memuat alasan dan dasar putusan, juga memuat pasal tertentu dari peraturan perundang-undangan yang bersangkutan atau sumber hukum tak tertulis yang dijadikan dasar untuk mengadili.</w:t>
      </w:r>
      <w:r w:rsidR="000559C0">
        <w:rPr>
          <w:rFonts w:ascii="Times New Roman" w:hAnsi="Times New Roman" w:cs="Times New Roman"/>
          <w:i/>
          <w:sz w:val="24"/>
          <w:szCs w:val="24"/>
        </w:rPr>
        <w:t xml:space="preserve"> </w:t>
      </w:r>
      <w:r w:rsidR="000559C0" w:rsidRPr="000559C0">
        <w:rPr>
          <w:rFonts w:ascii="Times New Roman" w:hAnsi="Times New Roman" w:cs="Times New Roman"/>
          <w:sz w:val="24"/>
          <w:szCs w:val="24"/>
        </w:rPr>
        <w:t>Kemudian dalam Pasal</w:t>
      </w:r>
      <w:r w:rsidR="000559C0">
        <w:rPr>
          <w:rFonts w:ascii="Times New Roman" w:hAnsi="Times New Roman" w:cs="Times New Roman"/>
          <w:sz w:val="24"/>
          <w:szCs w:val="24"/>
        </w:rPr>
        <w:t xml:space="preserve"> 63 Ayat (1) UU Nomor 7 Tahun </w:t>
      </w:r>
      <w:r w:rsidR="000559C0">
        <w:rPr>
          <w:rFonts w:ascii="Times New Roman" w:hAnsi="Times New Roman" w:cs="Times New Roman"/>
          <w:sz w:val="24"/>
          <w:szCs w:val="24"/>
        </w:rPr>
        <w:lastRenderedPageBreak/>
        <w:t xml:space="preserve">1989 tentang Pengadilan Agama menyatakan </w:t>
      </w:r>
      <w:r w:rsidR="00F85159">
        <w:rPr>
          <w:rFonts w:ascii="Times New Roman" w:hAnsi="Times New Roman" w:cs="Times New Roman"/>
          <w:sz w:val="24"/>
          <w:szCs w:val="24"/>
        </w:rPr>
        <w:t>bahwa s</w:t>
      </w:r>
      <w:r w:rsidR="000559C0" w:rsidRPr="008E25D6">
        <w:rPr>
          <w:rFonts w:ascii="Times New Roman" w:hAnsi="Times New Roman" w:cs="Times New Roman"/>
          <w:sz w:val="24"/>
          <w:szCs w:val="24"/>
        </w:rPr>
        <w:t>egala penetapan dan putusan Pengadilan, selain harus memuat alasan-alasan dan dasar-dasarnya juga harus memuat pasal-pasal tertentu dari peraturan</w:t>
      </w:r>
      <w:r w:rsidR="000559C0">
        <w:rPr>
          <w:rFonts w:ascii="Times New Roman" w:hAnsi="Times New Roman" w:cs="Times New Roman"/>
          <w:sz w:val="24"/>
          <w:szCs w:val="24"/>
        </w:rPr>
        <w:t>-</w:t>
      </w:r>
      <w:r w:rsidR="000559C0" w:rsidRPr="008E25D6">
        <w:rPr>
          <w:rFonts w:ascii="Times New Roman" w:hAnsi="Times New Roman" w:cs="Times New Roman"/>
          <w:sz w:val="24"/>
          <w:szCs w:val="24"/>
        </w:rPr>
        <w:t>peraturan yang bersangkutan atau sumber hukum tak tertulis yang dijadikan dasar untuk mengadili.</w:t>
      </w:r>
      <w:r w:rsidR="000559C0">
        <w:rPr>
          <w:rFonts w:ascii="Times New Roman" w:hAnsi="Times New Roman" w:cs="Times New Roman"/>
          <w:sz w:val="24"/>
          <w:szCs w:val="24"/>
        </w:rPr>
        <w:t xml:space="preserve"> Keharusan mempertimbangkan dasar </w:t>
      </w:r>
      <w:r w:rsidR="00DF1D94">
        <w:rPr>
          <w:rFonts w:ascii="Times New Roman" w:hAnsi="Times New Roman" w:cs="Times New Roman"/>
          <w:sz w:val="24"/>
          <w:szCs w:val="24"/>
        </w:rPr>
        <w:t>hukum</w:t>
      </w:r>
      <w:r w:rsidR="000559C0">
        <w:rPr>
          <w:rFonts w:ascii="Times New Roman" w:hAnsi="Times New Roman" w:cs="Times New Roman"/>
          <w:sz w:val="24"/>
          <w:szCs w:val="24"/>
        </w:rPr>
        <w:t xml:space="preserve"> dan alasan sebuah putsuan juga ditegaskan dalam Pasal </w:t>
      </w:r>
      <w:r w:rsidR="000559C0" w:rsidRPr="00565EC2">
        <w:rPr>
          <w:rFonts w:ascii="Times New Roman" w:hAnsi="Times New Roman" w:cs="Times New Roman"/>
          <w:sz w:val="24"/>
          <w:szCs w:val="24"/>
        </w:rPr>
        <w:t>25 Ayat (1) UU Nomor 4 Tahun 2004 tentang Kekuasaan Kehakiman yang menyatakan bahwa Segala putusan pengadilan selain harus memuat alasan dan dasar putusan tersebut, memuat pula pasal tertentu dari peraturan perundang-undangan yang bersangkutan atau sumber hukum tak tertulis yang dijadikan dasar untuk mengadili.</w:t>
      </w:r>
      <w:r w:rsidR="000559C0">
        <w:rPr>
          <w:rFonts w:ascii="Times New Roman" w:hAnsi="Times New Roman" w:cs="Times New Roman"/>
          <w:sz w:val="24"/>
          <w:szCs w:val="24"/>
        </w:rPr>
        <w:t xml:space="preserve"> </w:t>
      </w:r>
    </w:p>
    <w:p w:rsidR="000559C0" w:rsidRDefault="000559C0" w:rsidP="003560F9">
      <w:pPr>
        <w:spacing w:after="0" w:line="360" w:lineRule="auto"/>
        <w:ind w:firstLine="644"/>
        <w:jc w:val="both"/>
        <w:rPr>
          <w:rFonts w:ascii="Times New Roman" w:hAnsi="Times New Roman" w:cs="Times New Roman"/>
          <w:sz w:val="24"/>
          <w:szCs w:val="24"/>
        </w:rPr>
      </w:pPr>
      <w:proofErr w:type="gramStart"/>
      <w:r>
        <w:rPr>
          <w:rFonts w:ascii="Times New Roman" w:hAnsi="Times New Roman" w:cs="Times New Roman"/>
          <w:sz w:val="24"/>
          <w:szCs w:val="24"/>
        </w:rPr>
        <w:t xml:space="preserve">Pertimbangan </w:t>
      </w:r>
      <w:r w:rsidR="00DF1D94">
        <w:rPr>
          <w:rFonts w:ascii="Times New Roman" w:hAnsi="Times New Roman" w:cs="Times New Roman"/>
          <w:sz w:val="24"/>
          <w:szCs w:val="24"/>
        </w:rPr>
        <w:t>hukum</w:t>
      </w:r>
      <w:r>
        <w:rPr>
          <w:rFonts w:ascii="Times New Roman" w:hAnsi="Times New Roman" w:cs="Times New Roman"/>
          <w:sz w:val="24"/>
          <w:szCs w:val="24"/>
        </w:rPr>
        <w:t xml:space="preserve"> merupakan jiwa dan intisari dari sebuah putusan hakim.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Dalam pertimbangan </w:t>
      </w:r>
      <w:r w:rsidR="00DF1D94">
        <w:rPr>
          <w:rFonts w:ascii="Times New Roman" w:hAnsi="Times New Roman" w:cs="Times New Roman"/>
          <w:sz w:val="24"/>
          <w:szCs w:val="24"/>
        </w:rPr>
        <w:t>hukum</w:t>
      </w:r>
      <w:r>
        <w:rPr>
          <w:rFonts w:ascii="Times New Roman" w:hAnsi="Times New Roman" w:cs="Times New Roman"/>
          <w:sz w:val="24"/>
          <w:szCs w:val="24"/>
        </w:rPr>
        <w:t xml:space="preserve"> meliputi analisis, argumentasi, pendapat atau kesimpulan </w:t>
      </w:r>
      <w:r w:rsidR="00DF1D94">
        <w:rPr>
          <w:rFonts w:ascii="Times New Roman" w:hAnsi="Times New Roman" w:cs="Times New Roman"/>
          <w:sz w:val="24"/>
          <w:szCs w:val="24"/>
        </w:rPr>
        <w:t>hukum</w:t>
      </w:r>
      <w:r>
        <w:rPr>
          <w:rFonts w:ascii="Times New Roman" w:hAnsi="Times New Roman" w:cs="Times New Roman"/>
          <w:sz w:val="24"/>
          <w:szCs w:val="24"/>
        </w:rPr>
        <w:t xml:space="preserve"> dari hakim yang memeriksa perkara</w:t>
      </w:r>
      <w:r w:rsidR="00665768">
        <w:rPr>
          <w:rFonts w:ascii="Times New Roman" w:hAnsi="Times New Roman" w:cs="Times New Roman"/>
          <w:sz w:val="24"/>
          <w:szCs w:val="24"/>
        </w:rPr>
        <w:t xml:space="preserve"> (Harahap, 2008: 809).</w:t>
      </w:r>
      <w:proofErr w:type="gramEnd"/>
      <w:r w:rsidR="00665768">
        <w:rPr>
          <w:rFonts w:ascii="Times New Roman" w:hAnsi="Times New Roman" w:cs="Times New Roman"/>
          <w:sz w:val="24"/>
          <w:szCs w:val="24"/>
        </w:rPr>
        <w:t xml:space="preserve"> </w:t>
      </w:r>
      <w:proofErr w:type="gramStart"/>
      <w:r w:rsidR="00CF562A">
        <w:rPr>
          <w:rFonts w:ascii="Times New Roman" w:hAnsi="Times New Roman" w:cs="Times New Roman"/>
          <w:sz w:val="24"/>
          <w:szCs w:val="24"/>
        </w:rPr>
        <w:t>Pertimbangan hakim memiliki kedudukan penting dalam sebuah putusan</w:t>
      </w:r>
      <w:r w:rsidR="00665768">
        <w:rPr>
          <w:rFonts w:ascii="Times New Roman" w:hAnsi="Times New Roman" w:cs="Times New Roman"/>
          <w:sz w:val="24"/>
          <w:szCs w:val="24"/>
        </w:rPr>
        <w:t xml:space="preserve"> (Rosmawati, 2018: 3)</w:t>
      </w:r>
      <w:r w:rsidR="00CF562A">
        <w:rPr>
          <w:rFonts w:ascii="Times New Roman" w:hAnsi="Times New Roman" w:cs="Times New Roman"/>
          <w:sz w:val="24"/>
          <w:szCs w:val="24"/>
        </w:rPr>
        <w:t>.</w:t>
      </w:r>
      <w:proofErr w:type="gramEnd"/>
      <w:r w:rsidR="00CF562A">
        <w:rPr>
          <w:rFonts w:ascii="Times New Roman" w:hAnsi="Times New Roman" w:cs="Times New Roman"/>
          <w:sz w:val="24"/>
          <w:szCs w:val="24"/>
        </w:rPr>
        <w:t xml:space="preserve"> </w:t>
      </w:r>
      <w:r w:rsidR="00787559">
        <w:rPr>
          <w:rFonts w:ascii="Times New Roman" w:hAnsi="Times New Roman" w:cs="Times New Roman"/>
          <w:sz w:val="24"/>
          <w:szCs w:val="24"/>
        </w:rPr>
        <w:t xml:space="preserve">Menurut Ahmad Mujahidin, setiap pertimbangan </w:t>
      </w:r>
      <w:r w:rsidR="00DF1D94">
        <w:rPr>
          <w:rFonts w:ascii="Times New Roman" w:hAnsi="Times New Roman" w:cs="Times New Roman"/>
          <w:sz w:val="24"/>
          <w:szCs w:val="24"/>
        </w:rPr>
        <w:t>hukum</w:t>
      </w:r>
      <w:r w:rsidR="00787559">
        <w:rPr>
          <w:rFonts w:ascii="Times New Roman" w:hAnsi="Times New Roman" w:cs="Times New Roman"/>
          <w:sz w:val="24"/>
          <w:szCs w:val="24"/>
        </w:rPr>
        <w:t xml:space="preserve"> yang dipergunakan harus diberi alasan secukupnya</w:t>
      </w:r>
      <w:r w:rsidR="00665768">
        <w:rPr>
          <w:rFonts w:ascii="Times New Roman" w:hAnsi="Times New Roman" w:cs="Times New Roman"/>
          <w:sz w:val="24"/>
          <w:szCs w:val="24"/>
        </w:rPr>
        <w:t xml:space="preserve"> (Mujahidin, 2008: 352)</w:t>
      </w:r>
      <w:r w:rsidR="00787559">
        <w:rPr>
          <w:rFonts w:ascii="Times New Roman" w:hAnsi="Times New Roman" w:cs="Times New Roman"/>
          <w:sz w:val="24"/>
          <w:szCs w:val="24"/>
        </w:rPr>
        <w:t>.</w:t>
      </w:r>
      <w:r w:rsidR="00626033">
        <w:rPr>
          <w:rFonts w:ascii="Times New Roman" w:hAnsi="Times New Roman" w:cs="Times New Roman"/>
          <w:sz w:val="24"/>
          <w:szCs w:val="24"/>
        </w:rPr>
        <w:t xml:space="preserve"> </w:t>
      </w:r>
      <w:proofErr w:type="gramStart"/>
      <w:r w:rsidR="00626033">
        <w:rPr>
          <w:rFonts w:ascii="Times New Roman" w:hAnsi="Times New Roman" w:cs="Times New Roman"/>
          <w:sz w:val="24"/>
          <w:szCs w:val="24"/>
        </w:rPr>
        <w:t>Kemudian Yahya Harahap menerangkan bahwa putusan yang tidak lengkap atau tidak secara seksama mendeskripsikan dan mempertimbangkan alat bukti dan nilai kekuatan pembuktian mengakibatkan putusan dian</w:t>
      </w:r>
      <w:r w:rsidR="00DE4704">
        <w:rPr>
          <w:rFonts w:ascii="Times New Roman" w:hAnsi="Times New Roman" w:cs="Times New Roman"/>
          <w:sz w:val="24"/>
          <w:szCs w:val="24"/>
        </w:rPr>
        <w:t>ggap tidak cukup pertimbangan hu</w:t>
      </w:r>
      <w:r w:rsidR="00626033">
        <w:rPr>
          <w:rFonts w:ascii="Times New Roman" w:hAnsi="Times New Roman" w:cs="Times New Roman"/>
          <w:sz w:val="24"/>
          <w:szCs w:val="24"/>
        </w:rPr>
        <w:t>kumnya (</w:t>
      </w:r>
      <w:r w:rsidR="00977784" w:rsidRPr="00977784">
        <w:rPr>
          <w:rFonts w:ascii="Times New Roman" w:hAnsi="Times New Roman" w:cs="Times New Roman"/>
          <w:i/>
          <w:sz w:val="24"/>
          <w:szCs w:val="24"/>
        </w:rPr>
        <w:t>onvolddoende gemotiveerd</w:t>
      </w:r>
      <w:r w:rsidR="00977784">
        <w:rPr>
          <w:rFonts w:ascii="Times New Roman" w:hAnsi="Times New Roman" w:cs="Times New Roman"/>
          <w:sz w:val="24"/>
          <w:szCs w:val="24"/>
        </w:rPr>
        <w:t>)</w:t>
      </w:r>
      <w:r w:rsidR="005F00ED">
        <w:rPr>
          <w:rFonts w:ascii="Times New Roman" w:hAnsi="Times New Roman" w:cs="Times New Roman"/>
          <w:sz w:val="24"/>
          <w:szCs w:val="24"/>
        </w:rPr>
        <w:t xml:space="preserve"> (Harahap, 2008: 809)</w:t>
      </w:r>
      <w:r w:rsidR="00977784">
        <w:rPr>
          <w:rFonts w:ascii="Times New Roman" w:hAnsi="Times New Roman" w:cs="Times New Roman"/>
          <w:sz w:val="24"/>
          <w:szCs w:val="24"/>
        </w:rPr>
        <w:t>.</w:t>
      </w:r>
      <w:proofErr w:type="gramEnd"/>
      <w:r w:rsidR="00DE4704">
        <w:rPr>
          <w:rFonts w:ascii="Times New Roman" w:hAnsi="Times New Roman" w:cs="Times New Roman"/>
          <w:sz w:val="24"/>
          <w:szCs w:val="24"/>
        </w:rPr>
        <w:t xml:space="preserve"> Alasan atau argumentasi dalam putusan yang </w:t>
      </w:r>
      <w:proofErr w:type="gramStart"/>
      <w:r w:rsidR="00DE4704">
        <w:rPr>
          <w:rFonts w:ascii="Times New Roman" w:hAnsi="Times New Roman" w:cs="Times New Roman"/>
          <w:sz w:val="24"/>
          <w:szCs w:val="24"/>
        </w:rPr>
        <w:t>akan</w:t>
      </w:r>
      <w:proofErr w:type="gramEnd"/>
      <w:r w:rsidR="00DE4704">
        <w:rPr>
          <w:rFonts w:ascii="Times New Roman" w:hAnsi="Times New Roman" w:cs="Times New Roman"/>
          <w:sz w:val="24"/>
          <w:szCs w:val="24"/>
        </w:rPr>
        <w:t xml:space="preserve"> diberikan hakim ini sebagai bentuk tanggungjawab sebuah putusan </w:t>
      </w:r>
      <w:r w:rsidR="00DD7827">
        <w:rPr>
          <w:rFonts w:ascii="Times New Roman" w:hAnsi="Times New Roman" w:cs="Times New Roman"/>
          <w:sz w:val="24"/>
          <w:szCs w:val="24"/>
        </w:rPr>
        <w:t>bagi masyarakat, para pihak dan bagi pengadilan yang lebih tinggi untuk menilainya (Bakri, 2018: 114).</w:t>
      </w:r>
    </w:p>
    <w:p w:rsidR="00DE4704" w:rsidRDefault="00DE4704" w:rsidP="003560F9">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Putusan </w:t>
      </w:r>
      <w:r w:rsidR="00C42AA2" w:rsidRPr="000C6F3E">
        <w:rPr>
          <w:rFonts w:ascii="Times New Roman" w:hAnsi="Times New Roman" w:cs="Times New Roman"/>
          <w:sz w:val="24"/>
          <w:szCs w:val="24"/>
        </w:rPr>
        <w:t>6/Pdt.G2020/</w:t>
      </w:r>
      <w:proofErr w:type="gramStart"/>
      <w:r w:rsidR="00C42AA2" w:rsidRPr="000C6F3E">
        <w:rPr>
          <w:rFonts w:ascii="Times New Roman" w:hAnsi="Times New Roman" w:cs="Times New Roman"/>
          <w:sz w:val="24"/>
          <w:szCs w:val="24"/>
        </w:rPr>
        <w:t>MS.Lsm</w:t>
      </w:r>
      <w:r w:rsidR="00C42AA2">
        <w:rPr>
          <w:rFonts w:ascii="Times New Roman" w:hAnsi="Times New Roman" w:cs="Times New Roman"/>
          <w:sz w:val="24"/>
          <w:szCs w:val="24"/>
        </w:rPr>
        <w:t xml:space="preserve"> </w:t>
      </w:r>
      <w:r>
        <w:rPr>
          <w:rFonts w:ascii="Times New Roman" w:hAnsi="Times New Roman" w:cs="Times New Roman"/>
          <w:sz w:val="24"/>
          <w:szCs w:val="24"/>
        </w:rPr>
        <w:t xml:space="preserve"> tidak</w:t>
      </w:r>
      <w:proofErr w:type="gramEnd"/>
      <w:r>
        <w:rPr>
          <w:rFonts w:ascii="Times New Roman" w:hAnsi="Times New Roman" w:cs="Times New Roman"/>
          <w:sz w:val="24"/>
          <w:szCs w:val="24"/>
        </w:rPr>
        <w:t xml:space="preserve"> secara seksama menjelaskan alasan majelis hakim menetapkan nafkah iddah bagi suami. </w:t>
      </w:r>
      <w:proofErr w:type="gramStart"/>
      <w:r>
        <w:rPr>
          <w:rFonts w:ascii="Times New Roman" w:hAnsi="Times New Roman" w:cs="Times New Roman"/>
          <w:sz w:val="24"/>
          <w:szCs w:val="24"/>
        </w:rPr>
        <w:t xml:space="preserve">Padalah secara </w:t>
      </w:r>
      <w:r w:rsidRPr="00C42AA2">
        <w:rPr>
          <w:rFonts w:ascii="Times New Roman" w:hAnsi="Times New Roman" w:cs="Times New Roman"/>
          <w:i/>
          <w:sz w:val="24"/>
          <w:szCs w:val="24"/>
        </w:rPr>
        <w:t>de facte</w:t>
      </w:r>
      <w:r>
        <w:rPr>
          <w:rFonts w:ascii="Times New Roman" w:hAnsi="Times New Roman" w:cs="Times New Roman"/>
          <w:sz w:val="24"/>
          <w:szCs w:val="24"/>
        </w:rPr>
        <w:t xml:space="preserve"> termohon tidak pernah mengajukan jawaban dan menuntut kepada hakim untuk memutuskan agar diberikan nafkah iddah bagi dirinya.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Bahkan sampai pada tahap pembacaan putusan termohon tidak pernah hadir lagi di persidangan.</w:t>
      </w:r>
      <w:proofErr w:type="gramEnd"/>
      <w:r>
        <w:rPr>
          <w:rFonts w:ascii="Times New Roman" w:hAnsi="Times New Roman" w:cs="Times New Roman"/>
          <w:sz w:val="24"/>
          <w:szCs w:val="24"/>
        </w:rPr>
        <w:t xml:space="preserve"> </w:t>
      </w:r>
      <w:proofErr w:type="gramStart"/>
      <w:r w:rsidR="00C42AA2">
        <w:rPr>
          <w:rFonts w:ascii="Times New Roman" w:hAnsi="Times New Roman" w:cs="Times New Roman"/>
          <w:sz w:val="24"/>
          <w:szCs w:val="24"/>
        </w:rPr>
        <w:t>Dengan tidak menghubungkannya fakta bahwa isteri nusyuz dan penetapan biaya nafkah ‘iddah menunjukkan adanya kelemahan dalam putusan ini.</w:t>
      </w:r>
      <w:proofErr w:type="gramEnd"/>
      <w:r w:rsidR="00C42AA2">
        <w:rPr>
          <w:rFonts w:ascii="Times New Roman" w:hAnsi="Times New Roman" w:cs="Times New Roman"/>
          <w:sz w:val="24"/>
          <w:szCs w:val="24"/>
        </w:rPr>
        <w:t xml:space="preserve"> </w:t>
      </w:r>
      <w:proofErr w:type="gramStart"/>
      <w:r w:rsidR="00C42AA2">
        <w:rPr>
          <w:rFonts w:ascii="Times New Roman" w:hAnsi="Times New Roman" w:cs="Times New Roman"/>
          <w:sz w:val="24"/>
          <w:szCs w:val="24"/>
        </w:rPr>
        <w:t>Menurut Abdul Manan (2008: 285) kelemahan putusan pengadilan terletak pada kekurangan fakta, kurangnya penganalisaan dan pemberian penilaian terhadap fakta dan penganalisaan terhadap fakta yang benar (dikonstatir) kurang tajam.</w:t>
      </w:r>
      <w:proofErr w:type="gramEnd"/>
      <w:r w:rsidR="00C42AA2">
        <w:rPr>
          <w:rFonts w:ascii="Times New Roman" w:hAnsi="Times New Roman" w:cs="Times New Roman"/>
          <w:sz w:val="24"/>
          <w:szCs w:val="24"/>
        </w:rPr>
        <w:t xml:space="preserve">  </w:t>
      </w:r>
    </w:p>
    <w:p w:rsidR="0038759B" w:rsidRDefault="0038759B" w:rsidP="00E64CE7">
      <w:pPr>
        <w:spacing w:after="0" w:line="36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Konsekuensi Putusan </w:t>
      </w:r>
      <w:r w:rsidR="00124E40">
        <w:rPr>
          <w:rFonts w:ascii="Times New Roman" w:hAnsi="Times New Roman" w:cs="Times New Roman"/>
          <w:sz w:val="24"/>
          <w:szCs w:val="24"/>
        </w:rPr>
        <w:t>tanpa mencantumkan pertimbangan yang lengkap berakibat putusan tidak lengkap, berakibat putusan tersebut dapat dibat</w:t>
      </w:r>
      <w:r w:rsidR="00DE4704">
        <w:rPr>
          <w:rFonts w:ascii="Times New Roman" w:hAnsi="Times New Roman" w:cs="Times New Roman"/>
          <w:sz w:val="24"/>
          <w:szCs w:val="24"/>
        </w:rPr>
        <w:t>a</w:t>
      </w:r>
      <w:r w:rsidR="00124E40">
        <w:rPr>
          <w:rFonts w:ascii="Times New Roman" w:hAnsi="Times New Roman" w:cs="Times New Roman"/>
          <w:sz w:val="24"/>
          <w:szCs w:val="24"/>
        </w:rPr>
        <w:t>lkan oleh pengadilan di tingkat banding.</w:t>
      </w:r>
      <w:r w:rsidR="00DD7827">
        <w:rPr>
          <w:rFonts w:ascii="Times New Roman" w:hAnsi="Times New Roman" w:cs="Times New Roman"/>
          <w:sz w:val="24"/>
          <w:szCs w:val="24"/>
        </w:rPr>
        <w:t xml:space="preserve"> Menurut Bakhri (2018: 114) kemungkinan yang </w:t>
      </w:r>
      <w:proofErr w:type="gramStart"/>
      <w:r w:rsidR="00DD7827">
        <w:rPr>
          <w:rFonts w:ascii="Times New Roman" w:hAnsi="Times New Roman" w:cs="Times New Roman"/>
          <w:sz w:val="24"/>
          <w:szCs w:val="24"/>
        </w:rPr>
        <w:t>akan</w:t>
      </w:r>
      <w:proofErr w:type="gramEnd"/>
      <w:r w:rsidR="00DD7827">
        <w:rPr>
          <w:rFonts w:ascii="Times New Roman" w:hAnsi="Times New Roman" w:cs="Times New Roman"/>
          <w:sz w:val="24"/>
          <w:szCs w:val="24"/>
        </w:rPr>
        <w:t xml:space="preserve"> muncul bila putusan tidak disertai dengan </w:t>
      </w:r>
      <w:r w:rsidR="00DD7827">
        <w:rPr>
          <w:rFonts w:ascii="Times New Roman" w:hAnsi="Times New Roman" w:cs="Times New Roman"/>
          <w:sz w:val="24"/>
          <w:szCs w:val="24"/>
        </w:rPr>
        <w:lastRenderedPageBreak/>
        <w:t xml:space="preserve">alasan yaitu menimbulkan subjektivitas </w:t>
      </w:r>
      <w:r w:rsidR="006D7944">
        <w:rPr>
          <w:rFonts w:ascii="Times New Roman" w:hAnsi="Times New Roman" w:cs="Times New Roman"/>
          <w:sz w:val="24"/>
          <w:szCs w:val="24"/>
        </w:rPr>
        <w:t>hukum</w:t>
      </w:r>
      <w:r w:rsidR="00DD7827">
        <w:rPr>
          <w:rFonts w:ascii="Times New Roman" w:hAnsi="Times New Roman" w:cs="Times New Roman"/>
          <w:sz w:val="24"/>
          <w:szCs w:val="24"/>
        </w:rPr>
        <w:t xml:space="preserve"> dan bertentangan dengan doktrin-doktrin yang terdapat dala ilmu </w:t>
      </w:r>
      <w:r w:rsidR="006D7944">
        <w:rPr>
          <w:rFonts w:ascii="Times New Roman" w:hAnsi="Times New Roman" w:cs="Times New Roman"/>
          <w:sz w:val="24"/>
          <w:szCs w:val="24"/>
        </w:rPr>
        <w:t>hukum</w:t>
      </w:r>
      <w:r w:rsidR="00DD7827">
        <w:rPr>
          <w:rFonts w:ascii="Times New Roman" w:hAnsi="Times New Roman" w:cs="Times New Roman"/>
          <w:sz w:val="24"/>
          <w:szCs w:val="24"/>
        </w:rPr>
        <w:t xml:space="preserve">. </w:t>
      </w:r>
    </w:p>
    <w:p w:rsidR="00F85159" w:rsidRDefault="00E64CE7" w:rsidP="00196300">
      <w:pPr>
        <w:spacing w:after="0" w:line="360" w:lineRule="auto"/>
        <w:ind w:firstLine="644"/>
        <w:jc w:val="both"/>
        <w:rPr>
          <w:rFonts w:ascii="Times New Roman" w:hAnsi="Times New Roman" w:cs="Times New Roman"/>
          <w:sz w:val="24"/>
          <w:szCs w:val="24"/>
        </w:rPr>
      </w:pPr>
      <w:proofErr w:type="gramStart"/>
      <w:r>
        <w:rPr>
          <w:rFonts w:ascii="Times New Roman" w:hAnsi="Times New Roman" w:cs="Times New Roman"/>
          <w:sz w:val="24"/>
          <w:szCs w:val="24"/>
        </w:rPr>
        <w:t xml:space="preserve">Konsekuensi </w:t>
      </w:r>
      <w:r w:rsidR="00DF1D94">
        <w:rPr>
          <w:rFonts w:ascii="Times New Roman" w:hAnsi="Times New Roman" w:cs="Times New Roman"/>
          <w:sz w:val="24"/>
          <w:szCs w:val="24"/>
        </w:rPr>
        <w:t>hukum</w:t>
      </w:r>
      <w:r>
        <w:rPr>
          <w:rFonts w:ascii="Times New Roman" w:hAnsi="Times New Roman" w:cs="Times New Roman"/>
          <w:sz w:val="24"/>
          <w:szCs w:val="24"/>
        </w:rPr>
        <w:t xml:space="preserve"> terhadap putusan yang melampaui kewenangan sebagaimana yang telah ditetapkan dalam peraturan perundang-undangan adalah dapat dibatalkan oleh Mahkamah Agung.</w:t>
      </w:r>
      <w:proofErr w:type="gramEnd"/>
      <w:r>
        <w:rPr>
          <w:rFonts w:ascii="Times New Roman" w:hAnsi="Times New Roman" w:cs="Times New Roman"/>
          <w:sz w:val="24"/>
          <w:szCs w:val="24"/>
        </w:rPr>
        <w:t xml:space="preserve">  </w:t>
      </w:r>
      <w:r w:rsidRPr="00EF0344">
        <w:rPr>
          <w:rFonts w:ascii="Times New Roman" w:hAnsi="Times New Roman" w:cs="Times New Roman"/>
          <w:sz w:val="24"/>
          <w:szCs w:val="24"/>
        </w:rPr>
        <w:t>Menurut pasal 30 ayat (1) Undang-undang Nomor 5 Taun 2004 tentang Mahkamah Agung, terhadap putusan yang dianggap melampuai batas  kewenangan, dalam tingkat kasasi Mahkamah Agung berhak membatalkan putusan atas penetapan pengadilan-pengadilan dari semua lingkungan peradilan karena tidak berwenang atau melampaui batas wewenang.</w:t>
      </w:r>
    </w:p>
    <w:p w:rsidR="00DE4704" w:rsidRPr="00AB36B2" w:rsidRDefault="00DE4704" w:rsidP="006D7944">
      <w:pPr>
        <w:spacing w:after="0" w:line="360" w:lineRule="auto"/>
        <w:jc w:val="both"/>
        <w:rPr>
          <w:rFonts w:ascii="Times New Roman" w:hAnsi="Times New Roman" w:cs="Times New Roman"/>
          <w:sz w:val="24"/>
          <w:szCs w:val="24"/>
        </w:rPr>
      </w:pPr>
    </w:p>
    <w:p w:rsidR="001445CD" w:rsidRDefault="001445CD" w:rsidP="00E8718C">
      <w:pPr>
        <w:pStyle w:val="ListParagraph"/>
        <w:numPr>
          <w:ilvl w:val="0"/>
          <w:numId w:val="3"/>
        </w:numPr>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KESIMPULAN</w:t>
      </w:r>
    </w:p>
    <w:p w:rsidR="00F85159" w:rsidRDefault="000C6F3E" w:rsidP="00F85159">
      <w:pPr>
        <w:spacing w:after="0" w:line="360" w:lineRule="auto"/>
        <w:ind w:firstLine="720"/>
        <w:jc w:val="both"/>
        <w:rPr>
          <w:rFonts w:ascii="Times New Roman" w:hAnsi="Times New Roman" w:cs="Times New Roman"/>
          <w:sz w:val="24"/>
          <w:szCs w:val="24"/>
        </w:rPr>
      </w:pPr>
      <w:r w:rsidRPr="000C6F3E">
        <w:rPr>
          <w:rFonts w:ascii="Times New Roman" w:hAnsi="Times New Roman" w:cs="Times New Roman"/>
          <w:sz w:val="24"/>
          <w:szCs w:val="24"/>
        </w:rPr>
        <w:t xml:space="preserve">Berdasarkan pembahasan sebagaimana yang telah penulis deskirpsikan di atas, dapat </w:t>
      </w:r>
      <w:r>
        <w:rPr>
          <w:rFonts w:ascii="Times New Roman" w:hAnsi="Times New Roman" w:cs="Times New Roman"/>
          <w:sz w:val="24"/>
          <w:szCs w:val="24"/>
        </w:rPr>
        <w:t xml:space="preserve">disimpulkan bahwa hakim memberikan nafkah ‘iddah bagi isteri nusyuz dikarenakan dberdasarkan ketentuan Pasal 149 huruf b </w:t>
      </w:r>
      <w:proofErr w:type="gramStart"/>
      <w:r>
        <w:rPr>
          <w:rFonts w:ascii="Times New Roman" w:hAnsi="Times New Roman" w:cs="Times New Roman"/>
          <w:sz w:val="24"/>
          <w:szCs w:val="24"/>
        </w:rPr>
        <w:t>jo</w:t>
      </w:r>
      <w:proofErr w:type="gramEnd"/>
      <w:r>
        <w:rPr>
          <w:rFonts w:ascii="Times New Roman" w:hAnsi="Times New Roman" w:cs="Times New Roman"/>
          <w:sz w:val="24"/>
          <w:szCs w:val="24"/>
        </w:rPr>
        <w:t xml:space="preserve"> Pasal 152 KHI. Dalam ketentuan tersebut mengatur isteri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diceraikan oleh suaminya berhak nafkah ‘iddah, mut’ah dan kiswah. </w:t>
      </w:r>
      <w:proofErr w:type="gramStart"/>
      <w:r>
        <w:rPr>
          <w:rFonts w:ascii="Times New Roman" w:hAnsi="Times New Roman" w:cs="Times New Roman"/>
          <w:sz w:val="24"/>
          <w:szCs w:val="24"/>
        </w:rPr>
        <w:t>Menurut penulis hal ini kurang tepat dikarenakan termohon bersikap nusyuz kepada pemohon berdasarkan fakta yang terungkap di persidangan.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Ketentuan tersebut mengatur apabila isteri yang nusyuz tidak dibenarkan mendapatkan nafkah ‘iddah, akan tetapi majelis hakim dalam putusan Nomor </w:t>
      </w:r>
      <w:r w:rsidRPr="000C6F3E">
        <w:rPr>
          <w:rFonts w:ascii="Times New Roman" w:hAnsi="Times New Roman" w:cs="Times New Roman"/>
          <w:sz w:val="24"/>
          <w:szCs w:val="24"/>
        </w:rPr>
        <w:t>6/Pdt.G2020/MS.Lsm</w:t>
      </w:r>
      <w:r>
        <w:rPr>
          <w:rFonts w:ascii="Times New Roman" w:hAnsi="Times New Roman" w:cs="Times New Roman"/>
          <w:b/>
          <w:sz w:val="24"/>
          <w:szCs w:val="24"/>
        </w:rPr>
        <w:t xml:space="preserve"> </w:t>
      </w:r>
      <w:r w:rsidR="00687403" w:rsidRPr="00687403">
        <w:rPr>
          <w:rFonts w:ascii="Times New Roman" w:hAnsi="Times New Roman" w:cs="Times New Roman"/>
          <w:sz w:val="24"/>
          <w:szCs w:val="24"/>
        </w:rPr>
        <w:t>tetap memberikan nafkah ‘iddah bagi termohon.</w:t>
      </w:r>
      <w:proofErr w:type="gramEnd"/>
      <w:r w:rsidR="00687403">
        <w:rPr>
          <w:rFonts w:ascii="Times New Roman" w:hAnsi="Times New Roman" w:cs="Times New Roman"/>
          <w:sz w:val="24"/>
          <w:szCs w:val="24"/>
        </w:rPr>
        <w:t xml:space="preserve"> </w:t>
      </w:r>
      <w:r w:rsidR="00F85159">
        <w:rPr>
          <w:rFonts w:ascii="Times New Roman" w:hAnsi="Times New Roman" w:cs="Times New Roman"/>
          <w:sz w:val="24"/>
          <w:szCs w:val="24"/>
        </w:rPr>
        <w:t xml:space="preserve">Pututsan tersebut tidak menguraikan pertimbangan membebankan nafkah iddah terhadap suami secara sistematis dan logis yang mengakibatkan putusan ini bertentangan denga Pasal </w:t>
      </w:r>
      <w:r w:rsidR="00F85159" w:rsidRPr="00565EC2">
        <w:rPr>
          <w:rFonts w:ascii="Times New Roman" w:hAnsi="Times New Roman" w:cs="Times New Roman"/>
          <w:sz w:val="24"/>
          <w:szCs w:val="24"/>
        </w:rPr>
        <w:t xml:space="preserve">50 Ayat (1) UU Nomor 48 Tahun 2009 </w:t>
      </w:r>
      <w:r w:rsidR="00F85159">
        <w:rPr>
          <w:rFonts w:ascii="Times New Roman" w:hAnsi="Times New Roman" w:cs="Times New Roman"/>
          <w:sz w:val="24"/>
          <w:szCs w:val="24"/>
        </w:rPr>
        <w:t xml:space="preserve">Jo </w:t>
      </w:r>
      <w:r w:rsidR="00F85159" w:rsidRPr="000559C0">
        <w:rPr>
          <w:rFonts w:ascii="Times New Roman" w:hAnsi="Times New Roman" w:cs="Times New Roman"/>
          <w:sz w:val="24"/>
          <w:szCs w:val="24"/>
        </w:rPr>
        <w:t>Pasal</w:t>
      </w:r>
      <w:r w:rsidR="00F85159">
        <w:rPr>
          <w:rFonts w:ascii="Times New Roman" w:hAnsi="Times New Roman" w:cs="Times New Roman"/>
          <w:sz w:val="24"/>
          <w:szCs w:val="24"/>
        </w:rPr>
        <w:t xml:space="preserve"> 63 Ayat (1) UU Nomor 7 Tahun 1989 tentang Pengadilan Agama Jo Pasal </w:t>
      </w:r>
      <w:r w:rsidR="00F85159" w:rsidRPr="00565EC2">
        <w:rPr>
          <w:rFonts w:ascii="Times New Roman" w:hAnsi="Times New Roman" w:cs="Times New Roman"/>
          <w:sz w:val="24"/>
          <w:szCs w:val="24"/>
        </w:rPr>
        <w:t xml:space="preserve">25 Ayat (1) UU Nomor 4 Tahun 2004 tentang Kekuasaan Kehakiman yang menyatakan </w:t>
      </w:r>
      <w:r w:rsidR="00F85159">
        <w:rPr>
          <w:rFonts w:ascii="Times New Roman" w:hAnsi="Times New Roman" w:cs="Times New Roman"/>
          <w:sz w:val="24"/>
          <w:szCs w:val="24"/>
        </w:rPr>
        <w:t>s</w:t>
      </w:r>
      <w:r w:rsidR="00F85159" w:rsidRPr="008E25D6">
        <w:rPr>
          <w:rFonts w:ascii="Times New Roman" w:hAnsi="Times New Roman" w:cs="Times New Roman"/>
          <w:sz w:val="24"/>
          <w:szCs w:val="24"/>
        </w:rPr>
        <w:t>egala penetapan dan putusan Pengadilan, selain harus memuat alasan-alasan dan dasar-dasarnya juga harus memuat pasal-pasal tertentu dari peraturan</w:t>
      </w:r>
      <w:r w:rsidR="00F85159">
        <w:rPr>
          <w:rFonts w:ascii="Times New Roman" w:hAnsi="Times New Roman" w:cs="Times New Roman"/>
          <w:sz w:val="24"/>
          <w:szCs w:val="24"/>
        </w:rPr>
        <w:t>-</w:t>
      </w:r>
      <w:r w:rsidR="00F85159" w:rsidRPr="008E25D6">
        <w:rPr>
          <w:rFonts w:ascii="Times New Roman" w:hAnsi="Times New Roman" w:cs="Times New Roman"/>
          <w:sz w:val="24"/>
          <w:szCs w:val="24"/>
        </w:rPr>
        <w:t>peraturan yang bersangkutan atau sumber hukum tak tertulis yang dijadikan dasar untuk mengadili.</w:t>
      </w:r>
    </w:p>
    <w:p w:rsidR="000C6F3E" w:rsidRPr="000C6F3E" w:rsidRDefault="000C6F3E" w:rsidP="000C6F3E">
      <w:pPr>
        <w:spacing w:after="0" w:line="360" w:lineRule="auto"/>
        <w:ind w:firstLine="720"/>
        <w:jc w:val="both"/>
        <w:rPr>
          <w:rFonts w:ascii="Times New Roman" w:hAnsi="Times New Roman" w:cs="Times New Roman"/>
          <w:sz w:val="24"/>
          <w:szCs w:val="24"/>
        </w:rPr>
      </w:pPr>
    </w:p>
    <w:p w:rsidR="001A2B87" w:rsidRDefault="001A2B87" w:rsidP="001445CD">
      <w:pPr>
        <w:pStyle w:val="ListParagraph"/>
        <w:numPr>
          <w:ilvl w:val="0"/>
          <w:numId w:val="3"/>
        </w:numPr>
        <w:spacing w:after="0" w:line="360" w:lineRule="auto"/>
        <w:ind w:left="284" w:hanging="295"/>
        <w:jc w:val="both"/>
        <w:rPr>
          <w:rFonts w:ascii="Times New Roman" w:hAnsi="Times New Roman" w:cs="Times New Roman"/>
          <w:b/>
          <w:sz w:val="24"/>
          <w:szCs w:val="24"/>
        </w:rPr>
      </w:pPr>
      <w:r>
        <w:rPr>
          <w:rFonts w:ascii="Times New Roman" w:hAnsi="Times New Roman" w:cs="Times New Roman"/>
          <w:b/>
          <w:sz w:val="24"/>
          <w:szCs w:val="24"/>
        </w:rPr>
        <w:t>SARAN</w:t>
      </w:r>
    </w:p>
    <w:p w:rsidR="001A2B87" w:rsidRPr="00687403" w:rsidRDefault="00687403" w:rsidP="00687403">
      <w:pPr>
        <w:spacing w:after="0" w:line="360" w:lineRule="auto"/>
        <w:ind w:firstLine="720"/>
        <w:jc w:val="both"/>
        <w:rPr>
          <w:rFonts w:ascii="Times New Roman" w:hAnsi="Times New Roman" w:cs="Times New Roman"/>
          <w:sz w:val="24"/>
          <w:szCs w:val="24"/>
        </w:rPr>
      </w:pPr>
      <w:proofErr w:type="gramStart"/>
      <w:r w:rsidRPr="00687403">
        <w:rPr>
          <w:rFonts w:ascii="Times New Roman" w:hAnsi="Times New Roman" w:cs="Times New Roman"/>
          <w:sz w:val="24"/>
          <w:szCs w:val="24"/>
        </w:rPr>
        <w:t xml:space="preserve">Disarankan kepada kepada majelis hakim supaya lebih teliti dalam menetapkan </w:t>
      </w:r>
      <w:r>
        <w:rPr>
          <w:rFonts w:ascii="Times New Roman" w:hAnsi="Times New Roman" w:cs="Times New Roman"/>
          <w:sz w:val="24"/>
          <w:szCs w:val="24"/>
        </w:rPr>
        <w:t xml:space="preserve">nafkah ‘iddah bagi isteri dengan tujuan agar putusan yang dihasilkan dapat memberikan nilai keadilan, kemanfaatan dan kepastian </w:t>
      </w:r>
      <w:r w:rsidR="00C062DD">
        <w:rPr>
          <w:rFonts w:ascii="Times New Roman" w:hAnsi="Times New Roman" w:cs="Times New Roman"/>
          <w:sz w:val="24"/>
          <w:szCs w:val="24"/>
        </w:rPr>
        <w:t>hukum</w:t>
      </w:r>
      <w:r>
        <w:rPr>
          <w:rFonts w:ascii="Times New Roman" w:hAnsi="Times New Roman" w:cs="Times New Roman"/>
          <w:sz w:val="24"/>
          <w:szCs w:val="24"/>
        </w:rPr>
        <w:t xml:space="preserve"> bagi kedua belah pihak.</w:t>
      </w:r>
      <w:proofErr w:type="gramEnd"/>
      <w:r>
        <w:rPr>
          <w:rFonts w:ascii="Times New Roman" w:hAnsi="Times New Roman" w:cs="Times New Roman"/>
          <w:sz w:val="24"/>
          <w:szCs w:val="24"/>
        </w:rPr>
        <w:t xml:space="preserve">   </w:t>
      </w:r>
    </w:p>
    <w:p w:rsidR="00687403" w:rsidRDefault="00687403" w:rsidP="001A2B87">
      <w:pPr>
        <w:pStyle w:val="ListParagraph"/>
        <w:spacing w:after="0" w:line="360" w:lineRule="auto"/>
        <w:ind w:left="284"/>
        <w:jc w:val="both"/>
        <w:rPr>
          <w:rFonts w:ascii="Times New Roman" w:hAnsi="Times New Roman" w:cs="Times New Roman"/>
          <w:b/>
          <w:sz w:val="24"/>
          <w:szCs w:val="24"/>
        </w:rPr>
      </w:pPr>
    </w:p>
    <w:p w:rsidR="00FF324C" w:rsidRDefault="00FF324C" w:rsidP="001B336D">
      <w:pPr>
        <w:spacing w:after="0" w:line="240" w:lineRule="auto"/>
        <w:jc w:val="both"/>
        <w:rPr>
          <w:rFonts w:ascii="Times New Roman" w:hAnsi="Times New Roman" w:cs="Times New Roman"/>
          <w:sz w:val="24"/>
          <w:szCs w:val="24"/>
        </w:rPr>
      </w:pPr>
    </w:p>
    <w:p w:rsidR="00B124EE" w:rsidRDefault="00B124EE" w:rsidP="001B336D">
      <w:pPr>
        <w:spacing w:after="0" w:line="240" w:lineRule="auto"/>
        <w:jc w:val="both"/>
        <w:rPr>
          <w:rFonts w:ascii="Times New Roman" w:hAnsi="Times New Roman" w:cs="Times New Roman"/>
          <w:sz w:val="24"/>
          <w:szCs w:val="24"/>
        </w:rPr>
      </w:pPr>
    </w:p>
    <w:p w:rsidR="001B336D" w:rsidRPr="00EC189A" w:rsidRDefault="001B336D" w:rsidP="001B336D">
      <w:pPr>
        <w:jc w:val="center"/>
        <w:rPr>
          <w:rFonts w:ascii="Times New Roman" w:hAnsi="Times New Roman" w:cs="Times New Roman"/>
          <w:b/>
          <w:sz w:val="24"/>
          <w:szCs w:val="24"/>
        </w:rPr>
      </w:pPr>
      <w:r w:rsidRPr="00097C4A">
        <w:rPr>
          <w:rFonts w:ascii="Times New Roman" w:hAnsi="Times New Roman" w:cs="Times New Roman"/>
          <w:b/>
          <w:sz w:val="24"/>
          <w:szCs w:val="24"/>
        </w:rPr>
        <w:lastRenderedPageBreak/>
        <w:t>DAFTAR ACUAN</w:t>
      </w:r>
    </w:p>
    <w:p w:rsidR="001B336D" w:rsidRDefault="001B336D" w:rsidP="001B336D">
      <w:pPr>
        <w:ind w:left="567" w:hanging="567"/>
        <w:jc w:val="both"/>
        <w:rPr>
          <w:rFonts w:ascii="Times New Roman" w:hAnsi="Times New Roman" w:cs="Times New Roman"/>
          <w:sz w:val="24"/>
          <w:szCs w:val="24"/>
        </w:rPr>
      </w:pPr>
      <w:proofErr w:type="gramStart"/>
      <w:r w:rsidRPr="00097C4A">
        <w:rPr>
          <w:rFonts w:ascii="Times New Roman" w:hAnsi="Times New Roman" w:cs="Times New Roman"/>
          <w:sz w:val="24"/>
          <w:szCs w:val="24"/>
        </w:rPr>
        <w:t>Abdullah, E. Aljan, (2017).</w:t>
      </w:r>
      <w:proofErr w:type="gramEnd"/>
      <w:r w:rsidRPr="00097C4A">
        <w:rPr>
          <w:rFonts w:ascii="Times New Roman" w:hAnsi="Times New Roman" w:cs="Times New Roman"/>
          <w:sz w:val="24"/>
          <w:szCs w:val="24"/>
        </w:rPr>
        <w:t xml:space="preserve"> </w:t>
      </w:r>
      <w:r w:rsidRPr="00097C4A">
        <w:rPr>
          <w:rFonts w:ascii="Times New Roman" w:hAnsi="Times New Roman" w:cs="Times New Roman"/>
          <w:i/>
          <w:sz w:val="24"/>
          <w:szCs w:val="24"/>
        </w:rPr>
        <w:t>Pembaharuan Hukum Perdata Islam Praktik dan Gagasan</w:t>
      </w:r>
      <w:r w:rsidRPr="00097C4A">
        <w:rPr>
          <w:rFonts w:ascii="Times New Roman" w:hAnsi="Times New Roman" w:cs="Times New Roman"/>
          <w:sz w:val="24"/>
          <w:szCs w:val="24"/>
        </w:rPr>
        <w:t>, Yogyakarta: UII Press.</w:t>
      </w:r>
    </w:p>
    <w:p w:rsidR="001B336D" w:rsidRDefault="001B336D" w:rsidP="001B336D">
      <w:pPr>
        <w:ind w:left="567" w:hanging="567"/>
        <w:jc w:val="both"/>
        <w:rPr>
          <w:rFonts w:ascii="Times New Roman" w:hAnsi="Times New Roman" w:cs="Times New Roman"/>
          <w:sz w:val="24"/>
          <w:szCs w:val="24"/>
        </w:rPr>
      </w:pPr>
      <w:r>
        <w:rPr>
          <w:rFonts w:ascii="Times New Roman" w:hAnsi="Times New Roman" w:cs="Times New Roman"/>
          <w:sz w:val="24"/>
          <w:szCs w:val="24"/>
        </w:rPr>
        <w:t>A</w:t>
      </w:r>
      <w:r w:rsidRPr="00097C4A">
        <w:rPr>
          <w:rFonts w:ascii="Times New Roman" w:hAnsi="Times New Roman" w:cs="Times New Roman"/>
          <w:sz w:val="24"/>
          <w:szCs w:val="24"/>
        </w:rPr>
        <w:t>l-Ghazali,</w:t>
      </w:r>
      <w:r>
        <w:rPr>
          <w:rFonts w:ascii="Times New Roman" w:hAnsi="Times New Roman" w:cs="Times New Roman"/>
          <w:sz w:val="24"/>
          <w:szCs w:val="24"/>
        </w:rPr>
        <w:t xml:space="preserve"> I. (tt).</w:t>
      </w:r>
      <w:r w:rsidRPr="00097C4A">
        <w:rPr>
          <w:rFonts w:ascii="Times New Roman" w:hAnsi="Times New Roman" w:cs="Times New Roman"/>
          <w:sz w:val="24"/>
          <w:szCs w:val="24"/>
        </w:rPr>
        <w:t xml:space="preserve"> </w:t>
      </w:r>
      <w:proofErr w:type="gramStart"/>
      <w:r w:rsidRPr="00097C4A">
        <w:rPr>
          <w:rFonts w:ascii="Times New Roman" w:hAnsi="Times New Roman" w:cs="Times New Roman"/>
          <w:i/>
          <w:sz w:val="24"/>
          <w:szCs w:val="24"/>
        </w:rPr>
        <w:t>al</w:t>
      </w:r>
      <w:proofErr w:type="gramEnd"/>
      <w:r w:rsidRPr="00097C4A">
        <w:rPr>
          <w:rFonts w:ascii="Times New Roman" w:hAnsi="Times New Roman" w:cs="Times New Roman"/>
          <w:i/>
          <w:sz w:val="24"/>
          <w:szCs w:val="24"/>
        </w:rPr>
        <w:t xml:space="preserve"> Adab fid Din, Majmu’ah Rasail al-Imam al-Ghazali</w:t>
      </w:r>
      <w:r w:rsidRPr="00097C4A">
        <w:rPr>
          <w:rFonts w:ascii="Times New Roman" w:hAnsi="Times New Roman" w:cs="Times New Roman"/>
          <w:sz w:val="24"/>
          <w:szCs w:val="24"/>
        </w:rPr>
        <w:t>, (Kairo: al-Maktabah at-Taufiqiyah</w:t>
      </w:r>
      <w:r>
        <w:rPr>
          <w:rFonts w:ascii="Times New Roman" w:hAnsi="Times New Roman" w:cs="Times New Roman"/>
          <w:sz w:val="24"/>
          <w:szCs w:val="24"/>
        </w:rPr>
        <w:t>.</w:t>
      </w:r>
    </w:p>
    <w:p w:rsidR="001B336D" w:rsidRDefault="001B336D" w:rsidP="001B336D">
      <w:pPr>
        <w:ind w:left="567" w:hanging="567"/>
        <w:jc w:val="both"/>
        <w:rPr>
          <w:rFonts w:ascii="Times New Roman" w:hAnsi="Times New Roman" w:cs="Times New Roman"/>
          <w:sz w:val="24"/>
          <w:szCs w:val="24"/>
        </w:rPr>
      </w:pPr>
      <w:r w:rsidRPr="00097C4A">
        <w:rPr>
          <w:rFonts w:ascii="Times New Roman" w:hAnsi="Times New Roman" w:cs="Times New Roman"/>
          <w:sz w:val="24"/>
          <w:szCs w:val="24"/>
        </w:rPr>
        <w:t xml:space="preserve">Al-Hamdani, H. S. A. (2002). </w:t>
      </w:r>
      <w:r w:rsidRPr="00097C4A">
        <w:rPr>
          <w:rFonts w:ascii="Times New Roman" w:hAnsi="Times New Roman" w:cs="Times New Roman"/>
          <w:i/>
          <w:sz w:val="24"/>
          <w:szCs w:val="24"/>
        </w:rPr>
        <w:t xml:space="preserve">Risalah Nikah, </w:t>
      </w:r>
      <w:r w:rsidRPr="00097C4A">
        <w:rPr>
          <w:rFonts w:ascii="Times New Roman" w:hAnsi="Times New Roman" w:cs="Times New Roman"/>
          <w:sz w:val="24"/>
          <w:szCs w:val="24"/>
        </w:rPr>
        <w:t>Terj. Agus Salim, Jakarta: P</w:t>
      </w:r>
      <w:r>
        <w:rPr>
          <w:rFonts w:ascii="Times New Roman" w:hAnsi="Times New Roman" w:cs="Times New Roman"/>
          <w:sz w:val="24"/>
          <w:szCs w:val="24"/>
        </w:rPr>
        <w:t>ustaka Amani.</w:t>
      </w:r>
    </w:p>
    <w:p w:rsidR="001B336D" w:rsidRDefault="001B336D" w:rsidP="001B336D">
      <w:pPr>
        <w:ind w:left="567" w:hanging="567"/>
        <w:jc w:val="both"/>
        <w:rPr>
          <w:rFonts w:ascii="Times New Roman" w:hAnsi="Times New Roman" w:cs="Times New Roman"/>
          <w:sz w:val="24"/>
          <w:szCs w:val="24"/>
        </w:rPr>
      </w:pPr>
      <w:r w:rsidRPr="00097C4A">
        <w:rPr>
          <w:rFonts w:ascii="Times New Roman" w:hAnsi="Times New Roman" w:cs="Times New Roman"/>
          <w:sz w:val="24"/>
          <w:szCs w:val="24"/>
        </w:rPr>
        <w:t xml:space="preserve">Ali, Z. (2014), </w:t>
      </w:r>
      <w:r w:rsidRPr="00097C4A">
        <w:rPr>
          <w:rFonts w:ascii="Times New Roman" w:hAnsi="Times New Roman" w:cs="Times New Roman"/>
          <w:i/>
          <w:sz w:val="24"/>
          <w:szCs w:val="24"/>
        </w:rPr>
        <w:t>Metode Penelitian Hukum</w:t>
      </w:r>
      <w:r w:rsidRPr="00097C4A">
        <w:rPr>
          <w:rFonts w:ascii="Times New Roman" w:hAnsi="Times New Roman" w:cs="Times New Roman"/>
          <w:sz w:val="24"/>
          <w:szCs w:val="24"/>
        </w:rPr>
        <w:t>, cet. 5, Jakarta: Sinar Grafika.</w:t>
      </w:r>
    </w:p>
    <w:p w:rsidR="001B336D" w:rsidRDefault="001B336D" w:rsidP="001B336D">
      <w:pPr>
        <w:ind w:left="567" w:hanging="567"/>
        <w:jc w:val="both"/>
        <w:rPr>
          <w:rFonts w:ascii="Times New Roman" w:hAnsi="Times New Roman" w:cs="Times New Roman"/>
          <w:sz w:val="24"/>
          <w:szCs w:val="24"/>
        </w:rPr>
      </w:pPr>
      <w:r w:rsidRPr="00097C4A">
        <w:rPr>
          <w:rFonts w:ascii="Times New Roman" w:hAnsi="Times New Roman" w:cs="Times New Roman"/>
          <w:sz w:val="24"/>
          <w:szCs w:val="24"/>
        </w:rPr>
        <w:t xml:space="preserve">Al-Marbawi, M. I. (1995). </w:t>
      </w:r>
      <w:r w:rsidRPr="00097C4A">
        <w:rPr>
          <w:rFonts w:ascii="Times New Roman" w:hAnsi="Times New Roman" w:cs="Times New Roman"/>
          <w:i/>
          <w:sz w:val="24"/>
          <w:szCs w:val="24"/>
        </w:rPr>
        <w:t xml:space="preserve">Kamus al-Marbawi, </w:t>
      </w:r>
      <w:r w:rsidRPr="00097C4A">
        <w:rPr>
          <w:rFonts w:ascii="Times New Roman" w:hAnsi="Times New Roman" w:cs="Times New Roman"/>
          <w:sz w:val="24"/>
          <w:szCs w:val="24"/>
        </w:rPr>
        <w:t>Semarang: Al-Nasyr.</w:t>
      </w:r>
    </w:p>
    <w:p w:rsidR="001B336D" w:rsidRDefault="001B336D" w:rsidP="001B336D">
      <w:pPr>
        <w:ind w:left="567" w:hanging="567"/>
        <w:jc w:val="both"/>
        <w:rPr>
          <w:rFonts w:ascii="Times New Roman" w:hAnsi="Times New Roman" w:cs="Times New Roman"/>
          <w:sz w:val="24"/>
          <w:szCs w:val="24"/>
        </w:rPr>
      </w:pPr>
      <w:r w:rsidRPr="00097C4A">
        <w:rPr>
          <w:rFonts w:ascii="Times New Roman" w:hAnsi="Times New Roman" w:cs="Times New Roman"/>
          <w:sz w:val="24"/>
          <w:szCs w:val="24"/>
        </w:rPr>
        <w:t xml:space="preserve">Al-Saldani, S.G. (2004). </w:t>
      </w:r>
      <w:r w:rsidRPr="00097C4A">
        <w:rPr>
          <w:rFonts w:ascii="Times New Roman" w:hAnsi="Times New Roman" w:cs="Times New Roman"/>
          <w:i/>
          <w:sz w:val="24"/>
          <w:szCs w:val="24"/>
        </w:rPr>
        <w:t>Nusyuz</w:t>
      </w:r>
      <w:r w:rsidRPr="00097C4A">
        <w:rPr>
          <w:rFonts w:ascii="Times New Roman" w:hAnsi="Times New Roman" w:cs="Times New Roman"/>
          <w:sz w:val="24"/>
          <w:szCs w:val="24"/>
        </w:rPr>
        <w:t>, Terj. A. Syauqi Qadri, cet. Ke 6, (Jakarta: Gema Insani Press.</w:t>
      </w:r>
    </w:p>
    <w:p w:rsidR="001B336D" w:rsidRDefault="001B336D" w:rsidP="001B336D">
      <w:pPr>
        <w:ind w:left="567" w:hanging="567"/>
        <w:jc w:val="both"/>
        <w:rPr>
          <w:rFonts w:ascii="Times New Roman" w:hAnsi="Times New Roman" w:cs="Times New Roman"/>
          <w:sz w:val="24"/>
          <w:szCs w:val="24"/>
        </w:rPr>
      </w:pPr>
      <w:r w:rsidRPr="00097C4A">
        <w:rPr>
          <w:rFonts w:ascii="Times New Roman" w:hAnsi="Times New Roman" w:cs="Times New Roman"/>
          <w:sz w:val="24"/>
          <w:szCs w:val="24"/>
        </w:rPr>
        <w:t>Arto</w:t>
      </w:r>
      <w:r>
        <w:rPr>
          <w:rFonts w:ascii="Times New Roman" w:hAnsi="Times New Roman" w:cs="Times New Roman"/>
          <w:sz w:val="24"/>
          <w:szCs w:val="24"/>
        </w:rPr>
        <w:t>,</w:t>
      </w:r>
      <w:r w:rsidRPr="00097C4A">
        <w:rPr>
          <w:rFonts w:ascii="Times New Roman" w:hAnsi="Times New Roman" w:cs="Times New Roman"/>
          <w:sz w:val="24"/>
          <w:szCs w:val="24"/>
        </w:rPr>
        <w:t xml:space="preserve"> A. </w:t>
      </w:r>
      <w:r>
        <w:rPr>
          <w:rFonts w:ascii="Times New Roman" w:hAnsi="Times New Roman" w:cs="Times New Roman"/>
          <w:sz w:val="24"/>
          <w:szCs w:val="24"/>
        </w:rPr>
        <w:t>M. (2017).</w:t>
      </w:r>
      <w:r w:rsidRPr="00097C4A">
        <w:rPr>
          <w:rFonts w:ascii="Times New Roman" w:hAnsi="Times New Roman" w:cs="Times New Roman"/>
          <w:sz w:val="24"/>
          <w:szCs w:val="24"/>
        </w:rPr>
        <w:t xml:space="preserve"> </w:t>
      </w:r>
      <w:proofErr w:type="gramStart"/>
      <w:r w:rsidRPr="00097C4A">
        <w:rPr>
          <w:rFonts w:ascii="Times New Roman" w:hAnsi="Times New Roman" w:cs="Times New Roman"/>
          <w:i/>
          <w:sz w:val="24"/>
          <w:szCs w:val="24"/>
        </w:rPr>
        <w:t>Penemuan Hukum Islam Demi Mewujudkan Keadilan Membangun Sistem Peradilan Berbasis Perlindungan Hukum dan Keadilan</w:t>
      </w:r>
      <w:r w:rsidRPr="00097C4A">
        <w:rPr>
          <w:rFonts w:ascii="Times New Roman" w:hAnsi="Times New Roman" w:cs="Times New Roman"/>
          <w:sz w:val="24"/>
          <w:szCs w:val="24"/>
        </w:rPr>
        <w:t>, Yogyakarta, Pustaka Pelajar</w:t>
      </w:r>
      <w:r>
        <w:rPr>
          <w:rFonts w:ascii="Times New Roman" w:hAnsi="Times New Roman" w:cs="Times New Roman"/>
          <w:sz w:val="24"/>
          <w:szCs w:val="24"/>
        </w:rPr>
        <w:t>.</w:t>
      </w:r>
      <w:proofErr w:type="gramEnd"/>
    </w:p>
    <w:p w:rsidR="001B336D" w:rsidRDefault="001B336D" w:rsidP="001B336D">
      <w:pPr>
        <w:ind w:left="567" w:hanging="567"/>
        <w:jc w:val="both"/>
        <w:rPr>
          <w:rFonts w:ascii="Times New Roman" w:hAnsi="Times New Roman" w:cs="Times New Roman"/>
          <w:sz w:val="24"/>
          <w:szCs w:val="24"/>
        </w:rPr>
      </w:pPr>
      <w:r w:rsidRPr="00097C4A">
        <w:rPr>
          <w:rFonts w:ascii="Times New Roman" w:hAnsi="Times New Roman" w:cs="Times New Roman"/>
          <w:sz w:val="24"/>
          <w:szCs w:val="24"/>
        </w:rPr>
        <w:t>Asikin</w:t>
      </w:r>
      <w:r>
        <w:rPr>
          <w:rFonts w:ascii="Times New Roman" w:hAnsi="Times New Roman" w:cs="Times New Roman"/>
          <w:sz w:val="24"/>
          <w:szCs w:val="24"/>
        </w:rPr>
        <w:t>,</w:t>
      </w:r>
      <w:r w:rsidRPr="00097C4A">
        <w:rPr>
          <w:rFonts w:ascii="Times New Roman" w:hAnsi="Times New Roman" w:cs="Times New Roman"/>
          <w:sz w:val="24"/>
          <w:szCs w:val="24"/>
        </w:rPr>
        <w:t xml:space="preserve"> Z</w:t>
      </w:r>
      <w:r>
        <w:rPr>
          <w:rFonts w:ascii="Times New Roman" w:hAnsi="Times New Roman" w:cs="Times New Roman"/>
          <w:sz w:val="24"/>
          <w:szCs w:val="24"/>
        </w:rPr>
        <w:t xml:space="preserve">. (2015). </w:t>
      </w:r>
      <w:proofErr w:type="gramStart"/>
      <w:r w:rsidRPr="00097C4A">
        <w:rPr>
          <w:rFonts w:ascii="Times New Roman" w:hAnsi="Times New Roman" w:cs="Times New Roman"/>
          <w:i/>
          <w:sz w:val="24"/>
          <w:szCs w:val="24"/>
        </w:rPr>
        <w:t>Hukum Acara Perdata di Indonesia</w:t>
      </w:r>
      <w:r w:rsidR="00DD7827">
        <w:rPr>
          <w:rFonts w:ascii="Times New Roman" w:hAnsi="Times New Roman" w:cs="Times New Roman"/>
          <w:sz w:val="24"/>
          <w:szCs w:val="24"/>
        </w:rPr>
        <w:t xml:space="preserve">, </w:t>
      </w:r>
      <w:r w:rsidRPr="00097C4A">
        <w:rPr>
          <w:rFonts w:ascii="Times New Roman" w:hAnsi="Times New Roman" w:cs="Times New Roman"/>
          <w:sz w:val="24"/>
          <w:szCs w:val="24"/>
        </w:rPr>
        <w:t>Jakarta, Prenada Media Group</w:t>
      </w:r>
      <w:r>
        <w:rPr>
          <w:rFonts w:ascii="Times New Roman" w:hAnsi="Times New Roman" w:cs="Times New Roman"/>
          <w:sz w:val="24"/>
          <w:szCs w:val="24"/>
        </w:rPr>
        <w:t>.</w:t>
      </w:r>
      <w:proofErr w:type="gramEnd"/>
    </w:p>
    <w:p w:rsidR="001B336D" w:rsidRDefault="001B336D" w:rsidP="001B336D">
      <w:pPr>
        <w:ind w:left="567" w:hanging="567"/>
        <w:jc w:val="both"/>
        <w:rPr>
          <w:rFonts w:ascii="Times New Roman" w:hAnsi="Times New Roman" w:cs="Times New Roman"/>
          <w:sz w:val="24"/>
          <w:szCs w:val="24"/>
        </w:rPr>
      </w:pPr>
      <w:r w:rsidRPr="00097C4A">
        <w:rPr>
          <w:rFonts w:ascii="Times New Roman" w:hAnsi="Times New Roman" w:cs="Times New Roman"/>
          <w:sz w:val="24"/>
          <w:szCs w:val="24"/>
        </w:rPr>
        <w:t xml:space="preserve">Aulia, N. (2012). </w:t>
      </w:r>
      <w:r w:rsidRPr="00097C4A">
        <w:rPr>
          <w:rFonts w:ascii="Times New Roman" w:hAnsi="Times New Roman" w:cs="Times New Roman"/>
          <w:i/>
          <w:sz w:val="24"/>
          <w:szCs w:val="24"/>
        </w:rPr>
        <w:t>Kompilasi Hukum Islam</w:t>
      </w:r>
      <w:r w:rsidRPr="00097C4A">
        <w:rPr>
          <w:rFonts w:ascii="Times New Roman" w:hAnsi="Times New Roman" w:cs="Times New Roman"/>
          <w:sz w:val="24"/>
          <w:szCs w:val="24"/>
        </w:rPr>
        <w:t>, Bandung: CV. Nuansa Aulia.</w:t>
      </w:r>
    </w:p>
    <w:p w:rsidR="001B336D" w:rsidRDefault="001B336D" w:rsidP="001B336D">
      <w:pPr>
        <w:ind w:left="567" w:hanging="567"/>
        <w:jc w:val="both"/>
        <w:rPr>
          <w:rFonts w:ascii="Times New Roman" w:hAnsi="Times New Roman" w:cs="Times New Roman"/>
          <w:sz w:val="24"/>
          <w:szCs w:val="24"/>
        </w:rPr>
      </w:pPr>
      <w:r w:rsidRPr="00097C4A">
        <w:rPr>
          <w:rFonts w:ascii="Times New Roman" w:hAnsi="Times New Roman" w:cs="Times New Roman"/>
          <w:sz w:val="24"/>
          <w:szCs w:val="24"/>
        </w:rPr>
        <w:t>Bahri</w:t>
      </w:r>
      <w:proofErr w:type="gramStart"/>
      <w:r w:rsidRPr="00097C4A">
        <w:rPr>
          <w:rFonts w:ascii="Times New Roman" w:hAnsi="Times New Roman" w:cs="Times New Roman"/>
          <w:sz w:val="24"/>
          <w:szCs w:val="24"/>
        </w:rPr>
        <w:t>,  Z</w:t>
      </w:r>
      <w:proofErr w:type="gramEnd"/>
      <w:r w:rsidRPr="00097C4A">
        <w:rPr>
          <w:rFonts w:ascii="Times New Roman" w:hAnsi="Times New Roman" w:cs="Times New Roman"/>
          <w:sz w:val="24"/>
          <w:szCs w:val="24"/>
        </w:rPr>
        <w:t xml:space="preserve">. (1996). </w:t>
      </w:r>
      <w:r w:rsidRPr="00097C4A">
        <w:rPr>
          <w:rFonts w:ascii="Times New Roman" w:hAnsi="Times New Roman" w:cs="Times New Roman"/>
          <w:i/>
          <w:sz w:val="24"/>
          <w:szCs w:val="24"/>
        </w:rPr>
        <w:t>Kamus Umum Khusus Bidang Hukum dan Politik</w:t>
      </w:r>
      <w:r w:rsidRPr="00097C4A">
        <w:rPr>
          <w:rFonts w:ascii="Times New Roman" w:hAnsi="Times New Roman" w:cs="Times New Roman"/>
          <w:sz w:val="24"/>
          <w:szCs w:val="24"/>
        </w:rPr>
        <w:t>, Bandung: Angkasa.</w:t>
      </w:r>
    </w:p>
    <w:p w:rsidR="00DD7827" w:rsidRDefault="00DD7827" w:rsidP="001B336D">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Bakhri, S. (2018).</w:t>
      </w:r>
      <w:proofErr w:type="gramEnd"/>
      <w:r>
        <w:rPr>
          <w:rFonts w:ascii="Times New Roman" w:hAnsi="Times New Roman" w:cs="Times New Roman"/>
          <w:sz w:val="24"/>
          <w:szCs w:val="24"/>
        </w:rPr>
        <w:t xml:space="preserve"> Dinamika Hukum Pembuktian dalam Capaian Keadilan, Jakarta: Rajawali Pers.</w:t>
      </w:r>
    </w:p>
    <w:p w:rsidR="001B336D" w:rsidRDefault="001B336D" w:rsidP="001B336D">
      <w:pPr>
        <w:ind w:left="567" w:hanging="567"/>
        <w:jc w:val="both"/>
        <w:rPr>
          <w:rFonts w:ascii="Times New Roman" w:hAnsi="Times New Roman" w:cs="Times New Roman"/>
          <w:sz w:val="24"/>
          <w:szCs w:val="24"/>
        </w:rPr>
      </w:pPr>
      <w:r w:rsidRPr="00097C4A">
        <w:rPr>
          <w:rFonts w:ascii="Times New Roman" w:hAnsi="Times New Roman" w:cs="Times New Roman"/>
          <w:sz w:val="24"/>
          <w:szCs w:val="24"/>
        </w:rPr>
        <w:t xml:space="preserve">Harahap M. Y. (2008), </w:t>
      </w:r>
      <w:r w:rsidRPr="00097C4A">
        <w:rPr>
          <w:rFonts w:ascii="Times New Roman" w:hAnsi="Times New Roman" w:cs="Times New Roman"/>
          <w:i/>
          <w:sz w:val="24"/>
          <w:szCs w:val="24"/>
        </w:rPr>
        <w:t>Hukum Acara Perdata tentang Gugatan, Persidangan, Penyitaan, Pembuktian dan Putusan Pengadilan</w:t>
      </w:r>
      <w:r w:rsidRPr="00097C4A">
        <w:rPr>
          <w:rFonts w:ascii="Times New Roman" w:hAnsi="Times New Roman" w:cs="Times New Roman"/>
          <w:sz w:val="24"/>
          <w:szCs w:val="24"/>
        </w:rPr>
        <w:t>, Cet. 7, Jakarta: Sinar Grafika.</w:t>
      </w:r>
    </w:p>
    <w:p w:rsidR="00822BA6" w:rsidRPr="00822BA6" w:rsidRDefault="00822BA6" w:rsidP="00822BA6">
      <w:pPr>
        <w:ind w:left="567" w:hanging="567"/>
        <w:jc w:val="both"/>
        <w:rPr>
          <w:rFonts w:ascii="Times New Roman" w:hAnsi="Times New Roman" w:cs="Times New Roman"/>
          <w:bCs/>
          <w:sz w:val="24"/>
          <w:szCs w:val="24"/>
        </w:rPr>
      </w:pPr>
      <w:proofErr w:type="gramStart"/>
      <w:r w:rsidRPr="00822BA6">
        <w:rPr>
          <w:rFonts w:ascii="Times New Roman" w:hAnsi="Times New Roman" w:cs="Times New Roman"/>
          <w:bCs/>
          <w:sz w:val="24"/>
          <w:szCs w:val="24"/>
        </w:rPr>
        <w:t>Ihwanudin</w:t>
      </w:r>
      <w:r>
        <w:rPr>
          <w:rFonts w:ascii="Times New Roman" w:hAnsi="Times New Roman" w:cs="Times New Roman"/>
          <w:bCs/>
          <w:sz w:val="24"/>
          <w:szCs w:val="24"/>
        </w:rPr>
        <w:t>, N. (2016, Juli</w:t>
      </w:r>
      <w:r w:rsidRPr="00822BA6">
        <w:rPr>
          <w:rFonts w:ascii="Times New Roman" w:hAnsi="Times New Roman" w:cs="Times New Roman"/>
          <w:bCs/>
          <w:sz w:val="24"/>
          <w:szCs w:val="24"/>
        </w:rPr>
        <w:t>).</w:t>
      </w:r>
      <w:proofErr w:type="gramEnd"/>
      <w:r w:rsidRPr="00822BA6">
        <w:rPr>
          <w:rFonts w:ascii="Times New Roman" w:hAnsi="Times New Roman" w:cs="Times New Roman"/>
          <w:bCs/>
          <w:sz w:val="24"/>
          <w:szCs w:val="24"/>
        </w:rPr>
        <w:t xml:space="preserve"> Pemenuhan Kewajiban Pasca Perceraian Di Pengadilan Agama, </w:t>
      </w:r>
      <w:r w:rsidRPr="00822BA6">
        <w:rPr>
          <w:rFonts w:ascii="Times New Roman" w:hAnsi="Times New Roman" w:cs="Times New Roman"/>
          <w:bCs/>
          <w:i/>
          <w:sz w:val="24"/>
          <w:szCs w:val="24"/>
        </w:rPr>
        <w:t>Jurnal Aqlia</w:t>
      </w:r>
      <w:r w:rsidRPr="00822BA6">
        <w:rPr>
          <w:rFonts w:ascii="Times New Roman" w:hAnsi="Times New Roman" w:cs="Times New Roman"/>
          <w:bCs/>
          <w:sz w:val="24"/>
          <w:szCs w:val="24"/>
        </w:rPr>
        <w:t>, 10 (1), 51-68.</w:t>
      </w:r>
    </w:p>
    <w:p w:rsidR="001B336D" w:rsidRDefault="001B336D" w:rsidP="001B336D">
      <w:pPr>
        <w:ind w:left="567" w:hanging="567"/>
        <w:jc w:val="both"/>
        <w:rPr>
          <w:rFonts w:ascii="Times New Roman" w:hAnsi="Times New Roman" w:cs="Times New Roman"/>
          <w:sz w:val="24"/>
          <w:szCs w:val="24"/>
        </w:rPr>
      </w:pPr>
      <w:proofErr w:type="gramStart"/>
      <w:r w:rsidRPr="00097C4A">
        <w:rPr>
          <w:rFonts w:ascii="Times New Roman" w:hAnsi="Times New Roman" w:cs="Times New Roman"/>
          <w:sz w:val="24"/>
          <w:szCs w:val="24"/>
        </w:rPr>
        <w:t>Manan, A. (2008).</w:t>
      </w:r>
      <w:proofErr w:type="gramEnd"/>
      <w:r w:rsidRPr="00097C4A">
        <w:rPr>
          <w:rFonts w:ascii="Times New Roman" w:hAnsi="Times New Roman" w:cs="Times New Roman"/>
          <w:sz w:val="24"/>
          <w:szCs w:val="24"/>
        </w:rPr>
        <w:t xml:space="preserve"> </w:t>
      </w:r>
      <w:r w:rsidRPr="00097C4A">
        <w:rPr>
          <w:rFonts w:ascii="Times New Roman" w:hAnsi="Times New Roman" w:cs="Times New Roman"/>
          <w:i/>
          <w:sz w:val="24"/>
          <w:szCs w:val="24"/>
        </w:rPr>
        <w:t>Penerapan Hukum Acara Perdata di Lingkungan Peradilan Agama,</w:t>
      </w:r>
      <w:r w:rsidRPr="00097C4A">
        <w:rPr>
          <w:rFonts w:ascii="Times New Roman" w:hAnsi="Times New Roman" w:cs="Times New Roman"/>
          <w:sz w:val="24"/>
          <w:szCs w:val="24"/>
        </w:rPr>
        <w:t xml:space="preserve"> cet. 3, Jakarta: Kencana.</w:t>
      </w:r>
    </w:p>
    <w:p w:rsidR="001B336D" w:rsidRDefault="001B336D" w:rsidP="001B336D">
      <w:pPr>
        <w:ind w:left="567" w:hanging="567"/>
        <w:jc w:val="both"/>
        <w:rPr>
          <w:rFonts w:ascii="Times New Roman" w:hAnsi="Times New Roman" w:cs="Times New Roman"/>
          <w:iCs/>
          <w:sz w:val="24"/>
          <w:szCs w:val="24"/>
        </w:rPr>
      </w:pPr>
      <w:r>
        <w:rPr>
          <w:rFonts w:ascii="Times New Roman" w:hAnsi="Times New Roman" w:cs="Times New Roman"/>
          <w:iCs/>
          <w:sz w:val="24"/>
          <w:szCs w:val="24"/>
        </w:rPr>
        <w:t xml:space="preserve">Mansari, Moriyanti. </w:t>
      </w:r>
      <w:proofErr w:type="gramStart"/>
      <w:r>
        <w:rPr>
          <w:rFonts w:ascii="Times New Roman" w:hAnsi="Times New Roman" w:cs="Times New Roman"/>
          <w:iCs/>
          <w:sz w:val="24"/>
          <w:szCs w:val="24"/>
        </w:rPr>
        <w:t xml:space="preserve">(2019, </w:t>
      </w:r>
      <w:r w:rsidR="00822BA6">
        <w:rPr>
          <w:rFonts w:ascii="Times New Roman" w:hAnsi="Times New Roman" w:cs="Times New Roman"/>
          <w:iCs/>
          <w:sz w:val="24"/>
          <w:szCs w:val="24"/>
        </w:rPr>
        <w:t>Maret</w:t>
      </w:r>
      <w:r>
        <w:rPr>
          <w:rFonts w:ascii="Times New Roman" w:hAnsi="Times New Roman" w:cs="Times New Roman"/>
          <w:iCs/>
          <w:sz w:val="24"/>
          <w:szCs w:val="24"/>
        </w:rPr>
        <w:t>).</w:t>
      </w:r>
      <w:proofErr w:type="gramEnd"/>
      <w:r>
        <w:rPr>
          <w:rFonts w:ascii="Times New Roman" w:hAnsi="Times New Roman" w:cs="Times New Roman"/>
          <w:iCs/>
          <w:sz w:val="24"/>
          <w:szCs w:val="24"/>
        </w:rPr>
        <w:t xml:space="preserve"> </w:t>
      </w:r>
      <w:r w:rsidRPr="00097C4A">
        <w:rPr>
          <w:rFonts w:ascii="Times New Roman" w:hAnsi="Times New Roman" w:cs="Times New Roman"/>
          <w:iCs/>
          <w:sz w:val="24"/>
          <w:szCs w:val="24"/>
        </w:rPr>
        <w:t xml:space="preserve">Sensitivitas Hakim dalam Memberikan Sensitivitas Hakim Terhadap Perlindungan Nafkah Isteri Pasca Perceraian, </w:t>
      </w:r>
      <w:r w:rsidRPr="00097C4A">
        <w:rPr>
          <w:rFonts w:ascii="Times New Roman" w:hAnsi="Times New Roman" w:cs="Times New Roman"/>
          <w:i/>
          <w:iCs/>
          <w:sz w:val="24"/>
          <w:szCs w:val="24"/>
        </w:rPr>
        <w:t>Jurnal Gender Equality</w:t>
      </w:r>
      <w:r w:rsidRPr="00097C4A">
        <w:rPr>
          <w:rFonts w:ascii="Times New Roman" w:hAnsi="Times New Roman" w:cs="Times New Roman"/>
          <w:iCs/>
          <w:sz w:val="24"/>
          <w:szCs w:val="24"/>
        </w:rPr>
        <w:t xml:space="preserve">, </w:t>
      </w:r>
      <w:r w:rsidR="00822BA6">
        <w:rPr>
          <w:rFonts w:ascii="Times New Roman" w:hAnsi="Times New Roman" w:cs="Times New Roman"/>
          <w:iCs/>
          <w:sz w:val="24"/>
          <w:szCs w:val="24"/>
        </w:rPr>
        <w:t>5 (1)</w:t>
      </w:r>
      <w:proofErr w:type="gramStart"/>
      <w:r w:rsidR="00822BA6">
        <w:rPr>
          <w:rFonts w:ascii="Times New Roman" w:hAnsi="Times New Roman" w:cs="Times New Roman"/>
          <w:iCs/>
          <w:sz w:val="24"/>
          <w:szCs w:val="24"/>
        </w:rPr>
        <w:t>,  43</w:t>
      </w:r>
      <w:proofErr w:type="gramEnd"/>
      <w:r w:rsidR="00822BA6">
        <w:rPr>
          <w:rFonts w:ascii="Times New Roman" w:hAnsi="Times New Roman" w:cs="Times New Roman"/>
          <w:iCs/>
          <w:sz w:val="24"/>
          <w:szCs w:val="24"/>
        </w:rPr>
        <w:t>-58.</w:t>
      </w:r>
    </w:p>
    <w:p w:rsidR="00152506" w:rsidRPr="00152506" w:rsidRDefault="00152506" w:rsidP="00152506">
      <w:pPr>
        <w:ind w:left="567" w:hanging="567"/>
        <w:jc w:val="both"/>
        <w:rPr>
          <w:rFonts w:ascii="Times New Roman" w:hAnsi="Times New Roman" w:cs="Times New Roman"/>
          <w:iCs/>
          <w:sz w:val="24"/>
          <w:szCs w:val="24"/>
        </w:rPr>
      </w:pPr>
      <w:r>
        <w:rPr>
          <w:rFonts w:ascii="Times New Roman" w:hAnsi="Times New Roman" w:cs="Times New Roman"/>
          <w:iCs/>
          <w:sz w:val="24"/>
          <w:szCs w:val="24"/>
        </w:rPr>
        <w:t>Maulida, F. (2018, Juli-Desember)</w:t>
      </w:r>
      <w:r w:rsidRPr="00152506">
        <w:rPr>
          <w:rFonts w:ascii="Times New Roman" w:hAnsi="Times New Roman" w:cs="Times New Roman"/>
          <w:iCs/>
          <w:sz w:val="24"/>
          <w:szCs w:val="24"/>
        </w:rPr>
        <w:t xml:space="preserve"> </w:t>
      </w:r>
      <w:r w:rsidRPr="00152506">
        <w:rPr>
          <w:rFonts w:ascii="Times New Roman" w:hAnsi="Times New Roman" w:cs="Times New Roman"/>
          <w:sz w:val="24"/>
          <w:szCs w:val="24"/>
        </w:rPr>
        <w:t>Nafkah Iddah Akibat Talak Ba`In Dalam</w:t>
      </w:r>
      <w:r w:rsidRPr="00152506">
        <w:rPr>
          <w:rFonts w:ascii="Times New Roman" w:hAnsi="Times New Roman" w:cs="Times New Roman"/>
          <w:iCs/>
          <w:sz w:val="24"/>
          <w:szCs w:val="24"/>
        </w:rPr>
        <w:t xml:space="preserve"> </w:t>
      </w:r>
      <w:r w:rsidRPr="00152506">
        <w:rPr>
          <w:rFonts w:ascii="Times New Roman" w:hAnsi="Times New Roman" w:cs="Times New Roman"/>
          <w:sz w:val="24"/>
          <w:szCs w:val="24"/>
        </w:rPr>
        <w:t>Perspektif Keadilan Gender</w:t>
      </w:r>
      <w:r w:rsidRPr="00152506">
        <w:rPr>
          <w:rFonts w:ascii="Times New Roman" w:hAnsi="Times New Roman" w:cs="Times New Roman"/>
          <w:iCs/>
          <w:sz w:val="24"/>
          <w:szCs w:val="24"/>
        </w:rPr>
        <w:t xml:space="preserve"> </w:t>
      </w:r>
      <w:r w:rsidRPr="00152506">
        <w:rPr>
          <w:rFonts w:ascii="Times New Roman" w:hAnsi="Times New Roman" w:cs="Times New Roman"/>
          <w:sz w:val="24"/>
          <w:szCs w:val="24"/>
        </w:rPr>
        <w:t>(Analisis Terhadap Hukum Perkawinan Indonesia)</w:t>
      </w:r>
      <w:r>
        <w:rPr>
          <w:rFonts w:ascii="Times New Roman" w:hAnsi="Times New Roman" w:cs="Times New Roman"/>
          <w:sz w:val="24"/>
          <w:szCs w:val="24"/>
        </w:rPr>
        <w:t xml:space="preserve">, </w:t>
      </w:r>
      <w:r w:rsidRPr="00152506">
        <w:rPr>
          <w:rFonts w:ascii="Times New Roman" w:hAnsi="Times New Roman" w:cs="Times New Roman"/>
          <w:i/>
          <w:sz w:val="24"/>
          <w:szCs w:val="24"/>
        </w:rPr>
        <w:t>Jurnal Al-Hurriyah</w:t>
      </w:r>
      <w:proofErr w:type="gramStart"/>
      <w:r w:rsidRPr="00152506">
        <w:rPr>
          <w:rFonts w:ascii="Times New Roman" w:hAnsi="Times New Roman" w:cs="Times New Roman"/>
          <w:i/>
          <w:sz w:val="24"/>
          <w:szCs w:val="24"/>
        </w:rPr>
        <w:t>,</w:t>
      </w:r>
      <w:r>
        <w:rPr>
          <w:rFonts w:ascii="Times New Roman" w:hAnsi="Times New Roman" w:cs="Times New Roman"/>
          <w:sz w:val="24"/>
          <w:szCs w:val="24"/>
        </w:rPr>
        <w:t xml:space="preserve"> </w:t>
      </w:r>
      <w:r w:rsidRPr="00152506">
        <w:rPr>
          <w:rFonts w:ascii="Times New Roman" w:hAnsi="Times New Roman" w:cs="Times New Roman"/>
          <w:sz w:val="24"/>
          <w:szCs w:val="24"/>
        </w:rPr>
        <w:t xml:space="preserve"> </w:t>
      </w:r>
      <w:r>
        <w:rPr>
          <w:rFonts w:ascii="Times New Roman" w:hAnsi="Times New Roman" w:cs="Times New Roman"/>
          <w:sz w:val="24"/>
          <w:szCs w:val="24"/>
        </w:rPr>
        <w:t>3</w:t>
      </w:r>
      <w:proofErr w:type="gramEnd"/>
      <w:r>
        <w:rPr>
          <w:rFonts w:ascii="Times New Roman" w:hAnsi="Times New Roman" w:cs="Times New Roman"/>
          <w:sz w:val="24"/>
          <w:szCs w:val="24"/>
        </w:rPr>
        <w:t xml:space="preserve"> (2),  113-129.</w:t>
      </w:r>
    </w:p>
    <w:p w:rsidR="001B336D" w:rsidRDefault="001B336D" w:rsidP="001B336D">
      <w:pPr>
        <w:ind w:left="567" w:hanging="567"/>
        <w:jc w:val="both"/>
        <w:rPr>
          <w:rFonts w:ascii="Times New Roman" w:hAnsi="Times New Roman" w:cs="Times New Roman"/>
          <w:sz w:val="24"/>
          <w:szCs w:val="24"/>
        </w:rPr>
      </w:pPr>
      <w:proofErr w:type="gramStart"/>
      <w:r w:rsidRPr="00097C4A">
        <w:rPr>
          <w:rFonts w:ascii="Times New Roman" w:hAnsi="Times New Roman" w:cs="Times New Roman"/>
          <w:sz w:val="24"/>
          <w:szCs w:val="24"/>
        </w:rPr>
        <w:t>Mujahidin, A. (2008).</w:t>
      </w:r>
      <w:proofErr w:type="gramEnd"/>
      <w:r w:rsidRPr="00097C4A">
        <w:rPr>
          <w:rFonts w:ascii="Times New Roman" w:hAnsi="Times New Roman" w:cs="Times New Roman"/>
          <w:sz w:val="24"/>
          <w:szCs w:val="24"/>
        </w:rPr>
        <w:t xml:space="preserve"> </w:t>
      </w:r>
      <w:r w:rsidRPr="00097C4A">
        <w:rPr>
          <w:rFonts w:ascii="Times New Roman" w:hAnsi="Times New Roman" w:cs="Times New Roman"/>
          <w:i/>
          <w:sz w:val="24"/>
          <w:szCs w:val="24"/>
        </w:rPr>
        <w:t>Pembaharuan Hukum Acara Perdata Peradilan Agama dan Mahkamah Syar’iyah di Indonesia</w:t>
      </w:r>
      <w:r w:rsidRPr="00097C4A">
        <w:rPr>
          <w:rFonts w:ascii="Times New Roman" w:hAnsi="Times New Roman" w:cs="Times New Roman"/>
          <w:sz w:val="24"/>
          <w:szCs w:val="24"/>
        </w:rPr>
        <w:t>, Jakarta: Ikatan Hakim Indonesia.</w:t>
      </w:r>
    </w:p>
    <w:p w:rsidR="001B336D" w:rsidRDefault="001B336D" w:rsidP="001B336D">
      <w:pPr>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Muladi.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(2002). </w:t>
      </w:r>
      <w:r w:rsidRPr="00097C4A">
        <w:rPr>
          <w:rFonts w:ascii="Times New Roman" w:hAnsi="Times New Roman" w:cs="Times New Roman"/>
          <w:i/>
          <w:sz w:val="24"/>
          <w:szCs w:val="24"/>
        </w:rPr>
        <w:t>Hak Asasui Manusia, Politik dan Sistem Peradilan Pidana</w:t>
      </w:r>
      <w:r w:rsidRPr="00097C4A">
        <w:rPr>
          <w:rFonts w:ascii="Times New Roman" w:hAnsi="Times New Roman" w:cs="Times New Roman"/>
          <w:sz w:val="24"/>
          <w:szCs w:val="24"/>
        </w:rPr>
        <w:t>, Badan Penerbit Univers</w:t>
      </w:r>
      <w:r>
        <w:rPr>
          <w:rFonts w:ascii="Times New Roman" w:hAnsi="Times New Roman" w:cs="Times New Roman"/>
          <w:sz w:val="24"/>
          <w:szCs w:val="24"/>
        </w:rPr>
        <w:t>itas Diponegoro, Semarang.</w:t>
      </w:r>
      <w:proofErr w:type="gramEnd"/>
    </w:p>
    <w:p w:rsidR="001B336D" w:rsidRDefault="001B336D" w:rsidP="001B336D">
      <w:pPr>
        <w:ind w:left="567" w:hanging="567"/>
        <w:jc w:val="both"/>
        <w:rPr>
          <w:rFonts w:ascii="Times New Roman" w:hAnsi="Times New Roman" w:cs="Times New Roman"/>
          <w:sz w:val="24"/>
          <w:szCs w:val="24"/>
        </w:rPr>
      </w:pPr>
      <w:r w:rsidRPr="00097C4A">
        <w:rPr>
          <w:rFonts w:ascii="Times New Roman" w:hAnsi="Times New Roman" w:cs="Times New Roman"/>
          <w:sz w:val="24"/>
          <w:szCs w:val="24"/>
        </w:rPr>
        <w:t xml:space="preserve">Munawwir, A. W. (2002). </w:t>
      </w:r>
      <w:proofErr w:type="gramStart"/>
      <w:r w:rsidRPr="00097C4A">
        <w:rPr>
          <w:rFonts w:ascii="Times New Roman" w:hAnsi="Times New Roman" w:cs="Times New Roman"/>
          <w:i/>
          <w:sz w:val="24"/>
          <w:szCs w:val="24"/>
        </w:rPr>
        <w:t>Kamus al-Munawwir Arab-Indonesia</w:t>
      </w:r>
      <w:r w:rsidRPr="00097C4A">
        <w:rPr>
          <w:rFonts w:ascii="Times New Roman" w:hAnsi="Times New Roman" w:cs="Times New Roman"/>
          <w:sz w:val="24"/>
          <w:szCs w:val="24"/>
        </w:rPr>
        <w:t>, cet. Ke.</w:t>
      </w:r>
      <w:proofErr w:type="gramEnd"/>
      <w:r w:rsidRPr="00097C4A">
        <w:rPr>
          <w:rFonts w:ascii="Times New Roman" w:hAnsi="Times New Roman" w:cs="Times New Roman"/>
          <w:sz w:val="24"/>
          <w:szCs w:val="24"/>
        </w:rPr>
        <w:t xml:space="preserve"> 20, Surabaya: Pustaka Progresif.</w:t>
      </w:r>
    </w:p>
    <w:p w:rsidR="001B336D" w:rsidRPr="00097C4A" w:rsidRDefault="001B336D" w:rsidP="001B336D">
      <w:pPr>
        <w:ind w:left="567" w:hanging="567"/>
        <w:jc w:val="both"/>
        <w:rPr>
          <w:rFonts w:ascii="Times New Roman" w:hAnsi="Times New Roman" w:cs="Times New Roman"/>
          <w:sz w:val="24"/>
          <w:szCs w:val="24"/>
        </w:rPr>
      </w:pPr>
      <w:r w:rsidRPr="00097C4A">
        <w:rPr>
          <w:rFonts w:ascii="Times New Roman" w:hAnsi="Times New Roman" w:cs="Times New Roman"/>
          <w:sz w:val="24"/>
          <w:szCs w:val="24"/>
        </w:rPr>
        <w:t>Nuruddin, A</w:t>
      </w:r>
      <w:proofErr w:type="gramStart"/>
      <w:r w:rsidRPr="00097C4A">
        <w:rPr>
          <w:rFonts w:ascii="Times New Roman" w:hAnsi="Times New Roman" w:cs="Times New Roman"/>
          <w:sz w:val="24"/>
          <w:szCs w:val="24"/>
        </w:rPr>
        <w:t>,  Tarigan</w:t>
      </w:r>
      <w:proofErr w:type="gramEnd"/>
      <w:r w:rsidRPr="00097C4A">
        <w:rPr>
          <w:rFonts w:ascii="Times New Roman" w:hAnsi="Times New Roman" w:cs="Times New Roman"/>
          <w:sz w:val="24"/>
          <w:szCs w:val="24"/>
        </w:rPr>
        <w:t xml:space="preserve">, A. A. (2004)., </w:t>
      </w:r>
      <w:r w:rsidRPr="00097C4A">
        <w:rPr>
          <w:rFonts w:ascii="Times New Roman" w:hAnsi="Times New Roman" w:cs="Times New Roman"/>
          <w:i/>
          <w:sz w:val="24"/>
          <w:szCs w:val="24"/>
        </w:rPr>
        <w:t xml:space="preserve">Hukum Perdata Islam di Indonesia, </w:t>
      </w:r>
      <w:r w:rsidRPr="00097C4A">
        <w:rPr>
          <w:rFonts w:ascii="Times New Roman" w:hAnsi="Times New Roman" w:cs="Times New Roman"/>
          <w:sz w:val="24"/>
          <w:szCs w:val="24"/>
        </w:rPr>
        <w:t>Jakarta: Prenada Media, 2004.</w:t>
      </w:r>
    </w:p>
    <w:p w:rsidR="001B336D" w:rsidRDefault="001B336D" w:rsidP="001B336D">
      <w:pPr>
        <w:ind w:left="567" w:hanging="567"/>
        <w:jc w:val="both"/>
        <w:rPr>
          <w:rFonts w:asciiTheme="majorBidi" w:hAnsiTheme="majorBidi" w:cstheme="majorBidi"/>
          <w:sz w:val="24"/>
          <w:szCs w:val="24"/>
        </w:rPr>
      </w:pPr>
      <w:r w:rsidRPr="00097C4A">
        <w:rPr>
          <w:rFonts w:ascii="Times New Roman" w:hAnsi="Times New Roman" w:cs="Times New Roman"/>
          <w:sz w:val="24"/>
          <w:szCs w:val="24"/>
        </w:rPr>
        <w:t xml:space="preserve">Rifa’i, A. (2010). </w:t>
      </w:r>
      <w:r w:rsidRPr="00097C4A">
        <w:rPr>
          <w:rFonts w:ascii="Times New Roman" w:hAnsi="Times New Roman" w:cs="Times New Roman"/>
          <w:i/>
          <w:sz w:val="24"/>
          <w:szCs w:val="24"/>
        </w:rPr>
        <w:t>Penemuan Hukum oleh Hakim dalam Persfektif Hukum Progresif</w:t>
      </w:r>
      <w:r w:rsidRPr="00097C4A">
        <w:rPr>
          <w:rFonts w:ascii="Times New Roman" w:hAnsi="Times New Roman" w:cs="Times New Roman"/>
          <w:sz w:val="24"/>
          <w:szCs w:val="24"/>
        </w:rPr>
        <w:t>, (Jakarta: Sinar Grafika.</w:t>
      </w:r>
    </w:p>
    <w:p w:rsidR="001B336D" w:rsidRDefault="001B336D" w:rsidP="001B336D">
      <w:pPr>
        <w:ind w:left="567" w:hanging="567"/>
        <w:jc w:val="both"/>
        <w:rPr>
          <w:rFonts w:asciiTheme="majorBidi" w:hAnsiTheme="majorBidi" w:cstheme="majorBidi"/>
          <w:sz w:val="24"/>
          <w:szCs w:val="24"/>
        </w:rPr>
      </w:pPr>
      <w:proofErr w:type="gramStart"/>
      <w:r w:rsidRPr="00097C4A">
        <w:rPr>
          <w:rFonts w:ascii="Times New Roman" w:hAnsi="Times New Roman" w:cs="Times New Roman"/>
          <w:sz w:val="24"/>
          <w:szCs w:val="24"/>
        </w:rPr>
        <w:t xml:space="preserve">Rosmawati, </w:t>
      </w:r>
      <w:r>
        <w:rPr>
          <w:rFonts w:ascii="Times New Roman" w:hAnsi="Times New Roman" w:cs="Times New Roman"/>
          <w:sz w:val="24"/>
          <w:szCs w:val="24"/>
        </w:rPr>
        <w:t>(2018, September).</w:t>
      </w:r>
      <w:proofErr w:type="gramEnd"/>
      <w:r>
        <w:rPr>
          <w:rFonts w:ascii="Times New Roman" w:hAnsi="Times New Roman" w:cs="Times New Roman"/>
          <w:sz w:val="24"/>
          <w:szCs w:val="24"/>
        </w:rPr>
        <w:t xml:space="preserve"> </w:t>
      </w:r>
      <w:proofErr w:type="gramStart"/>
      <w:r w:rsidRPr="00097C4A">
        <w:rPr>
          <w:rFonts w:ascii="Times New Roman" w:hAnsi="Times New Roman" w:cs="Times New Roman"/>
          <w:bCs/>
          <w:color w:val="221F1F"/>
          <w:sz w:val="24"/>
          <w:szCs w:val="24"/>
        </w:rPr>
        <w:t>Analisis Terhadap Pertimbangan Hakim Dalam Memutuskan Perkara Perceraian Karena Nusyuz Isteri (Studi Kasus Pada Putusan Perkara</w:t>
      </w:r>
      <w:r w:rsidRPr="00097C4A">
        <w:rPr>
          <w:rFonts w:ascii="Times New Roman" w:hAnsi="Times New Roman" w:cs="Times New Roman"/>
          <w:sz w:val="24"/>
          <w:szCs w:val="24"/>
        </w:rPr>
        <w:t xml:space="preserve"> </w:t>
      </w:r>
      <w:r w:rsidRPr="00097C4A">
        <w:rPr>
          <w:rFonts w:ascii="Times New Roman" w:hAnsi="Times New Roman" w:cs="Times New Roman"/>
          <w:bCs/>
          <w:color w:val="221F1F"/>
          <w:sz w:val="24"/>
          <w:szCs w:val="24"/>
        </w:rPr>
        <w:t xml:space="preserve">Nomor 0391/Pdt.G/2014/Pa.Bn Dan 8/Pdt.G/2015/Pta Bn), QIYAS Jurnal Hukum Islam dan Peradilan, </w:t>
      </w:r>
      <w:r w:rsidR="00822BA6">
        <w:rPr>
          <w:rFonts w:ascii="Times New Roman" w:hAnsi="Times New Roman" w:cs="Times New Roman"/>
          <w:bCs/>
          <w:color w:val="221F1F"/>
          <w:sz w:val="24"/>
          <w:szCs w:val="24"/>
        </w:rPr>
        <w:t>3</w:t>
      </w:r>
      <w:r w:rsidRPr="00097C4A">
        <w:rPr>
          <w:rFonts w:ascii="Times New Roman" w:hAnsi="Times New Roman" w:cs="Times New Roman"/>
          <w:bCs/>
          <w:color w:val="221F1F"/>
          <w:sz w:val="24"/>
          <w:szCs w:val="24"/>
        </w:rPr>
        <w:t xml:space="preserve"> </w:t>
      </w:r>
      <w:r w:rsidR="00822BA6">
        <w:rPr>
          <w:rFonts w:ascii="Times New Roman" w:hAnsi="Times New Roman" w:cs="Times New Roman"/>
          <w:bCs/>
          <w:color w:val="221F1F"/>
          <w:sz w:val="24"/>
          <w:szCs w:val="24"/>
        </w:rPr>
        <w:t>(</w:t>
      </w:r>
      <w:r w:rsidRPr="00097C4A">
        <w:rPr>
          <w:rFonts w:ascii="Times New Roman" w:hAnsi="Times New Roman" w:cs="Times New Roman"/>
          <w:bCs/>
          <w:color w:val="221F1F"/>
          <w:sz w:val="24"/>
          <w:szCs w:val="24"/>
        </w:rPr>
        <w:t>1</w:t>
      </w:r>
      <w:r w:rsidR="00822BA6">
        <w:rPr>
          <w:rFonts w:ascii="Times New Roman" w:hAnsi="Times New Roman" w:cs="Times New Roman"/>
          <w:bCs/>
          <w:color w:val="221F1F"/>
          <w:sz w:val="24"/>
          <w:szCs w:val="24"/>
        </w:rPr>
        <w:t>), 1-10.</w:t>
      </w:r>
      <w:proofErr w:type="gramEnd"/>
    </w:p>
    <w:p w:rsidR="001B336D" w:rsidRDefault="001B336D" w:rsidP="001B336D">
      <w:pPr>
        <w:ind w:left="567" w:hanging="567"/>
        <w:jc w:val="both"/>
        <w:rPr>
          <w:rFonts w:asciiTheme="majorBidi" w:hAnsiTheme="majorBidi" w:cstheme="majorBidi"/>
          <w:sz w:val="24"/>
          <w:szCs w:val="24"/>
        </w:rPr>
      </w:pPr>
      <w:r w:rsidRPr="00097C4A">
        <w:rPr>
          <w:rFonts w:ascii="Times New Roman" w:hAnsi="Times New Roman" w:cs="Times New Roman"/>
          <w:sz w:val="24"/>
          <w:szCs w:val="24"/>
        </w:rPr>
        <w:t xml:space="preserve">Sabiq, S. (1983), </w:t>
      </w:r>
      <w:r w:rsidRPr="00097C4A">
        <w:rPr>
          <w:rFonts w:ascii="Times New Roman" w:hAnsi="Times New Roman" w:cs="Times New Roman"/>
          <w:i/>
          <w:sz w:val="24"/>
          <w:szCs w:val="24"/>
        </w:rPr>
        <w:t>Fiqh as-Sunnah,</w:t>
      </w:r>
      <w:r w:rsidRPr="00097C4A">
        <w:rPr>
          <w:rFonts w:ascii="Times New Roman" w:hAnsi="Times New Roman" w:cs="Times New Roman"/>
          <w:sz w:val="24"/>
          <w:szCs w:val="24"/>
        </w:rPr>
        <w:t xml:space="preserve"> Jilid 2, Beirut: Daar al_Fikr.</w:t>
      </w:r>
    </w:p>
    <w:p w:rsidR="001B336D" w:rsidRDefault="001B336D" w:rsidP="001B336D">
      <w:pPr>
        <w:ind w:left="567" w:hanging="567"/>
        <w:jc w:val="both"/>
        <w:rPr>
          <w:rFonts w:asciiTheme="majorBidi" w:hAnsiTheme="majorBidi" w:cstheme="majorBidi"/>
          <w:sz w:val="24"/>
          <w:szCs w:val="24"/>
        </w:rPr>
      </w:pPr>
      <w:r w:rsidRPr="00097C4A">
        <w:rPr>
          <w:rFonts w:ascii="Times New Roman" w:hAnsi="Times New Roman" w:cs="Times New Roman"/>
          <w:sz w:val="24"/>
          <w:szCs w:val="24"/>
        </w:rPr>
        <w:t xml:space="preserve">Salim, A.M.K. (2007). </w:t>
      </w:r>
      <w:r w:rsidRPr="00097C4A">
        <w:rPr>
          <w:rFonts w:ascii="Times New Roman" w:hAnsi="Times New Roman" w:cs="Times New Roman"/>
          <w:i/>
          <w:sz w:val="24"/>
          <w:szCs w:val="24"/>
        </w:rPr>
        <w:t xml:space="preserve">Sahih Fiqh as-Sunnah </w:t>
      </w:r>
      <w:proofErr w:type="gramStart"/>
      <w:r w:rsidRPr="00097C4A">
        <w:rPr>
          <w:rFonts w:ascii="Times New Roman" w:hAnsi="Times New Roman" w:cs="Times New Roman"/>
          <w:i/>
          <w:sz w:val="24"/>
          <w:szCs w:val="24"/>
        </w:rPr>
        <w:t>Wa Adillatuhu Wa</w:t>
      </w:r>
      <w:proofErr w:type="gramEnd"/>
      <w:r w:rsidRPr="00097C4A">
        <w:rPr>
          <w:rFonts w:ascii="Times New Roman" w:hAnsi="Times New Roman" w:cs="Times New Roman"/>
          <w:i/>
          <w:sz w:val="24"/>
          <w:szCs w:val="24"/>
        </w:rPr>
        <w:t xml:space="preserve"> Taudih Mazahib al-A’immah, </w:t>
      </w:r>
      <w:r w:rsidRPr="00097C4A">
        <w:rPr>
          <w:rFonts w:ascii="Times New Roman" w:hAnsi="Times New Roman" w:cs="Times New Roman"/>
          <w:sz w:val="24"/>
          <w:szCs w:val="24"/>
        </w:rPr>
        <w:t>Terj. Khairul Amru Harahap, cet. Ke. 1, Jakarta: Pustaka Azzam</w:t>
      </w:r>
      <w:proofErr w:type="gramStart"/>
      <w:r w:rsidRPr="00097C4A">
        <w:rPr>
          <w:rFonts w:ascii="Times New Roman" w:hAnsi="Times New Roman" w:cs="Times New Roman"/>
          <w:sz w:val="24"/>
          <w:szCs w:val="24"/>
        </w:rPr>
        <w:t>..</w:t>
      </w:r>
      <w:proofErr w:type="gramEnd"/>
    </w:p>
    <w:p w:rsidR="001B336D" w:rsidRDefault="001B336D" w:rsidP="001B336D">
      <w:pPr>
        <w:ind w:left="567" w:hanging="567"/>
        <w:jc w:val="both"/>
        <w:rPr>
          <w:rFonts w:asciiTheme="majorBidi" w:hAnsiTheme="majorBidi" w:cstheme="majorBidi"/>
          <w:sz w:val="24"/>
          <w:szCs w:val="24"/>
        </w:rPr>
      </w:pPr>
      <w:r w:rsidRPr="00097C4A">
        <w:rPr>
          <w:rFonts w:ascii="Times New Roman" w:hAnsi="Times New Roman" w:cs="Times New Roman"/>
          <w:bCs/>
          <w:color w:val="000000"/>
          <w:sz w:val="24"/>
          <w:szCs w:val="24"/>
        </w:rPr>
        <w:t>Sholihah</w:t>
      </w:r>
      <w:r>
        <w:rPr>
          <w:rFonts w:ascii="Times New Roman" w:hAnsi="Times New Roman" w:cs="Times New Roman"/>
          <w:bCs/>
          <w:color w:val="000000"/>
          <w:sz w:val="24"/>
          <w:szCs w:val="24"/>
        </w:rPr>
        <w:t>, U. M</w:t>
      </w:r>
      <w:r w:rsidRPr="00097C4A">
        <w:rPr>
          <w:rFonts w:ascii="Times New Roman" w:hAnsi="Times New Roman" w:cs="Times New Roman"/>
          <w:bCs/>
          <w:color w:val="000000"/>
          <w:sz w:val="24"/>
          <w:szCs w:val="24"/>
        </w:rPr>
        <w:t xml:space="preserve"> Ummi Mar’atus, Kritik Hukum Islam Terhadap Pendapat Imam Al-Syafi’i dan Ibnu Hazm tentang Nafkah Bagi Istri </w:t>
      </w:r>
      <w:r w:rsidRPr="00097C4A">
        <w:rPr>
          <w:rFonts w:ascii="Times New Roman" w:hAnsi="Times New Roman" w:cs="Times New Roman"/>
          <w:bCs/>
          <w:i/>
          <w:iCs/>
          <w:color w:val="000000"/>
          <w:sz w:val="24"/>
          <w:szCs w:val="24"/>
        </w:rPr>
        <w:t xml:space="preserve">Nusyuz, </w:t>
      </w:r>
      <w:r w:rsidRPr="00097C4A">
        <w:rPr>
          <w:rFonts w:ascii="Times New Roman" w:hAnsi="Times New Roman" w:cs="Times New Roman"/>
          <w:i/>
          <w:iCs/>
          <w:sz w:val="24"/>
          <w:szCs w:val="24"/>
        </w:rPr>
        <w:t>Asy-Syari‘ah Vol. 16 No. 1, April 2014.</w:t>
      </w:r>
    </w:p>
    <w:p w:rsidR="001B336D" w:rsidRDefault="001B336D" w:rsidP="001B336D">
      <w:pPr>
        <w:ind w:left="567" w:hanging="567"/>
        <w:jc w:val="both"/>
        <w:rPr>
          <w:rFonts w:asciiTheme="majorBidi" w:hAnsiTheme="majorBidi" w:cstheme="majorBidi"/>
          <w:sz w:val="24"/>
          <w:szCs w:val="24"/>
        </w:rPr>
      </w:pPr>
      <w:r w:rsidRPr="00097C4A">
        <w:rPr>
          <w:rFonts w:asciiTheme="majorBidi" w:hAnsiTheme="majorBidi" w:cstheme="majorBidi"/>
          <w:sz w:val="24"/>
          <w:szCs w:val="24"/>
        </w:rPr>
        <w:t xml:space="preserve">Simorangkir, JCT. (2007). </w:t>
      </w:r>
      <w:r w:rsidRPr="00097C4A">
        <w:rPr>
          <w:rFonts w:asciiTheme="majorBidi" w:hAnsiTheme="majorBidi" w:cstheme="majorBidi"/>
          <w:i/>
          <w:iCs/>
          <w:sz w:val="24"/>
          <w:szCs w:val="24"/>
        </w:rPr>
        <w:t>Kamus Hukum,</w:t>
      </w:r>
      <w:r w:rsidRPr="00097C4A">
        <w:rPr>
          <w:rFonts w:asciiTheme="majorBidi" w:hAnsiTheme="majorBidi" w:cstheme="majorBidi"/>
          <w:sz w:val="24"/>
          <w:szCs w:val="24"/>
        </w:rPr>
        <w:t xml:space="preserve"> Jakarta: Sinar Grafika.</w:t>
      </w:r>
    </w:p>
    <w:p w:rsidR="001B336D" w:rsidRDefault="001B336D" w:rsidP="001B336D">
      <w:pPr>
        <w:ind w:left="567" w:hanging="567"/>
        <w:jc w:val="both"/>
        <w:rPr>
          <w:rFonts w:asciiTheme="majorBidi" w:hAnsiTheme="majorBidi" w:cstheme="majorBidi"/>
          <w:sz w:val="24"/>
          <w:szCs w:val="24"/>
        </w:rPr>
      </w:pPr>
      <w:proofErr w:type="gramStart"/>
      <w:r w:rsidRPr="00097C4A">
        <w:rPr>
          <w:rFonts w:ascii="Times New Roman" w:hAnsi="Times New Roman" w:cs="Times New Roman"/>
          <w:sz w:val="24"/>
          <w:szCs w:val="24"/>
        </w:rPr>
        <w:t>Sudarsono.</w:t>
      </w:r>
      <w:proofErr w:type="gramEnd"/>
      <w:r w:rsidRPr="00097C4A">
        <w:rPr>
          <w:rFonts w:ascii="Times New Roman" w:hAnsi="Times New Roman" w:cs="Times New Roman"/>
          <w:sz w:val="24"/>
          <w:szCs w:val="24"/>
        </w:rPr>
        <w:t xml:space="preserve"> (1992). </w:t>
      </w:r>
      <w:r w:rsidRPr="00097C4A">
        <w:rPr>
          <w:rFonts w:ascii="Times New Roman" w:hAnsi="Times New Roman" w:cs="Times New Roman"/>
          <w:i/>
          <w:sz w:val="24"/>
          <w:szCs w:val="24"/>
        </w:rPr>
        <w:t>Kamus Hukum</w:t>
      </w:r>
      <w:r w:rsidRPr="00097C4A">
        <w:rPr>
          <w:rFonts w:ascii="Times New Roman" w:hAnsi="Times New Roman" w:cs="Times New Roman"/>
          <w:sz w:val="24"/>
          <w:szCs w:val="24"/>
        </w:rPr>
        <w:t>, Jakarta: Rineka Cipta.</w:t>
      </w:r>
    </w:p>
    <w:p w:rsidR="001B336D" w:rsidRDefault="001B336D" w:rsidP="001B336D">
      <w:pPr>
        <w:ind w:left="567" w:hanging="567"/>
        <w:jc w:val="both"/>
        <w:rPr>
          <w:rFonts w:asciiTheme="majorBidi" w:hAnsiTheme="majorBidi" w:cstheme="majorBidi"/>
          <w:sz w:val="24"/>
          <w:szCs w:val="24"/>
        </w:rPr>
      </w:pPr>
      <w:proofErr w:type="gramStart"/>
      <w:r w:rsidRPr="00097C4A">
        <w:rPr>
          <w:rFonts w:ascii="Times New Roman" w:hAnsi="Times New Roman" w:cs="Times New Roman"/>
          <w:sz w:val="24"/>
          <w:szCs w:val="24"/>
        </w:rPr>
        <w:t>Syaifuddin, M, dkk.</w:t>
      </w:r>
      <w:proofErr w:type="gramEnd"/>
      <w:r w:rsidRPr="00097C4A">
        <w:rPr>
          <w:rFonts w:ascii="Times New Roman" w:hAnsi="Times New Roman" w:cs="Times New Roman"/>
          <w:sz w:val="24"/>
          <w:szCs w:val="24"/>
        </w:rPr>
        <w:t xml:space="preserve"> (2013). </w:t>
      </w:r>
      <w:r w:rsidRPr="00097C4A">
        <w:rPr>
          <w:rFonts w:ascii="Times New Roman" w:hAnsi="Times New Roman" w:cs="Times New Roman"/>
          <w:i/>
          <w:sz w:val="24"/>
          <w:szCs w:val="24"/>
        </w:rPr>
        <w:t>Hukum Perceraian</w:t>
      </w:r>
      <w:r w:rsidRPr="00097C4A">
        <w:rPr>
          <w:rFonts w:ascii="Times New Roman" w:hAnsi="Times New Roman" w:cs="Times New Roman"/>
          <w:sz w:val="24"/>
          <w:szCs w:val="24"/>
        </w:rPr>
        <w:t>, (Jakarta: Sinar Grafika.</w:t>
      </w:r>
    </w:p>
    <w:p w:rsidR="001B336D" w:rsidRDefault="001B336D" w:rsidP="001B336D">
      <w:pPr>
        <w:ind w:left="567" w:hanging="567"/>
        <w:jc w:val="both"/>
        <w:rPr>
          <w:rFonts w:asciiTheme="majorBidi" w:hAnsiTheme="majorBidi" w:cstheme="majorBidi"/>
          <w:sz w:val="24"/>
          <w:szCs w:val="24"/>
        </w:rPr>
      </w:pPr>
      <w:r w:rsidRPr="00097C4A">
        <w:rPr>
          <w:rFonts w:ascii="Times New Roman" w:hAnsi="Times New Roman" w:cs="Times New Roman"/>
          <w:sz w:val="24"/>
          <w:szCs w:val="24"/>
        </w:rPr>
        <w:t xml:space="preserve">Syarifuddin, A. (2006).  </w:t>
      </w:r>
      <w:r w:rsidRPr="00097C4A">
        <w:rPr>
          <w:rFonts w:ascii="Times New Roman" w:hAnsi="Times New Roman" w:cs="Times New Roman"/>
          <w:i/>
          <w:sz w:val="24"/>
          <w:szCs w:val="24"/>
        </w:rPr>
        <w:t xml:space="preserve">Hukum Perkawinan Islam di Indonesia, </w:t>
      </w:r>
      <w:r w:rsidRPr="00097C4A">
        <w:rPr>
          <w:rFonts w:ascii="Times New Roman" w:hAnsi="Times New Roman" w:cs="Times New Roman"/>
          <w:sz w:val="24"/>
          <w:szCs w:val="24"/>
        </w:rPr>
        <w:t>Jakarta: Kencana.</w:t>
      </w:r>
    </w:p>
    <w:p w:rsidR="001B336D" w:rsidRPr="00EC189A" w:rsidRDefault="001B336D" w:rsidP="001B336D">
      <w:pPr>
        <w:ind w:left="567" w:hanging="567"/>
        <w:jc w:val="both"/>
        <w:rPr>
          <w:rFonts w:asciiTheme="majorBidi" w:hAnsiTheme="majorBidi" w:cstheme="majorBidi"/>
          <w:sz w:val="24"/>
          <w:szCs w:val="24"/>
        </w:rPr>
      </w:pPr>
      <w:r w:rsidRPr="00097C4A">
        <w:rPr>
          <w:rFonts w:ascii="Times New Roman" w:hAnsi="Times New Roman" w:cs="Times New Roman"/>
          <w:sz w:val="24"/>
          <w:szCs w:val="24"/>
        </w:rPr>
        <w:t>Thariq</w:t>
      </w:r>
      <w:r>
        <w:rPr>
          <w:rFonts w:ascii="Times New Roman" w:hAnsi="Times New Roman" w:cs="Times New Roman"/>
          <w:sz w:val="24"/>
          <w:szCs w:val="24"/>
        </w:rPr>
        <w:t>,</w:t>
      </w:r>
      <w:r w:rsidRPr="00097C4A">
        <w:rPr>
          <w:rFonts w:ascii="Times New Roman" w:hAnsi="Times New Roman" w:cs="Times New Roman"/>
          <w:sz w:val="24"/>
          <w:szCs w:val="24"/>
        </w:rPr>
        <w:t xml:space="preserve"> </w:t>
      </w:r>
      <w:r>
        <w:rPr>
          <w:rFonts w:ascii="Times New Roman" w:hAnsi="Times New Roman" w:cs="Times New Roman"/>
          <w:sz w:val="24"/>
          <w:szCs w:val="24"/>
        </w:rPr>
        <w:t>M. A. (2019</w:t>
      </w:r>
      <w:proofErr w:type="gramStart"/>
      <w:r>
        <w:rPr>
          <w:rFonts w:ascii="Times New Roman" w:hAnsi="Times New Roman" w:cs="Times New Roman"/>
          <w:sz w:val="24"/>
          <w:szCs w:val="24"/>
        </w:rPr>
        <w:t xml:space="preserve">, </w:t>
      </w:r>
      <w:r w:rsidRPr="00097C4A">
        <w:rPr>
          <w:rFonts w:ascii="Times New Roman" w:hAnsi="Times New Roman" w:cs="Times New Roman"/>
          <w:sz w:val="24"/>
          <w:szCs w:val="24"/>
        </w:rPr>
        <w:t xml:space="preserve"> </w:t>
      </w:r>
      <w:r>
        <w:rPr>
          <w:rFonts w:ascii="Times New Roman" w:hAnsi="Times New Roman" w:cs="Times New Roman"/>
          <w:sz w:val="24"/>
          <w:szCs w:val="24"/>
        </w:rPr>
        <w:t>September</w:t>
      </w:r>
      <w:proofErr w:type="gramEnd"/>
      <w:r>
        <w:rPr>
          <w:rFonts w:ascii="Times New Roman" w:hAnsi="Times New Roman" w:cs="Times New Roman"/>
          <w:sz w:val="24"/>
          <w:szCs w:val="24"/>
        </w:rPr>
        <w:t>).</w:t>
      </w:r>
      <w:r w:rsidRPr="00097C4A">
        <w:rPr>
          <w:rFonts w:ascii="Times New Roman" w:hAnsi="Times New Roman" w:cs="Times New Roman"/>
          <w:sz w:val="24"/>
          <w:szCs w:val="24"/>
        </w:rPr>
        <w:t xml:space="preserve"> </w:t>
      </w:r>
      <w:r w:rsidRPr="00097C4A">
        <w:rPr>
          <w:rFonts w:ascii="Times New Roman" w:hAnsi="Times New Roman" w:cs="Times New Roman"/>
          <w:bCs/>
          <w:sz w:val="24"/>
          <w:szCs w:val="24"/>
        </w:rPr>
        <w:t xml:space="preserve">Hak Ex Officio Hakim: Pertimbangan Hukum Hakim terhadap Pembebanan Nafkah Iddah dan Mut’ah dalam Perkara Cerai Talak Verstek </w:t>
      </w:r>
      <w:r w:rsidRPr="00097C4A">
        <w:rPr>
          <w:rFonts w:ascii="Times New Roman" w:hAnsi="Times New Roman" w:cs="Times New Roman"/>
          <w:bCs/>
          <w:i/>
          <w:iCs/>
          <w:sz w:val="24"/>
          <w:szCs w:val="24"/>
        </w:rPr>
        <w:t>Perspektif Maqashid Syariah</w:t>
      </w:r>
      <w:r w:rsidRPr="00097C4A">
        <w:rPr>
          <w:rFonts w:ascii="Times New Roman" w:hAnsi="Times New Roman" w:cs="Times New Roman"/>
          <w:sz w:val="24"/>
          <w:szCs w:val="24"/>
        </w:rPr>
        <w:t xml:space="preserve"> </w:t>
      </w:r>
      <w:r w:rsidRPr="00097C4A">
        <w:rPr>
          <w:rFonts w:ascii="Times New Roman" w:hAnsi="Times New Roman" w:cs="Times New Roman"/>
          <w:bCs/>
          <w:sz w:val="24"/>
          <w:szCs w:val="24"/>
        </w:rPr>
        <w:t xml:space="preserve">(Kasus di Pengadilan Agama Kabupaten Malang), SAKINA: </w:t>
      </w:r>
      <w:r w:rsidRPr="00097C4A">
        <w:rPr>
          <w:rFonts w:ascii="Times New Roman" w:hAnsi="Times New Roman" w:cs="Times New Roman"/>
          <w:bCs/>
          <w:i/>
          <w:sz w:val="24"/>
          <w:szCs w:val="24"/>
        </w:rPr>
        <w:t>Journal of Family Studies</w:t>
      </w:r>
      <w:r w:rsidR="00822BA6">
        <w:rPr>
          <w:rFonts w:ascii="Times New Roman" w:hAnsi="Times New Roman" w:cs="Times New Roman"/>
          <w:bCs/>
          <w:sz w:val="24"/>
          <w:szCs w:val="24"/>
        </w:rPr>
        <w:t>, 3 (</w:t>
      </w:r>
      <w:r w:rsidR="00152506">
        <w:rPr>
          <w:rFonts w:ascii="Times New Roman" w:hAnsi="Times New Roman" w:cs="Times New Roman"/>
          <w:bCs/>
          <w:sz w:val="24"/>
          <w:szCs w:val="24"/>
        </w:rPr>
        <w:t>2</w:t>
      </w:r>
      <w:r w:rsidR="00822BA6">
        <w:rPr>
          <w:rFonts w:ascii="Times New Roman" w:hAnsi="Times New Roman" w:cs="Times New Roman"/>
          <w:bCs/>
          <w:sz w:val="24"/>
          <w:szCs w:val="24"/>
        </w:rPr>
        <w:t>), 1-12)</w:t>
      </w:r>
    </w:p>
    <w:p w:rsidR="001B336D" w:rsidRPr="00D1598C" w:rsidRDefault="001B336D" w:rsidP="00C574A8">
      <w:pPr>
        <w:spacing w:after="0" w:line="240" w:lineRule="auto"/>
        <w:ind w:left="567" w:hanging="567"/>
        <w:jc w:val="both"/>
        <w:rPr>
          <w:rFonts w:ascii="Times New Roman" w:hAnsi="Times New Roman" w:cs="Times New Roman"/>
          <w:sz w:val="24"/>
          <w:szCs w:val="24"/>
        </w:rPr>
      </w:pPr>
    </w:p>
    <w:sectPr w:rsidR="001B336D" w:rsidRPr="00D1598C" w:rsidSect="001B336D">
      <w:footerReference w:type="default" r:id="rId1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227" w:rsidRDefault="003E7227" w:rsidP="00F44C9A">
      <w:pPr>
        <w:spacing w:after="0" w:line="240" w:lineRule="auto"/>
      </w:pPr>
      <w:r>
        <w:separator/>
      </w:r>
    </w:p>
  </w:endnote>
  <w:endnote w:type="continuationSeparator" w:id="0">
    <w:p w:rsidR="003E7227" w:rsidRDefault="003E7227" w:rsidP="00F44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LiberationSan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949609"/>
      <w:docPartObj>
        <w:docPartGallery w:val="Page Numbers (Bottom of Page)"/>
        <w:docPartUnique/>
      </w:docPartObj>
    </w:sdtPr>
    <w:sdtEndPr>
      <w:rPr>
        <w:rFonts w:ascii="Times New Roman" w:hAnsi="Times New Roman" w:cs="Times New Roman"/>
        <w:noProof/>
      </w:rPr>
    </w:sdtEndPr>
    <w:sdtContent>
      <w:p w:rsidR="00196300" w:rsidRPr="00196300" w:rsidRDefault="00196300">
        <w:pPr>
          <w:pStyle w:val="Footer"/>
          <w:jc w:val="right"/>
          <w:rPr>
            <w:rFonts w:ascii="Times New Roman" w:hAnsi="Times New Roman" w:cs="Times New Roman"/>
          </w:rPr>
        </w:pPr>
        <w:r w:rsidRPr="00196300">
          <w:rPr>
            <w:rFonts w:ascii="Times New Roman" w:hAnsi="Times New Roman" w:cs="Times New Roman"/>
          </w:rPr>
          <w:fldChar w:fldCharType="begin"/>
        </w:r>
        <w:r w:rsidRPr="00196300">
          <w:rPr>
            <w:rFonts w:ascii="Times New Roman" w:hAnsi="Times New Roman" w:cs="Times New Roman"/>
          </w:rPr>
          <w:instrText xml:space="preserve"> PAGE   \* MERGEFORMAT </w:instrText>
        </w:r>
        <w:r w:rsidRPr="00196300">
          <w:rPr>
            <w:rFonts w:ascii="Times New Roman" w:hAnsi="Times New Roman" w:cs="Times New Roman"/>
          </w:rPr>
          <w:fldChar w:fldCharType="separate"/>
        </w:r>
        <w:r w:rsidR="00F24808">
          <w:rPr>
            <w:rFonts w:ascii="Times New Roman" w:hAnsi="Times New Roman" w:cs="Times New Roman"/>
            <w:noProof/>
          </w:rPr>
          <w:t>16</w:t>
        </w:r>
        <w:r w:rsidRPr="00196300">
          <w:rPr>
            <w:rFonts w:ascii="Times New Roman" w:hAnsi="Times New Roman" w:cs="Times New Roman"/>
            <w:noProof/>
          </w:rPr>
          <w:fldChar w:fldCharType="end"/>
        </w:r>
      </w:p>
    </w:sdtContent>
  </w:sdt>
  <w:p w:rsidR="00196300" w:rsidRDefault="00196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227" w:rsidRDefault="003E7227" w:rsidP="00F44C9A">
      <w:pPr>
        <w:spacing w:after="0" w:line="240" w:lineRule="auto"/>
      </w:pPr>
      <w:r>
        <w:separator/>
      </w:r>
    </w:p>
  </w:footnote>
  <w:footnote w:type="continuationSeparator" w:id="0">
    <w:p w:rsidR="003E7227" w:rsidRDefault="003E7227" w:rsidP="00F44C9A">
      <w:pPr>
        <w:spacing w:after="0" w:line="240" w:lineRule="auto"/>
      </w:pPr>
      <w:r>
        <w:continuationSeparator/>
      </w:r>
    </w:p>
  </w:footnote>
  <w:footnote w:id="1">
    <w:p w:rsidR="00C26EF1" w:rsidRPr="00754E84" w:rsidRDefault="00C26EF1" w:rsidP="00754E84">
      <w:pPr>
        <w:pStyle w:val="FootnoteText"/>
        <w:ind w:firstLine="720"/>
        <w:jc w:val="both"/>
        <w:rPr>
          <w:rFonts w:ascii="Times New Roman" w:hAnsi="Times New Roman" w:cs="Times New Roman"/>
        </w:rPr>
      </w:pPr>
      <w:r w:rsidRPr="00754E84">
        <w:rPr>
          <w:rStyle w:val="FootnoteReference"/>
          <w:rFonts w:ascii="Times New Roman" w:hAnsi="Times New Roman" w:cs="Times New Roman"/>
        </w:rPr>
        <w:footnoteRef/>
      </w:r>
      <w:r w:rsidRPr="00754E84">
        <w:rPr>
          <w:rFonts w:ascii="Times New Roman" w:hAnsi="Times New Roman" w:cs="Times New Roman"/>
        </w:rPr>
        <w:t xml:space="preserve"> Peter Mahmud Marzuki, </w:t>
      </w:r>
      <w:r w:rsidRPr="00754E84">
        <w:rPr>
          <w:rFonts w:ascii="Times New Roman" w:hAnsi="Times New Roman" w:cs="Times New Roman"/>
          <w:i/>
        </w:rPr>
        <w:t>Penelitian Hukum</w:t>
      </w:r>
      <w:r>
        <w:rPr>
          <w:rFonts w:ascii="Times New Roman" w:hAnsi="Times New Roman" w:cs="Times New Roman"/>
        </w:rPr>
        <w:t xml:space="preserve">, </w:t>
      </w:r>
      <w:r w:rsidRPr="00754E84">
        <w:rPr>
          <w:rFonts w:ascii="Times New Roman" w:hAnsi="Times New Roman" w:cs="Times New Roman"/>
        </w:rPr>
        <w:t>cet. 9, (Jakarta: Prenada Media Group, 2014), hlm. 136.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22ABA"/>
    <w:multiLevelType w:val="hybridMultilevel"/>
    <w:tmpl w:val="97E23CC2"/>
    <w:lvl w:ilvl="0" w:tplc="06C639A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806594C"/>
    <w:multiLevelType w:val="hybridMultilevel"/>
    <w:tmpl w:val="83D64126"/>
    <w:lvl w:ilvl="0" w:tplc="A92CA9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40553D4F"/>
    <w:multiLevelType w:val="hybridMultilevel"/>
    <w:tmpl w:val="6F46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91CAA"/>
    <w:multiLevelType w:val="hybridMultilevel"/>
    <w:tmpl w:val="3C281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1B4833"/>
    <w:multiLevelType w:val="hybridMultilevel"/>
    <w:tmpl w:val="AB265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B84316"/>
    <w:multiLevelType w:val="hybridMultilevel"/>
    <w:tmpl w:val="B52E4674"/>
    <w:lvl w:ilvl="0" w:tplc="6782471E">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62"/>
    <w:rsid w:val="00031C1B"/>
    <w:rsid w:val="00037C82"/>
    <w:rsid w:val="00046E61"/>
    <w:rsid w:val="000559C0"/>
    <w:rsid w:val="00057DD2"/>
    <w:rsid w:val="000703C5"/>
    <w:rsid w:val="0009093F"/>
    <w:rsid w:val="00092EDB"/>
    <w:rsid w:val="000A4C2C"/>
    <w:rsid w:val="000A7113"/>
    <w:rsid w:val="000C6F3E"/>
    <w:rsid w:val="00104145"/>
    <w:rsid w:val="0012013C"/>
    <w:rsid w:val="00124E40"/>
    <w:rsid w:val="001317E7"/>
    <w:rsid w:val="001445CD"/>
    <w:rsid w:val="00152506"/>
    <w:rsid w:val="00156302"/>
    <w:rsid w:val="00164646"/>
    <w:rsid w:val="00196300"/>
    <w:rsid w:val="001A2B87"/>
    <w:rsid w:val="001B336D"/>
    <w:rsid w:val="001B73D5"/>
    <w:rsid w:val="001D2BF6"/>
    <w:rsid w:val="0024255B"/>
    <w:rsid w:val="002475B0"/>
    <w:rsid w:val="00253CD6"/>
    <w:rsid w:val="002944F6"/>
    <w:rsid w:val="002A1CCB"/>
    <w:rsid w:val="002B3E13"/>
    <w:rsid w:val="002B4B2E"/>
    <w:rsid w:val="002D3A57"/>
    <w:rsid w:val="002E7FA7"/>
    <w:rsid w:val="0033367D"/>
    <w:rsid w:val="003560F9"/>
    <w:rsid w:val="0036652B"/>
    <w:rsid w:val="00374B01"/>
    <w:rsid w:val="00383A52"/>
    <w:rsid w:val="0038759B"/>
    <w:rsid w:val="003C4B6A"/>
    <w:rsid w:val="003E6FE0"/>
    <w:rsid w:val="003E7227"/>
    <w:rsid w:val="00516FF5"/>
    <w:rsid w:val="005329C1"/>
    <w:rsid w:val="005520C1"/>
    <w:rsid w:val="00565EC2"/>
    <w:rsid w:val="0058652B"/>
    <w:rsid w:val="00594BBF"/>
    <w:rsid w:val="005B186B"/>
    <w:rsid w:val="005B3CC1"/>
    <w:rsid w:val="005D1A62"/>
    <w:rsid w:val="005E57A3"/>
    <w:rsid w:val="005F00ED"/>
    <w:rsid w:val="0060074F"/>
    <w:rsid w:val="006229CC"/>
    <w:rsid w:val="00626033"/>
    <w:rsid w:val="00644782"/>
    <w:rsid w:val="00655C2A"/>
    <w:rsid w:val="006633F9"/>
    <w:rsid w:val="00665768"/>
    <w:rsid w:val="00687403"/>
    <w:rsid w:val="006B0C0C"/>
    <w:rsid w:val="006C3332"/>
    <w:rsid w:val="006D1DFB"/>
    <w:rsid w:val="006D6ED5"/>
    <w:rsid w:val="006D7944"/>
    <w:rsid w:val="006F4E64"/>
    <w:rsid w:val="006F7D41"/>
    <w:rsid w:val="00754E84"/>
    <w:rsid w:val="00760030"/>
    <w:rsid w:val="00787559"/>
    <w:rsid w:val="00793066"/>
    <w:rsid w:val="007C7237"/>
    <w:rsid w:val="007D2F4E"/>
    <w:rsid w:val="00816F6F"/>
    <w:rsid w:val="0082292E"/>
    <w:rsid w:val="00822BA6"/>
    <w:rsid w:val="008340D6"/>
    <w:rsid w:val="00835E87"/>
    <w:rsid w:val="008A0C67"/>
    <w:rsid w:val="008E1BAF"/>
    <w:rsid w:val="008E25D6"/>
    <w:rsid w:val="00905630"/>
    <w:rsid w:val="00906C75"/>
    <w:rsid w:val="0093769D"/>
    <w:rsid w:val="009466D6"/>
    <w:rsid w:val="0095667C"/>
    <w:rsid w:val="00970073"/>
    <w:rsid w:val="00973BF9"/>
    <w:rsid w:val="00977784"/>
    <w:rsid w:val="0098592E"/>
    <w:rsid w:val="009C06E0"/>
    <w:rsid w:val="00A21A62"/>
    <w:rsid w:val="00A32E6D"/>
    <w:rsid w:val="00A37404"/>
    <w:rsid w:val="00A37D36"/>
    <w:rsid w:val="00A455C7"/>
    <w:rsid w:val="00A56A31"/>
    <w:rsid w:val="00A94751"/>
    <w:rsid w:val="00AA08EE"/>
    <w:rsid w:val="00AB36B2"/>
    <w:rsid w:val="00AB6FF4"/>
    <w:rsid w:val="00AE4D4C"/>
    <w:rsid w:val="00B02DAC"/>
    <w:rsid w:val="00B124EE"/>
    <w:rsid w:val="00B30DEF"/>
    <w:rsid w:val="00B4033E"/>
    <w:rsid w:val="00B410FD"/>
    <w:rsid w:val="00B77ADB"/>
    <w:rsid w:val="00BB4645"/>
    <w:rsid w:val="00C062DD"/>
    <w:rsid w:val="00C26EF1"/>
    <w:rsid w:val="00C42AA2"/>
    <w:rsid w:val="00C574A8"/>
    <w:rsid w:val="00C574C2"/>
    <w:rsid w:val="00C57BD4"/>
    <w:rsid w:val="00C85069"/>
    <w:rsid w:val="00C85B8A"/>
    <w:rsid w:val="00C86AC5"/>
    <w:rsid w:val="00CA33FA"/>
    <w:rsid w:val="00CB19F8"/>
    <w:rsid w:val="00CB56BB"/>
    <w:rsid w:val="00CD09FC"/>
    <w:rsid w:val="00CE7E77"/>
    <w:rsid w:val="00CF562A"/>
    <w:rsid w:val="00D1598C"/>
    <w:rsid w:val="00D2618B"/>
    <w:rsid w:val="00D40501"/>
    <w:rsid w:val="00D738D8"/>
    <w:rsid w:val="00DD7827"/>
    <w:rsid w:val="00DE13E3"/>
    <w:rsid w:val="00DE4704"/>
    <w:rsid w:val="00DE666F"/>
    <w:rsid w:val="00DF1D94"/>
    <w:rsid w:val="00E206C0"/>
    <w:rsid w:val="00E20A21"/>
    <w:rsid w:val="00E24821"/>
    <w:rsid w:val="00E64CE7"/>
    <w:rsid w:val="00E74239"/>
    <w:rsid w:val="00E74290"/>
    <w:rsid w:val="00E8718C"/>
    <w:rsid w:val="00EF4FB5"/>
    <w:rsid w:val="00F025F2"/>
    <w:rsid w:val="00F039AC"/>
    <w:rsid w:val="00F24808"/>
    <w:rsid w:val="00F44C9A"/>
    <w:rsid w:val="00F54C4D"/>
    <w:rsid w:val="00F85159"/>
    <w:rsid w:val="00FA43D2"/>
    <w:rsid w:val="00FD557A"/>
    <w:rsid w:val="00FE61C2"/>
    <w:rsid w:val="00FF324C"/>
    <w:rsid w:val="00FF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66F"/>
    <w:pPr>
      <w:ind w:left="720"/>
      <w:contextualSpacing/>
    </w:pPr>
  </w:style>
  <w:style w:type="paragraph" w:styleId="FootnoteText">
    <w:name w:val="footnote text"/>
    <w:basedOn w:val="Normal"/>
    <w:link w:val="FootnoteTextChar"/>
    <w:uiPriority w:val="99"/>
    <w:unhideWhenUsed/>
    <w:rsid w:val="00F44C9A"/>
    <w:pPr>
      <w:spacing w:after="0" w:line="240" w:lineRule="auto"/>
    </w:pPr>
    <w:rPr>
      <w:sz w:val="20"/>
      <w:szCs w:val="20"/>
    </w:rPr>
  </w:style>
  <w:style w:type="character" w:customStyle="1" w:styleId="FootnoteTextChar">
    <w:name w:val="Footnote Text Char"/>
    <w:basedOn w:val="DefaultParagraphFont"/>
    <w:link w:val="FootnoteText"/>
    <w:uiPriority w:val="99"/>
    <w:rsid w:val="00F44C9A"/>
    <w:rPr>
      <w:sz w:val="20"/>
      <w:szCs w:val="20"/>
    </w:rPr>
  </w:style>
  <w:style w:type="character" w:styleId="FootnoteReference">
    <w:name w:val="footnote reference"/>
    <w:basedOn w:val="DefaultParagraphFont"/>
    <w:uiPriority w:val="99"/>
    <w:semiHidden/>
    <w:unhideWhenUsed/>
    <w:rsid w:val="00F44C9A"/>
    <w:rPr>
      <w:vertAlign w:val="superscript"/>
    </w:rPr>
  </w:style>
  <w:style w:type="paragraph" w:styleId="Header">
    <w:name w:val="header"/>
    <w:basedOn w:val="Normal"/>
    <w:link w:val="HeaderChar"/>
    <w:uiPriority w:val="99"/>
    <w:unhideWhenUsed/>
    <w:rsid w:val="00070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3C5"/>
  </w:style>
  <w:style w:type="paragraph" w:styleId="Footer">
    <w:name w:val="footer"/>
    <w:basedOn w:val="Normal"/>
    <w:link w:val="FooterChar"/>
    <w:uiPriority w:val="99"/>
    <w:unhideWhenUsed/>
    <w:rsid w:val="00070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3C5"/>
  </w:style>
  <w:style w:type="character" w:styleId="Emphasis">
    <w:name w:val="Emphasis"/>
    <w:basedOn w:val="DefaultParagraphFont"/>
    <w:uiPriority w:val="20"/>
    <w:qFormat/>
    <w:rsid w:val="009466D6"/>
    <w:rPr>
      <w:i/>
      <w:iCs/>
    </w:rPr>
  </w:style>
  <w:style w:type="character" w:styleId="Hyperlink">
    <w:name w:val="Hyperlink"/>
    <w:basedOn w:val="DefaultParagraphFont"/>
    <w:uiPriority w:val="99"/>
    <w:unhideWhenUsed/>
    <w:rsid w:val="00383A52"/>
    <w:rPr>
      <w:color w:val="0000FF" w:themeColor="hyperlink"/>
      <w:u w:val="single"/>
    </w:rPr>
  </w:style>
  <w:style w:type="paragraph" w:customStyle="1" w:styleId="Default">
    <w:name w:val="Default"/>
    <w:rsid w:val="00822BA6"/>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66F"/>
    <w:pPr>
      <w:ind w:left="720"/>
      <w:contextualSpacing/>
    </w:pPr>
  </w:style>
  <w:style w:type="paragraph" w:styleId="FootnoteText">
    <w:name w:val="footnote text"/>
    <w:basedOn w:val="Normal"/>
    <w:link w:val="FootnoteTextChar"/>
    <w:uiPriority w:val="99"/>
    <w:unhideWhenUsed/>
    <w:rsid w:val="00F44C9A"/>
    <w:pPr>
      <w:spacing w:after="0" w:line="240" w:lineRule="auto"/>
    </w:pPr>
    <w:rPr>
      <w:sz w:val="20"/>
      <w:szCs w:val="20"/>
    </w:rPr>
  </w:style>
  <w:style w:type="character" w:customStyle="1" w:styleId="FootnoteTextChar">
    <w:name w:val="Footnote Text Char"/>
    <w:basedOn w:val="DefaultParagraphFont"/>
    <w:link w:val="FootnoteText"/>
    <w:uiPriority w:val="99"/>
    <w:rsid w:val="00F44C9A"/>
    <w:rPr>
      <w:sz w:val="20"/>
      <w:szCs w:val="20"/>
    </w:rPr>
  </w:style>
  <w:style w:type="character" w:styleId="FootnoteReference">
    <w:name w:val="footnote reference"/>
    <w:basedOn w:val="DefaultParagraphFont"/>
    <w:uiPriority w:val="99"/>
    <w:semiHidden/>
    <w:unhideWhenUsed/>
    <w:rsid w:val="00F44C9A"/>
    <w:rPr>
      <w:vertAlign w:val="superscript"/>
    </w:rPr>
  </w:style>
  <w:style w:type="paragraph" w:styleId="Header">
    <w:name w:val="header"/>
    <w:basedOn w:val="Normal"/>
    <w:link w:val="HeaderChar"/>
    <w:uiPriority w:val="99"/>
    <w:unhideWhenUsed/>
    <w:rsid w:val="00070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3C5"/>
  </w:style>
  <w:style w:type="paragraph" w:styleId="Footer">
    <w:name w:val="footer"/>
    <w:basedOn w:val="Normal"/>
    <w:link w:val="FooterChar"/>
    <w:uiPriority w:val="99"/>
    <w:unhideWhenUsed/>
    <w:rsid w:val="00070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3C5"/>
  </w:style>
  <w:style w:type="character" w:styleId="Emphasis">
    <w:name w:val="Emphasis"/>
    <w:basedOn w:val="DefaultParagraphFont"/>
    <w:uiPriority w:val="20"/>
    <w:qFormat/>
    <w:rsid w:val="009466D6"/>
    <w:rPr>
      <w:i/>
      <w:iCs/>
    </w:rPr>
  </w:style>
  <w:style w:type="character" w:styleId="Hyperlink">
    <w:name w:val="Hyperlink"/>
    <w:basedOn w:val="DefaultParagraphFont"/>
    <w:uiPriority w:val="99"/>
    <w:unhideWhenUsed/>
    <w:rsid w:val="00383A52"/>
    <w:rPr>
      <w:color w:val="0000FF" w:themeColor="hyperlink"/>
      <w:u w:val="single"/>
    </w:rPr>
  </w:style>
  <w:style w:type="paragraph" w:customStyle="1" w:styleId="Default">
    <w:name w:val="Default"/>
    <w:rsid w:val="00822BA6"/>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hrulfatahillah@rocke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nsari@unida-aceh.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zahrulfatahillah@rocketmail.com" TargetMode="External"/><Relationship Id="rId4" Type="http://schemas.microsoft.com/office/2007/relationships/stylesWithEffects" Target="stylesWithEffects.xml"/><Relationship Id="rId9" Type="http://schemas.openxmlformats.org/officeDocument/2006/relationships/hyperlink" Target="mailto:mansari@unida-aceh.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E057E-F1F4-4FB5-80F2-5D11C566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6467</Words>
  <Characters>36868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10</cp:revision>
  <dcterms:created xsi:type="dcterms:W3CDTF">2020-04-03T17:26:00Z</dcterms:created>
  <dcterms:modified xsi:type="dcterms:W3CDTF">2020-04-04T04:00:00Z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4776eb02-8002-39f5-822d-e6e4fa2101ac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