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11131" w14:textId="77777777" w:rsidR="00C0783E" w:rsidRDefault="00513C7E" w:rsidP="00C0783E">
      <w:pPr>
        <w:jc w:val="center"/>
        <w:rPr>
          <w:rFonts w:ascii="Times New Roman" w:hAnsi="Times New Roman" w:cs="Times New Roman"/>
          <w:b/>
          <w:sz w:val="28"/>
          <w:szCs w:val="28"/>
          <w:lang w:val="en-US"/>
        </w:rPr>
      </w:pPr>
      <w:r w:rsidRPr="00C0783E">
        <w:rPr>
          <w:rFonts w:ascii="Times New Roman" w:hAnsi="Times New Roman" w:cs="Times New Roman"/>
          <w:b/>
          <w:sz w:val="28"/>
          <w:szCs w:val="28"/>
          <w:lang w:val="en-US"/>
        </w:rPr>
        <w:t>PROGRESIFITAS PE</w:t>
      </w:r>
      <w:r w:rsidR="00252505" w:rsidRPr="00C0783E">
        <w:rPr>
          <w:rFonts w:ascii="Times New Roman" w:hAnsi="Times New Roman" w:cs="Times New Roman"/>
          <w:b/>
          <w:sz w:val="28"/>
          <w:szCs w:val="28"/>
          <w:lang w:val="en-US"/>
        </w:rPr>
        <w:t>NG</w:t>
      </w:r>
      <w:r w:rsidRPr="00C0783E">
        <w:rPr>
          <w:rFonts w:ascii="Times New Roman" w:hAnsi="Times New Roman" w:cs="Times New Roman"/>
          <w:b/>
          <w:sz w:val="28"/>
          <w:szCs w:val="28"/>
          <w:lang w:val="en-US"/>
        </w:rPr>
        <w:t>HITUNGAN KERUGIAN KEUANGAN NEGARA</w:t>
      </w:r>
      <w:r w:rsidR="00C0783E">
        <w:rPr>
          <w:rFonts w:ascii="Times New Roman" w:hAnsi="Times New Roman" w:cs="Times New Roman"/>
          <w:b/>
          <w:sz w:val="28"/>
          <w:szCs w:val="28"/>
          <w:lang w:val="en-US"/>
        </w:rPr>
        <w:t xml:space="preserve"> </w:t>
      </w:r>
      <w:r w:rsidRPr="00C0783E">
        <w:rPr>
          <w:rFonts w:ascii="Times New Roman" w:hAnsi="Times New Roman" w:cs="Times New Roman"/>
          <w:b/>
          <w:sz w:val="28"/>
          <w:szCs w:val="28"/>
          <w:lang w:val="en-US"/>
        </w:rPr>
        <w:t>DALAM TINDAK PIDANA KORUPSI</w:t>
      </w:r>
    </w:p>
    <w:p w14:paraId="6D791BDB" w14:textId="51B1D7CF" w:rsidR="00513C7E" w:rsidRPr="00C0783E" w:rsidRDefault="00513C7E" w:rsidP="00C0783E">
      <w:pPr>
        <w:jc w:val="center"/>
        <w:rPr>
          <w:rFonts w:ascii="Times New Roman" w:hAnsi="Times New Roman" w:cs="Times New Roman"/>
          <w:b/>
          <w:sz w:val="28"/>
          <w:szCs w:val="28"/>
          <w:lang w:val="en-US"/>
        </w:rPr>
      </w:pPr>
      <w:r w:rsidRPr="00C0783E">
        <w:rPr>
          <w:rFonts w:ascii="Times New Roman" w:hAnsi="Times New Roman" w:cs="Times New Roman"/>
          <w:b/>
          <w:sz w:val="28"/>
          <w:szCs w:val="28"/>
          <w:lang w:val="en-US"/>
        </w:rPr>
        <w:t xml:space="preserve"> IZIN USAHA PERTAMBANGAN</w:t>
      </w:r>
    </w:p>
    <w:p w14:paraId="44359F4B" w14:textId="77777777" w:rsidR="00C0783E" w:rsidRDefault="00C0783E" w:rsidP="009B0CDF">
      <w:pPr>
        <w:rPr>
          <w:rFonts w:ascii="Times New Roman" w:hAnsi="Times New Roman" w:cs="Times New Roman"/>
          <w:b/>
          <w:lang w:val="en-US"/>
        </w:rPr>
      </w:pPr>
    </w:p>
    <w:p w14:paraId="477AB9C3" w14:textId="39EF14BF" w:rsidR="00252505" w:rsidRDefault="00252505" w:rsidP="00321848">
      <w:pPr>
        <w:spacing w:line="360" w:lineRule="auto"/>
        <w:jc w:val="center"/>
        <w:rPr>
          <w:rFonts w:ascii="Times New Roman" w:hAnsi="Times New Roman" w:cs="Times New Roman"/>
          <w:b/>
          <w:lang w:val="en-US"/>
        </w:rPr>
      </w:pPr>
      <w:r w:rsidRPr="006873AB">
        <w:rPr>
          <w:rFonts w:ascii="Times New Roman" w:hAnsi="Times New Roman" w:cs="Times New Roman"/>
          <w:b/>
          <w:lang w:val="en-US"/>
        </w:rPr>
        <w:t xml:space="preserve">Kajian </w:t>
      </w:r>
      <w:r w:rsidR="00513C7E" w:rsidRPr="006873AB">
        <w:rPr>
          <w:rFonts w:ascii="Times New Roman" w:hAnsi="Times New Roman" w:cs="Times New Roman"/>
          <w:b/>
          <w:lang w:val="en-US"/>
        </w:rPr>
        <w:t>P</w:t>
      </w:r>
      <w:r w:rsidRPr="006873AB">
        <w:rPr>
          <w:rFonts w:ascii="Times New Roman" w:hAnsi="Times New Roman" w:cs="Times New Roman"/>
          <w:b/>
          <w:lang w:val="en-US"/>
        </w:rPr>
        <w:t xml:space="preserve">utusan Nomor </w:t>
      </w:r>
      <w:r w:rsidR="00513C7E" w:rsidRPr="006873AB">
        <w:rPr>
          <w:rFonts w:ascii="Times New Roman" w:hAnsi="Times New Roman" w:cs="Times New Roman"/>
          <w:b/>
          <w:lang w:val="en-US"/>
        </w:rPr>
        <w:t>2633 K/P</w:t>
      </w:r>
      <w:r w:rsidR="009B5EAF">
        <w:rPr>
          <w:rFonts w:ascii="Times New Roman" w:hAnsi="Times New Roman" w:cs="Times New Roman"/>
          <w:b/>
          <w:lang w:val="en-US"/>
        </w:rPr>
        <w:t>id</w:t>
      </w:r>
      <w:r w:rsidR="00513C7E" w:rsidRPr="006873AB">
        <w:rPr>
          <w:rFonts w:ascii="Times New Roman" w:hAnsi="Times New Roman" w:cs="Times New Roman"/>
          <w:b/>
          <w:lang w:val="en-US"/>
        </w:rPr>
        <w:t>.S</w:t>
      </w:r>
      <w:r w:rsidR="009B5EAF">
        <w:rPr>
          <w:rFonts w:ascii="Times New Roman" w:hAnsi="Times New Roman" w:cs="Times New Roman"/>
          <w:b/>
          <w:lang w:val="en-US"/>
        </w:rPr>
        <w:t>us</w:t>
      </w:r>
      <w:r w:rsidR="00513C7E" w:rsidRPr="006873AB">
        <w:rPr>
          <w:rFonts w:ascii="Times New Roman" w:hAnsi="Times New Roman" w:cs="Times New Roman"/>
          <w:b/>
          <w:lang w:val="en-US"/>
        </w:rPr>
        <w:t>/2018</w:t>
      </w:r>
    </w:p>
    <w:p w14:paraId="23FBABD8" w14:textId="77777777" w:rsidR="009B0CDF" w:rsidRPr="009B72AE" w:rsidRDefault="009B0CDF" w:rsidP="009B72AE">
      <w:pPr>
        <w:rPr>
          <w:rFonts w:ascii="Times New Roman" w:hAnsi="Times New Roman" w:cs="Times New Roman"/>
          <w:b/>
          <w:sz w:val="20"/>
          <w:szCs w:val="20"/>
          <w:lang w:val="en-US"/>
        </w:rPr>
      </w:pPr>
    </w:p>
    <w:p w14:paraId="68F4BF01" w14:textId="77777777" w:rsidR="00C0783E" w:rsidRPr="00C0783E" w:rsidRDefault="00C0783E" w:rsidP="00C0783E">
      <w:pPr>
        <w:jc w:val="center"/>
        <w:rPr>
          <w:rFonts w:asciiTheme="majorBidi" w:eastAsia="Times New Roman" w:hAnsiTheme="majorBidi" w:cstheme="majorBidi"/>
          <w:b/>
          <w:bCs/>
          <w:sz w:val="28"/>
          <w:szCs w:val="28"/>
        </w:rPr>
      </w:pPr>
      <w:r w:rsidRPr="00C0783E">
        <w:rPr>
          <w:rFonts w:asciiTheme="majorBidi" w:eastAsia="Times New Roman" w:hAnsiTheme="majorBidi" w:cstheme="majorBidi"/>
          <w:b/>
          <w:bCs/>
          <w:sz w:val="28"/>
          <w:szCs w:val="28"/>
        </w:rPr>
        <w:t>PROGRESSIVENESS IN CALCULATING STATE FINANCIAL LOSS IN MINING BUSINESS LICENSE</w:t>
      </w:r>
    </w:p>
    <w:p w14:paraId="218C81FA" w14:textId="77777777" w:rsidR="00C0783E" w:rsidRDefault="00C0783E" w:rsidP="009B72AE">
      <w:pPr>
        <w:rPr>
          <w:rStyle w:val="tlid-translation"/>
          <w:rFonts w:asciiTheme="majorBidi" w:hAnsiTheme="majorBidi" w:cstheme="majorBidi"/>
          <w:b/>
          <w:bCs/>
        </w:rPr>
      </w:pPr>
    </w:p>
    <w:p w14:paraId="6A62BCE0" w14:textId="2260207C" w:rsidR="00C0783E" w:rsidRDefault="00C0783E" w:rsidP="00321848">
      <w:pPr>
        <w:spacing w:line="360" w:lineRule="auto"/>
        <w:jc w:val="center"/>
        <w:rPr>
          <w:rStyle w:val="tlid-translation"/>
          <w:rFonts w:asciiTheme="majorBidi" w:hAnsiTheme="majorBidi" w:cstheme="majorBidi"/>
          <w:b/>
          <w:bCs/>
        </w:rPr>
      </w:pPr>
      <w:r w:rsidRPr="009B72AE">
        <w:rPr>
          <w:rStyle w:val="tlid-translation"/>
          <w:rFonts w:asciiTheme="majorBidi" w:hAnsiTheme="majorBidi" w:cstheme="majorBidi"/>
          <w:b/>
          <w:bCs/>
          <w:i/>
        </w:rPr>
        <w:t>An Analysis</w:t>
      </w:r>
      <w:r w:rsidR="00455CAF">
        <w:rPr>
          <w:rStyle w:val="tlid-translation"/>
          <w:rFonts w:asciiTheme="majorBidi" w:hAnsiTheme="majorBidi" w:cstheme="majorBidi"/>
          <w:b/>
          <w:bCs/>
          <w:i/>
        </w:rPr>
        <w:t xml:space="preserve"> </w:t>
      </w:r>
      <w:bookmarkStart w:id="0" w:name="_GoBack"/>
      <w:bookmarkEnd w:id="0"/>
      <w:r w:rsidR="00455CAF">
        <w:rPr>
          <w:rStyle w:val="tlid-translation"/>
          <w:rFonts w:asciiTheme="majorBidi" w:hAnsiTheme="majorBidi" w:cstheme="majorBidi"/>
          <w:b/>
          <w:bCs/>
          <w:i/>
        </w:rPr>
        <w:t>of Court</w:t>
      </w:r>
      <w:r w:rsidRPr="009B72AE">
        <w:rPr>
          <w:rStyle w:val="tlid-translation"/>
          <w:rFonts w:asciiTheme="majorBidi" w:hAnsiTheme="majorBidi" w:cstheme="majorBidi"/>
          <w:b/>
          <w:bCs/>
          <w:i/>
        </w:rPr>
        <w:t xml:space="preserve"> Decision Number</w:t>
      </w:r>
      <w:r w:rsidRPr="007D7613">
        <w:rPr>
          <w:rStyle w:val="tlid-translation"/>
          <w:rFonts w:asciiTheme="majorBidi" w:hAnsiTheme="majorBidi" w:cstheme="majorBidi"/>
          <w:b/>
          <w:bCs/>
        </w:rPr>
        <w:t xml:space="preserve"> 2633 K/Pid.Sus/2018</w:t>
      </w:r>
    </w:p>
    <w:p w14:paraId="741DE535" w14:textId="77777777" w:rsidR="009B0CDF" w:rsidRPr="009B72AE" w:rsidRDefault="009B0CDF" w:rsidP="009B0CDF">
      <w:pPr>
        <w:rPr>
          <w:rStyle w:val="tlid-translation"/>
          <w:rFonts w:asciiTheme="majorBidi" w:hAnsiTheme="majorBidi" w:cstheme="majorBidi"/>
          <w:b/>
          <w:bCs/>
          <w:sz w:val="20"/>
          <w:szCs w:val="20"/>
        </w:rPr>
      </w:pPr>
    </w:p>
    <w:p w14:paraId="3394E26D" w14:textId="77777777" w:rsidR="009B0CDF" w:rsidRPr="00CF3225" w:rsidRDefault="009B0CDF" w:rsidP="009B0CDF">
      <w:pPr>
        <w:jc w:val="center"/>
        <w:rPr>
          <w:rFonts w:ascii="Times New Roman" w:hAnsi="Times New Roman" w:cs="Times New Roman"/>
          <w:b/>
        </w:rPr>
      </w:pPr>
      <w:r w:rsidRPr="00CF3225">
        <w:rPr>
          <w:rFonts w:ascii="Times New Roman" w:hAnsi="Times New Roman" w:cs="Times New Roman"/>
          <w:b/>
        </w:rPr>
        <w:t>Hariman Satria</w:t>
      </w:r>
    </w:p>
    <w:p w14:paraId="71BF4563" w14:textId="77777777" w:rsidR="009B0CDF" w:rsidRPr="001E0949" w:rsidRDefault="009B0CDF" w:rsidP="009B0CDF">
      <w:pPr>
        <w:jc w:val="center"/>
        <w:rPr>
          <w:rFonts w:ascii="Times New Roman" w:hAnsi="Times New Roman" w:cs="Times New Roman"/>
        </w:rPr>
      </w:pPr>
      <w:r w:rsidRPr="001E0949">
        <w:rPr>
          <w:rFonts w:ascii="Times New Roman" w:hAnsi="Times New Roman" w:cs="Times New Roman"/>
        </w:rPr>
        <w:t>Fakultas Hukum Universitas Muhammadiyah Kendari</w:t>
      </w:r>
    </w:p>
    <w:p w14:paraId="51D5E658" w14:textId="77777777" w:rsidR="009B0CDF" w:rsidRPr="001E0949" w:rsidRDefault="009B0CDF" w:rsidP="009B0CDF">
      <w:pPr>
        <w:jc w:val="center"/>
        <w:rPr>
          <w:rFonts w:ascii="Times New Roman" w:hAnsi="Times New Roman" w:cs="Times New Roman"/>
        </w:rPr>
      </w:pPr>
      <w:r w:rsidRPr="001E0949">
        <w:rPr>
          <w:rFonts w:ascii="Times New Roman" w:hAnsi="Times New Roman" w:cs="Times New Roman"/>
        </w:rPr>
        <w:t>Jl. KH. Ahmad Dahlan No. 10 Kendari</w:t>
      </w:r>
    </w:p>
    <w:p w14:paraId="257278E6" w14:textId="15F28FB8" w:rsidR="009B0CDF" w:rsidRPr="00321848" w:rsidRDefault="009B0CDF" w:rsidP="009B0CDF">
      <w:pPr>
        <w:spacing w:line="360" w:lineRule="auto"/>
        <w:jc w:val="center"/>
        <w:rPr>
          <w:rFonts w:ascii="Times New Roman" w:hAnsi="Times New Roman" w:cs="Times New Roman"/>
          <w:b/>
          <w:lang w:val="en-US"/>
        </w:rPr>
      </w:pPr>
      <w:r w:rsidRPr="001E0949">
        <w:rPr>
          <w:rFonts w:ascii="Times New Roman" w:hAnsi="Times New Roman" w:cs="Times New Roman"/>
        </w:rPr>
        <w:t xml:space="preserve">Email: </w:t>
      </w:r>
      <w:hyperlink r:id="rId8" w:history="1">
        <w:r w:rsidRPr="001E0949">
          <w:rPr>
            <w:rStyle w:val="Hyperlink"/>
            <w:rFonts w:ascii="Times New Roman" w:hAnsi="Times New Roman" w:cs="Times New Roman"/>
          </w:rPr>
          <w:t>hariman85antikorupsi@gmail.com</w:t>
        </w:r>
      </w:hyperlink>
    </w:p>
    <w:p w14:paraId="7684ECFA" w14:textId="5445BE7F" w:rsidR="00252505" w:rsidRDefault="006E3CFB" w:rsidP="006E3CFB">
      <w:pPr>
        <w:rPr>
          <w:rFonts w:ascii="Times New Roman" w:hAnsi="Times New Roman" w:cs="Times New Roman"/>
          <w:lang w:val="en-US"/>
        </w:rPr>
      </w:pPr>
      <w:r w:rsidRPr="00835254">
        <w:rPr>
          <w:rFonts w:ascii="Times New Roman" w:hAnsi="Times New Roman" w:cs="Times New Roman"/>
          <w:b/>
          <w:sz w:val="22"/>
          <w:szCs w:val="22"/>
          <w:lang w:val="en-US"/>
        </w:rPr>
        <w:t>ABSTRAK</w:t>
      </w:r>
    </w:p>
    <w:p w14:paraId="12A9F46B" w14:textId="4849FD69" w:rsidR="006E3CFB" w:rsidRPr="00835254" w:rsidRDefault="006E3CFB" w:rsidP="006E3CFB">
      <w:pPr>
        <w:jc w:val="both"/>
        <w:rPr>
          <w:rFonts w:ascii="Times New Roman" w:hAnsi="Times New Roman" w:cs="Times New Roman"/>
          <w:sz w:val="22"/>
          <w:szCs w:val="22"/>
          <w:lang w:val="en-US"/>
        </w:rPr>
      </w:pPr>
      <w:r w:rsidRPr="00835254">
        <w:rPr>
          <w:rFonts w:ascii="Times New Roman" w:hAnsi="Times New Roman" w:cs="Times New Roman"/>
          <w:sz w:val="22"/>
          <w:szCs w:val="22"/>
          <w:lang w:val="en-US"/>
        </w:rPr>
        <w:t xml:space="preserve">Mahkamah Agung menyatakan bahwa terdakwa Nur Alam </w:t>
      </w:r>
      <w:r w:rsidR="00116AFA" w:rsidRPr="00835254">
        <w:rPr>
          <w:rFonts w:ascii="Times New Roman" w:hAnsi="Times New Roman" w:cs="Times New Roman"/>
          <w:sz w:val="22"/>
          <w:szCs w:val="22"/>
          <w:lang w:val="en-US"/>
        </w:rPr>
        <w:t xml:space="preserve">terbukti </w:t>
      </w:r>
      <w:r w:rsidRPr="00835254">
        <w:rPr>
          <w:rFonts w:ascii="Times New Roman" w:hAnsi="Times New Roman" w:cs="Times New Roman"/>
          <w:sz w:val="22"/>
          <w:szCs w:val="22"/>
          <w:lang w:val="en-US"/>
        </w:rPr>
        <w:t>telah melakukan tindak pidana korupsi berupa penyalahgunaan wewenang dalam menerbitkan IUP eksplorasi dan produksi PT AHB yang berafiliasi dengan PT Billy International</w:t>
      </w:r>
      <w:r w:rsidR="00035B59">
        <w:rPr>
          <w:rFonts w:ascii="Times New Roman" w:hAnsi="Times New Roman" w:cs="Times New Roman"/>
          <w:sz w:val="22"/>
          <w:szCs w:val="22"/>
          <w:lang w:val="en-US"/>
        </w:rPr>
        <w:t xml:space="preserve"> yang merugikan keuangan negara</w:t>
      </w:r>
      <w:r w:rsidRPr="00835254">
        <w:rPr>
          <w:rFonts w:ascii="Times New Roman" w:hAnsi="Times New Roman" w:cs="Times New Roman"/>
          <w:sz w:val="22"/>
          <w:szCs w:val="22"/>
          <w:lang w:val="en-US"/>
        </w:rPr>
        <w:t>. Terdakwa juga terbukti telah berulang kali menerima gratifikasi berupa suap dari korporasi Richorp International Ltd yang disamarkan dalam bentuk asuransi mandiri sejahtera plus.</w:t>
      </w:r>
      <w:r w:rsidR="00116AFA" w:rsidRPr="00835254">
        <w:rPr>
          <w:rFonts w:ascii="Times New Roman" w:hAnsi="Times New Roman" w:cs="Times New Roman"/>
          <w:sz w:val="22"/>
          <w:szCs w:val="22"/>
          <w:lang w:val="en-US"/>
        </w:rPr>
        <w:t xml:space="preserve"> </w:t>
      </w:r>
      <w:r w:rsidR="00A70AEB" w:rsidRPr="00835254">
        <w:rPr>
          <w:rFonts w:ascii="Times New Roman" w:hAnsi="Times New Roman" w:cs="Times New Roman"/>
          <w:sz w:val="22"/>
          <w:szCs w:val="22"/>
          <w:lang w:val="en-US"/>
        </w:rPr>
        <w:t>Terdakwa kemudian dijatuhi pidana penjara, denda, pembayaran uang pengganti dan pencabutan hak politik. Adapun p</w:t>
      </w:r>
      <w:r w:rsidR="00116AFA" w:rsidRPr="00835254">
        <w:rPr>
          <w:rFonts w:ascii="Times New Roman" w:hAnsi="Times New Roman" w:cs="Times New Roman"/>
          <w:sz w:val="22"/>
          <w:szCs w:val="22"/>
          <w:lang w:val="en-US"/>
        </w:rPr>
        <w:t xml:space="preserve">enghitungan kerugian keuangan negara dalam perkara </w:t>
      </w:r>
      <w:r w:rsidR="00116AFA" w:rsidRPr="00835254">
        <w:rPr>
          <w:rFonts w:ascii="Times New Roman" w:hAnsi="Times New Roman" w:cs="Times New Roman"/>
          <w:i/>
          <w:sz w:val="22"/>
          <w:szCs w:val="22"/>
          <w:lang w:val="en-US"/>
        </w:rPr>
        <w:t>a quo</w:t>
      </w:r>
      <w:r w:rsidR="00116AFA" w:rsidRPr="00835254">
        <w:rPr>
          <w:rFonts w:ascii="Times New Roman" w:hAnsi="Times New Roman" w:cs="Times New Roman"/>
          <w:sz w:val="22"/>
          <w:szCs w:val="22"/>
          <w:lang w:val="en-US"/>
        </w:rPr>
        <w:t xml:space="preserve"> dilakukan dalam dua cara yakni melalui hasil audit investigasi BPKP dan hasil audit lingkungan dari ahli tanah IPB</w:t>
      </w:r>
      <w:r w:rsidR="008F5C4B">
        <w:rPr>
          <w:rFonts w:ascii="Times New Roman" w:hAnsi="Times New Roman" w:cs="Times New Roman"/>
          <w:sz w:val="22"/>
          <w:szCs w:val="22"/>
          <w:lang w:val="en-US"/>
        </w:rPr>
        <w:t xml:space="preserve"> bernama</w:t>
      </w:r>
      <w:r w:rsidR="00116AFA" w:rsidRPr="00835254">
        <w:rPr>
          <w:rFonts w:ascii="Times New Roman" w:hAnsi="Times New Roman" w:cs="Times New Roman"/>
          <w:sz w:val="22"/>
          <w:szCs w:val="22"/>
          <w:lang w:val="en-US"/>
        </w:rPr>
        <w:t xml:space="preserve"> Basuki Wasis. Cara yang kedua ini</w:t>
      </w:r>
      <w:r w:rsidR="008F5C4B">
        <w:rPr>
          <w:rFonts w:ascii="Times New Roman" w:hAnsi="Times New Roman" w:cs="Times New Roman"/>
          <w:sz w:val="22"/>
          <w:szCs w:val="22"/>
          <w:lang w:val="en-US"/>
        </w:rPr>
        <w:t xml:space="preserve">, </w:t>
      </w:r>
      <w:r w:rsidR="00116AFA" w:rsidRPr="00835254">
        <w:rPr>
          <w:rFonts w:ascii="Times New Roman" w:hAnsi="Times New Roman" w:cs="Times New Roman"/>
          <w:sz w:val="22"/>
          <w:szCs w:val="22"/>
          <w:lang w:val="en-US"/>
        </w:rPr>
        <w:t>secara yuridis dapat dijadikan sebagai yuri</w:t>
      </w:r>
      <w:r w:rsidR="009B72AE">
        <w:rPr>
          <w:rFonts w:ascii="Times New Roman" w:hAnsi="Times New Roman" w:cs="Times New Roman"/>
          <w:sz w:val="22"/>
          <w:szCs w:val="22"/>
          <w:lang w:val="en-US"/>
        </w:rPr>
        <w:t>s</w:t>
      </w:r>
      <w:r w:rsidR="00116AFA" w:rsidRPr="00835254">
        <w:rPr>
          <w:rFonts w:ascii="Times New Roman" w:hAnsi="Times New Roman" w:cs="Times New Roman"/>
          <w:sz w:val="22"/>
          <w:szCs w:val="22"/>
          <w:lang w:val="en-US"/>
        </w:rPr>
        <w:t>prudensi dalam menuntut perkara korupsi perizinan pada masa mendatang.</w:t>
      </w:r>
      <w:r w:rsidR="00A324C5" w:rsidRPr="00835254">
        <w:rPr>
          <w:rFonts w:ascii="Times New Roman" w:hAnsi="Times New Roman" w:cs="Times New Roman"/>
          <w:sz w:val="22"/>
          <w:szCs w:val="22"/>
          <w:lang w:val="en-US"/>
        </w:rPr>
        <w:t xml:space="preserve"> </w:t>
      </w:r>
    </w:p>
    <w:p w14:paraId="09346253" w14:textId="77777777" w:rsidR="009B0CDF" w:rsidRPr="009B72AE" w:rsidRDefault="009B0CDF" w:rsidP="006E3CFB">
      <w:pPr>
        <w:jc w:val="both"/>
        <w:rPr>
          <w:rFonts w:ascii="Times New Roman" w:hAnsi="Times New Roman" w:cs="Times New Roman"/>
          <w:b/>
          <w:i/>
          <w:sz w:val="16"/>
          <w:szCs w:val="16"/>
          <w:lang w:val="en-US"/>
        </w:rPr>
      </w:pPr>
    </w:p>
    <w:p w14:paraId="4C5DDBD4" w14:textId="68CFDBE9" w:rsidR="00116AFA" w:rsidRPr="00835254" w:rsidRDefault="00116AFA" w:rsidP="006E3CFB">
      <w:pPr>
        <w:jc w:val="both"/>
        <w:rPr>
          <w:rFonts w:ascii="Times New Roman" w:hAnsi="Times New Roman" w:cs="Times New Roman"/>
          <w:sz w:val="22"/>
          <w:szCs w:val="22"/>
          <w:lang w:val="en-US"/>
        </w:rPr>
      </w:pPr>
      <w:r w:rsidRPr="00835254">
        <w:rPr>
          <w:rFonts w:ascii="Times New Roman" w:hAnsi="Times New Roman" w:cs="Times New Roman"/>
          <w:b/>
          <w:i/>
          <w:sz w:val="22"/>
          <w:szCs w:val="22"/>
          <w:lang w:val="en-US"/>
        </w:rPr>
        <w:t>Kata Kunci</w:t>
      </w:r>
      <w:r w:rsidRPr="00835254">
        <w:rPr>
          <w:rFonts w:ascii="Times New Roman" w:hAnsi="Times New Roman" w:cs="Times New Roman"/>
          <w:sz w:val="22"/>
          <w:szCs w:val="22"/>
          <w:lang w:val="en-US"/>
        </w:rPr>
        <w:t>: Keuangan Negara</w:t>
      </w:r>
      <w:r w:rsidR="00835254">
        <w:rPr>
          <w:rFonts w:ascii="Times New Roman" w:hAnsi="Times New Roman" w:cs="Times New Roman"/>
          <w:sz w:val="22"/>
          <w:szCs w:val="22"/>
          <w:lang w:val="en-US"/>
        </w:rPr>
        <w:t xml:space="preserve">, </w:t>
      </w:r>
      <w:r w:rsidRPr="00835254">
        <w:rPr>
          <w:rFonts w:ascii="Times New Roman" w:hAnsi="Times New Roman" w:cs="Times New Roman"/>
          <w:sz w:val="22"/>
          <w:szCs w:val="22"/>
          <w:lang w:val="en-US"/>
        </w:rPr>
        <w:t>Tindak Pidana Koupsi</w:t>
      </w:r>
      <w:r w:rsidR="00835254">
        <w:rPr>
          <w:rFonts w:ascii="Times New Roman" w:hAnsi="Times New Roman" w:cs="Times New Roman"/>
          <w:sz w:val="22"/>
          <w:szCs w:val="22"/>
          <w:lang w:val="en-US"/>
        </w:rPr>
        <w:t>,</w:t>
      </w:r>
      <w:r w:rsidRPr="00835254">
        <w:rPr>
          <w:rFonts w:ascii="Times New Roman" w:hAnsi="Times New Roman" w:cs="Times New Roman"/>
          <w:sz w:val="22"/>
          <w:szCs w:val="22"/>
          <w:lang w:val="en-US"/>
        </w:rPr>
        <w:t xml:space="preserve"> Pertambangan.</w:t>
      </w:r>
    </w:p>
    <w:p w14:paraId="144B1034" w14:textId="1EB95111" w:rsidR="006E3CFB" w:rsidRDefault="006E3CFB" w:rsidP="006E3CFB">
      <w:pPr>
        <w:rPr>
          <w:rFonts w:ascii="Times New Roman" w:hAnsi="Times New Roman" w:cs="Times New Roman"/>
          <w:lang w:val="en-US"/>
        </w:rPr>
      </w:pPr>
    </w:p>
    <w:p w14:paraId="1FAFD217" w14:textId="64978335" w:rsidR="00035B59" w:rsidRDefault="00035B59" w:rsidP="006E3CFB">
      <w:pPr>
        <w:rPr>
          <w:rFonts w:ascii="Times New Roman" w:hAnsi="Times New Roman" w:cs="Times New Roman"/>
          <w:lang w:val="en-US"/>
        </w:rPr>
      </w:pPr>
      <w:r w:rsidRPr="00035B59">
        <w:rPr>
          <w:rFonts w:ascii="Times New Roman" w:hAnsi="Times New Roman" w:cs="Times New Roman"/>
          <w:b/>
          <w:i/>
          <w:lang w:val="en-US"/>
        </w:rPr>
        <w:t>ABSTRACT</w:t>
      </w:r>
    </w:p>
    <w:p w14:paraId="2FC1D59E" w14:textId="52A815CD" w:rsidR="00C0783E" w:rsidRPr="009B0CDF" w:rsidRDefault="00C0783E" w:rsidP="00C0783E">
      <w:pPr>
        <w:jc w:val="both"/>
        <w:rPr>
          <w:rFonts w:asciiTheme="majorBidi" w:eastAsia="Times New Roman" w:hAnsiTheme="majorBidi" w:cstheme="majorBidi"/>
          <w:i/>
          <w:sz w:val="22"/>
          <w:szCs w:val="22"/>
        </w:rPr>
      </w:pPr>
      <w:r w:rsidRPr="009B0CDF">
        <w:rPr>
          <w:rFonts w:asciiTheme="majorBidi" w:eastAsia="Times New Roman" w:hAnsiTheme="majorBidi" w:cstheme="majorBidi"/>
          <w:i/>
          <w:sz w:val="22"/>
          <w:szCs w:val="22"/>
        </w:rPr>
        <w:t xml:space="preserve">The Supreme Court stated that the defendant Nur Alam was proven to have committed a criminal act of corruption in the form of abuse of authority in issuing  IUP of exploration and production of PT AHB affiliated with PT Billy International which is detrimental to the country's finances. The defendant was proven guilty of having received gratification in the form of bribes from the corporation Richorp International Ltd disguised as independent welfare insurance plus. The defendant was then sentenced to prison terms, fines, payment of replacement money and revocation of political rights. As for the calculation of state financial losses in </w:t>
      </w:r>
      <w:r w:rsidRPr="009B0CDF">
        <w:rPr>
          <w:rFonts w:asciiTheme="majorBidi" w:eastAsia="Times New Roman" w:hAnsiTheme="majorBidi" w:cstheme="majorBidi"/>
          <w:i/>
          <w:iCs/>
          <w:sz w:val="22"/>
          <w:szCs w:val="22"/>
        </w:rPr>
        <w:t>a quo</w:t>
      </w:r>
      <w:r w:rsidRPr="009B0CDF">
        <w:rPr>
          <w:rFonts w:asciiTheme="majorBidi" w:eastAsia="Times New Roman" w:hAnsiTheme="majorBidi" w:cstheme="majorBidi"/>
          <w:i/>
          <w:sz w:val="22"/>
          <w:szCs w:val="22"/>
        </w:rPr>
        <w:t xml:space="preserve"> case, it was conducted in two events namely through the results of the BPKP investigation audit and the results of an environmental audit from an IPB land expert named Basuki Wa</w:t>
      </w:r>
      <w:r w:rsidR="006E10B8">
        <w:rPr>
          <w:rFonts w:asciiTheme="majorBidi" w:eastAsia="Times New Roman" w:hAnsiTheme="majorBidi" w:cstheme="majorBidi"/>
          <w:i/>
          <w:sz w:val="22"/>
          <w:szCs w:val="22"/>
        </w:rPr>
        <w:t>s</w:t>
      </w:r>
      <w:r w:rsidRPr="009B0CDF">
        <w:rPr>
          <w:rFonts w:asciiTheme="majorBidi" w:eastAsia="Times New Roman" w:hAnsiTheme="majorBidi" w:cstheme="majorBidi"/>
          <w:i/>
          <w:sz w:val="22"/>
          <w:szCs w:val="22"/>
        </w:rPr>
        <w:t>is. This second way can legally be used as jurisprudence in prosecuting corruption cases in the future.</w:t>
      </w:r>
    </w:p>
    <w:p w14:paraId="745E82E1" w14:textId="77777777" w:rsidR="009B0CDF" w:rsidRPr="009B72AE" w:rsidRDefault="009B0CDF" w:rsidP="00C0783E">
      <w:pPr>
        <w:jc w:val="both"/>
        <w:rPr>
          <w:rStyle w:val="tlid-translation"/>
          <w:rFonts w:asciiTheme="majorBidi" w:hAnsiTheme="majorBidi" w:cstheme="majorBidi"/>
          <w:b/>
          <w:bCs/>
          <w:i/>
          <w:sz w:val="16"/>
          <w:szCs w:val="16"/>
        </w:rPr>
      </w:pPr>
    </w:p>
    <w:p w14:paraId="3A2CD295" w14:textId="347129D4" w:rsidR="00C0783E" w:rsidRPr="00C0783E" w:rsidRDefault="00C0783E" w:rsidP="00C0783E">
      <w:pPr>
        <w:jc w:val="both"/>
        <w:rPr>
          <w:rFonts w:asciiTheme="majorBidi" w:eastAsia="Times New Roman" w:hAnsiTheme="majorBidi" w:cstheme="majorBidi"/>
          <w:sz w:val="22"/>
          <w:szCs w:val="22"/>
        </w:rPr>
      </w:pPr>
      <w:r w:rsidRPr="009B0CDF">
        <w:rPr>
          <w:rStyle w:val="tlid-translation"/>
          <w:rFonts w:asciiTheme="majorBidi" w:hAnsiTheme="majorBidi" w:cstheme="majorBidi"/>
          <w:b/>
          <w:bCs/>
          <w:i/>
          <w:sz w:val="22"/>
          <w:szCs w:val="22"/>
        </w:rPr>
        <w:t>Keywords</w:t>
      </w:r>
      <w:r w:rsidRPr="00C0783E">
        <w:rPr>
          <w:rStyle w:val="tlid-translation"/>
          <w:rFonts w:asciiTheme="majorBidi" w:hAnsiTheme="majorBidi" w:cstheme="majorBidi"/>
          <w:sz w:val="22"/>
          <w:szCs w:val="22"/>
        </w:rPr>
        <w:t xml:space="preserve">: </w:t>
      </w:r>
      <w:r w:rsidRPr="009B0CDF">
        <w:rPr>
          <w:rStyle w:val="tlid-translation"/>
          <w:rFonts w:asciiTheme="majorBidi" w:hAnsiTheme="majorBidi" w:cstheme="majorBidi"/>
          <w:i/>
          <w:sz w:val="22"/>
          <w:szCs w:val="22"/>
        </w:rPr>
        <w:t>State Finance</w:t>
      </w:r>
      <w:r w:rsidRPr="00C0783E">
        <w:rPr>
          <w:rStyle w:val="tlid-translation"/>
          <w:rFonts w:asciiTheme="majorBidi" w:hAnsiTheme="majorBidi" w:cstheme="majorBidi"/>
          <w:sz w:val="22"/>
          <w:szCs w:val="22"/>
        </w:rPr>
        <w:t xml:space="preserve">, </w:t>
      </w:r>
      <w:r w:rsidRPr="009B0CDF">
        <w:rPr>
          <w:rStyle w:val="tlid-translation"/>
          <w:rFonts w:asciiTheme="majorBidi" w:hAnsiTheme="majorBidi" w:cstheme="majorBidi"/>
          <w:i/>
          <w:sz w:val="22"/>
          <w:szCs w:val="22"/>
        </w:rPr>
        <w:t>Corruption</w:t>
      </w:r>
      <w:r w:rsidRPr="00C0783E">
        <w:rPr>
          <w:rStyle w:val="tlid-translation"/>
          <w:rFonts w:asciiTheme="majorBidi" w:hAnsiTheme="majorBidi" w:cstheme="majorBidi"/>
          <w:sz w:val="22"/>
          <w:szCs w:val="22"/>
        </w:rPr>
        <w:t xml:space="preserve">, </w:t>
      </w:r>
      <w:r w:rsidRPr="009B0CDF">
        <w:rPr>
          <w:rStyle w:val="tlid-translation"/>
          <w:rFonts w:asciiTheme="majorBidi" w:hAnsiTheme="majorBidi" w:cstheme="majorBidi"/>
          <w:i/>
          <w:sz w:val="22"/>
          <w:szCs w:val="22"/>
        </w:rPr>
        <w:t>Mining</w:t>
      </w:r>
    </w:p>
    <w:p w14:paraId="34BBF2A9" w14:textId="77777777" w:rsidR="006E3CFB" w:rsidRPr="008847DA" w:rsidRDefault="006E3CFB" w:rsidP="006E3CFB">
      <w:pPr>
        <w:rPr>
          <w:rFonts w:ascii="Times New Roman" w:hAnsi="Times New Roman" w:cs="Times New Roman"/>
          <w:lang w:val="en-US"/>
        </w:rPr>
      </w:pPr>
    </w:p>
    <w:p w14:paraId="3F8F1460" w14:textId="0702EF8A" w:rsidR="00252505" w:rsidRPr="008847DA" w:rsidRDefault="00252505" w:rsidP="00252505">
      <w:pPr>
        <w:pStyle w:val="ListParagraph"/>
        <w:numPr>
          <w:ilvl w:val="0"/>
          <w:numId w:val="1"/>
        </w:numPr>
        <w:ind w:left="426" w:hanging="426"/>
        <w:rPr>
          <w:rFonts w:ascii="Times New Roman" w:hAnsi="Times New Roman" w:cs="Times New Roman"/>
          <w:lang w:val="en-US"/>
        </w:rPr>
      </w:pPr>
      <w:r w:rsidRPr="008847DA">
        <w:rPr>
          <w:rFonts w:ascii="Times New Roman" w:hAnsi="Times New Roman" w:cs="Times New Roman"/>
          <w:b/>
          <w:lang w:val="en-US"/>
        </w:rPr>
        <w:t>PENDAHULUAN</w:t>
      </w:r>
    </w:p>
    <w:p w14:paraId="16AC4386" w14:textId="111D90BD" w:rsidR="00252505" w:rsidRPr="004C3A42" w:rsidRDefault="00252505" w:rsidP="00252505">
      <w:pPr>
        <w:pStyle w:val="ListParagraph"/>
        <w:numPr>
          <w:ilvl w:val="0"/>
          <w:numId w:val="2"/>
        </w:numPr>
        <w:ind w:left="426" w:hanging="426"/>
        <w:rPr>
          <w:rFonts w:ascii="Times New Roman" w:hAnsi="Times New Roman" w:cs="Times New Roman"/>
          <w:b/>
          <w:lang w:val="en-US"/>
        </w:rPr>
      </w:pPr>
      <w:r w:rsidRPr="004C3A42">
        <w:rPr>
          <w:rFonts w:ascii="Times New Roman" w:hAnsi="Times New Roman" w:cs="Times New Roman"/>
          <w:b/>
          <w:lang w:val="en-US"/>
        </w:rPr>
        <w:t>Latar Belakang</w:t>
      </w:r>
    </w:p>
    <w:p w14:paraId="581496C3" w14:textId="01257117" w:rsidR="004C3A42" w:rsidRDefault="00D47931" w:rsidP="00D47931">
      <w:pPr>
        <w:spacing w:line="360" w:lineRule="auto"/>
        <w:ind w:firstLine="567"/>
        <w:jc w:val="both"/>
        <w:rPr>
          <w:rFonts w:ascii="Times New Roman" w:hAnsi="Times New Roman" w:cs="Times New Roman"/>
          <w:lang w:val="en-US"/>
        </w:rPr>
      </w:pPr>
      <w:r>
        <w:rPr>
          <w:rFonts w:ascii="Times New Roman" w:hAnsi="Times New Roman" w:cs="Times New Roman"/>
          <w:lang w:val="en-US"/>
        </w:rPr>
        <w:t>Pemberantasan korupsi perizinan terutama di sektor Sumber Daya Alam (SDA) seperti pertambangan, kehutanan dan perkebunan menjadi salah satu fokus Komisi Pemberantasan Tindak Pidana Korupsi pada saat ini. Hal ini tidak terlepas dari semakian massif dan sistematisnya kejahatan korupsi di sektor tersebut. Selain itu, kerugian keuangan negara yang ditimbulkan akibat korupsi perizinan di sektor SDA jumlahnya tidak sedikit. K</w:t>
      </w:r>
      <w:r w:rsidR="00077201">
        <w:rPr>
          <w:rFonts w:ascii="Times New Roman" w:hAnsi="Times New Roman" w:cs="Times New Roman"/>
          <w:lang w:val="en-US"/>
        </w:rPr>
        <w:t xml:space="preserve">omisi </w:t>
      </w:r>
      <w:r>
        <w:rPr>
          <w:rFonts w:ascii="Times New Roman" w:hAnsi="Times New Roman" w:cs="Times New Roman"/>
          <w:lang w:val="en-US"/>
        </w:rPr>
        <w:lastRenderedPageBreak/>
        <w:t>P</w:t>
      </w:r>
      <w:r w:rsidR="00077201">
        <w:rPr>
          <w:rFonts w:ascii="Times New Roman" w:hAnsi="Times New Roman" w:cs="Times New Roman"/>
          <w:lang w:val="en-US"/>
        </w:rPr>
        <w:t xml:space="preserve">emberantasan Tindak Pidana </w:t>
      </w:r>
      <w:r>
        <w:rPr>
          <w:rFonts w:ascii="Times New Roman" w:hAnsi="Times New Roman" w:cs="Times New Roman"/>
          <w:lang w:val="en-US"/>
        </w:rPr>
        <w:t>K</w:t>
      </w:r>
      <w:r w:rsidR="00077201">
        <w:rPr>
          <w:rFonts w:ascii="Times New Roman" w:hAnsi="Times New Roman" w:cs="Times New Roman"/>
          <w:lang w:val="en-US"/>
        </w:rPr>
        <w:t>orupsi (KPK)</w:t>
      </w:r>
      <w:r>
        <w:rPr>
          <w:rFonts w:ascii="Times New Roman" w:hAnsi="Times New Roman" w:cs="Times New Roman"/>
          <w:lang w:val="en-US"/>
        </w:rPr>
        <w:t xml:space="preserve"> mencatat, ditengarai setiap tahun negara mengalami kerugian </w:t>
      </w:r>
      <w:r w:rsidR="00D80138">
        <w:rPr>
          <w:rFonts w:ascii="Times New Roman" w:hAnsi="Times New Roman" w:cs="Times New Roman"/>
          <w:lang w:val="en-US"/>
        </w:rPr>
        <w:t xml:space="preserve">puluhan sampai </w:t>
      </w:r>
      <w:r w:rsidR="00106197">
        <w:rPr>
          <w:rFonts w:ascii="Times New Roman" w:hAnsi="Times New Roman" w:cs="Times New Roman"/>
          <w:lang w:val="en-US"/>
        </w:rPr>
        <w:t>belasan</w:t>
      </w:r>
      <w:r w:rsidR="00D80138">
        <w:rPr>
          <w:rFonts w:ascii="Times New Roman" w:hAnsi="Times New Roman" w:cs="Times New Roman"/>
          <w:lang w:val="en-US"/>
        </w:rPr>
        <w:t xml:space="preserve"> triliun akibat praktik korupsi </w:t>
      </w:r>
      <w:r w:rsidR="005C5F12">
        <w:rPr>
          <w:rFonts w:ascii="Times New Roman" w:hAnsi="Times New Roman" w:cs="Times New Roman"/>
          <w:lang w:val="en-US"/>
        </w:rPr>
        <w:t xml:space="preserve">di sektor SDA </w:t>
      </w:r>
      <w:r w:rsidR="00D80138">
        <w:rPr>
          <w:rFonts w:ascii="Times New Roman" w:hAnsi="Times New Roman" w:cs="Times New Roman"/>
          <w:lang w:val="en-US"/>
        </w:rPr>
        <w:t xml:space="preserve">terutama pertambangan dan kehutanan (Kompas, 16 Juli 2019). </w:t>
      </w:r>
    </w:p>
    <w:p w14:paraId="0FCF2E74" w14:textId="3D7D9799" w:rsidR="00077201" w:rsidRDefault="00077201" w:rsidP="00D47931">
      <w:pPr>
        <w:spacing w:line="360" w:lineRule="auto"/>
        <w:ind w:firstLine="567"/>
        <w:jc w:val="both"/>
        <w:rPr>
          <w:rFonts w:ascii="Times New Roman" w:hAnsi="Times New Roman" w:cs="Times New Roman"/>
          <w:lang w:val="en-US"/>
        </w:rPr>
      </w:pPr>
      <w:r>
        <w:rPr>
          <w:rFonts w:ascii="Times New Roman" w:hAnsi="Times New Roman" w:cs="Times New Roman"/>
          <w:lang w:val="en-US"/>
        </w:rPr>
        <w:t>Bertalian dengan itu, di Sulawesi Tenggara (Sultra) terdapat perkara korupsi perizinan yang dilakukan oleh Nur Alam (Gubernur Sultra Periode 20</w:t>
      </w:r>
      <w:r w:rsidR="005C5F12">
        <w:rPr>
          <w:rFonts w:ascii="Times New Roman" w:hAnsi="Times New Roman" w:cs="Times New Roman"/>
          <w:lang w:val="en-US"/>
        </w:rPr>
        <w:t>08</w:t>
      </w:r>
      <w:r>
        <w:rPr>
          <w:rFonts w:ascii="Times New Roman" w:hAnsi="Times New Roman" w:cs="Times New Roman"/>
          <w:lang w:val="en-US"/>
        </w:rPr>
        <w:t xml:space="preserve">-2018). Ia ditersangkakan oleh KPK atas dugaan penyalaghunaan wewenang dalam pemberian IUP eksplorasi dan produksi pada PT Anugerah Kharisma Barakah (PT AHB) yang berafiliasi dengwn PT Billy International. </w:t>
      </w:r>
      <w:r w:rsidR="005C5F12">
        <w:rPr>
          <w:rFonts w:ascii="Times New Roman" w:hAnsi="Times New Roman" w:cs="Times New Roman"/>
          <w:lang w:val="en-US"/>
        </w:rPr>
        <w:t xml:space="preserve">Tidak berhenti disitu, </w:t>
      </w:r>
      <w:r>
        <w:rPr>
          <w:rFonts w:ascii="Times New Roman" w:hAnsi="Times New Roman" w:cs="Times New Roman"/>
          <w:lang w:val="en-US"/>
        </w:rPr>
        <w:t>Nur Alam</w:t>
      </w:r>
      <w:r w:rsidR="005C5F12">
        <w:rPr>
          <w:rFonts w:ascii="Times New Roman" w:hAnsi="Times New Roman" w:cs="Times New Roman"/>
          <w:lang w:val="en-US"/>
        </w:rPr>
        <w:t xml:space="preserve"> </w:t>
      </w:r>
      <w:r>
        <w:rPr>
          <w:rFonts w:ascii="Times New Roman" w:hAnsi="Times New Roman" w:cs="Times New Roman"/>
          <w:lang w:val="en-US"/>
        </w:rPr>
        <w:t xml:space="preserve">diduga </w:t>
      </w:r>
      <w:r w:rsidR="005C5F12">
        <w:rPr>
          <w:rFonts w:ascii="Times New Roman" w:hAnsi="Times New Roman" w:cs="Times New Roman"/>
          <w:lang w:val="en-US"/>
        </w:rPr>
        <w:t xml:space="preserve">kuat </w:t>
      </w:r>
      <w:r>
        <w:rPr>
          <w:rFonts w:ascii="Times New Roman" w:hAnsi="Times New Roman" w:cs="Times New Roman"/>
          <w:lang w:val="en-US"/>
        </w:rPr>
        <w:t xml:space="preserve">telah berulang kali menerima gratifikasi berupa suap dari Richorp International Ltd </w:t>
      </w:r>
      <w:r w:rsidR="005C5F12">
        <w:rPr>
          <w:rFonts w:ascii="Times New Roman" w:hAnsi="Times New Roman" w:cs="Times New Roman"/>
          <w:lang w:val="en-US"/>
        </w:rPr>
        <w:t xml:space="preserve">yang disamarkan </w:t>
      </w:r>
      <w:r>
        <w:rPr>
          <w:rFonts w:ascii="Times New Roman" w:hAnsi="Times New Roman" w:cs="Times New Roman"/>
          <w:lang w:val="en-US"/>
        </w:rPr>
        <w:t>dalam bentuk asuransi sejahtera mandiri plus.</w:t>
      </w:r>
    </w:p>
    <w:p w14:paraId="676E1BF4" w14:textId="77777777" w:rsidR="00077201" w:rsidRDefault="00077201" w:rsidP="00077201">
      <w:pPr>
        <w:spacing w:line="360" w:lineRule="auto"/>
        <w:ind w:firstLine="567"/>
        <w:jc w:val="both"/>
        <w:rPr>
          <w:rFonts w:ascii="Times New Roman" w:hAnsi="Times New Roman" w:cs="Times New Roman"/>
        </w:rPr>
      </w:pPr>
      <w:r>
        <w:rPr>
          <w:rFonts w:ascii="Times New Roman" w:hAnsi="Times New Roman" w:cs="Times New Roman"/>
          <w:lang w:val="en-US"/>
        </w:rPr>
        <w:t xml:space="preserve">Dalam kasus korupsi perizinan ini, negara mengalami kerugian sebesar </w:t>
      </w:r>
      <w:r w:rsidRPr="006D1A7D">
        <w:rPr>
          <w:rFonts w:ascii="Times New Roman" w:hAnsi="Times New Roman" w:cs="Times New Roman"/>
        </w:rPr>
        <w:t>Rp1.596.385.454.137,00 (</w:t>
      </w:r>
      <w:r w:rsidRPr="005B1133">
        <w:rPr>
          <w:rFonts w:ascii="Times New Roman" w:hAnsi="Times New Roman" w:cs="Times New Roman"/>
          <w:i/>
        </w:rPr>
        <w:t>satu trilyun lima ratus sembilan puluh enam miliar tiga ratus delapan puluh lima juta empat ratus lima puluh empat ribu seratus tiga puluh tujuh rupiah</w:t>
      </w:r>
      <w:r w:rsidRPr="006D1A7D">
        <w:rPr>
          <w:rFonts w:ascii="Times New Roman" w:hAnsi="Times New Roman" w:cs="Times New Roman"/>
        </w:rPr>
        <w:t>)</w:t>
      </w:r>
      <w:r>
        <w:rPr>
          <w:rFonts w:ascii="Times New Roman" w:hAnsi="Times New Roman" w:cs="Times New Roman"/>
        </w:rPr>
        <w:t xml:space="preserve">. Selain itu ada pula kerugian negara akibat kerusakan lingkungan dan biaya pemulihan sebesar </w:t>
      </w:r>
      <w:r w:rsidRPr="00032A09">
        <w:rPr>
          <w:rFonts w:ascii="Times New Roman" w:hAnsi="Times New Roman" w:cs="Times New Roman"/>
        </w:rPr>
        <w:t>Rp2.728.745.136.000,00 (</w:t>
      </w:r>
      <w:r w:rsidRPr="00032A09">
        <w:rPr>
          <w:rFonts w:ascii="Times New Roman" w:hAnsi="Times New Roman" w:cs="Times New Roman"/>
          <w:i/>
        </w:rPr>
        <w:t>dua trilyun tujuh ratus dua puluh delapan miliar tujuh ratus empat puluh lima juta seratus tiga puluh enam ribu rupiah</w:t>
      </w:r>
      <w:r w:rsidRPr="00032A09">
        <w:rPr>
          <w:rFonts w:ascii="Times New Roman" w:hAnsi="Times New Roman" w:cs="Times New Roman"/>
        </w:rPr>
        <w:t>).</w:t>
      </w:r>
      <w:r>
        <w:rPr>
          <w:rFonts w:ascii="Times New Roman" w:hAnsi="Times New Roman" w:cs="Times New Roman"/>
        </w:rPr>
        <w:t xml:space="preserve"> Kalkulasi jumlah kerugian tersebut diperoleh dari hasil penghitungan kerugian keuangan negara dalam </w:t>
      </w:r>
      <w:r w:rsidRPr="006D1A7D">
        <w:rPr>
          <w:rFonts w:ascii="Times New Roman" w:hAnsi="Times New Roman" w:cs="Times New Roman"/>
        </w:rPr>
        <w:t>Laporan Hasil Audit Penghitungan</w:t>
      </w:r>
      <w:r>
        <w:rPr>
          <w:rFonts w:ascii="Times New Roman" w:hAnsi="Times New Roman" w:cs="Times New Roman"/>
        </w:rPr>
        <w:t xml:space="preserve"> </w:t>
      </w:r>
      <w:r w:rsidRPr="006D1A7D">
        <w:rPr>
          <w:rFonts w:ascii="Times New Roman" w:hAnsi="Times New Roman" w:cs="Times New Roman"/>
        </w:rPr>
        <w:t>Kerugian Keuangan Negara atas Dugaan Tindak Pidana Korupsi dalam</w:t>
      </w:r>
      <w:r>
        <w:rPr>
          <w:rFonts w:ascii="Times New Roman" w:hAnsi="Times New Roman" w:cs="Times New Roman"/>
        </w:rPr>
        <w:t xml:space="preserve"> </w:t>
      </w:r>
      <w:r w:rsidRPr="006D1A7D">
        <w:rPr>
          <w:rFonts w:ascii="Times New Roman" w:hAnsi="Times New Roman" w:cs="Times New Roman"/>
        </w:rPr>
        <w:t>Persetujuan Pencadangan Wilayah Pertambangan, Persetujuan Izin Usaha</w:t>
      </w:r>
      <w:r>
        <w:rPr>
          <w:rFonts w:ascii="Times New Roman" w:hAnsi="Times New Roman" w:cs="Times New Roman"/>
        </w:rPr>
        <w:t xml:space="preserve"> </w:t>
      </w:r>
      <w:r w:rsidRPr="006D1A7D">
        <w:rPr>
          <w:rFonts w:ascii="Times New Roman" w:hAnsi="Times New Roman" w:cs="Times New Roman"/>
        </w:rPr>
        <w:t>Pertambangan (IUP) Eksplorasi dan Operasi</w:t>
      </w:r>
      <w:r>
        <w:rPr>
          <w:rFonts w:ascii="Times New Roman" w:hAnsi="Times New Roman" w:cs="Times New Roman"/>
        </w:rPr>
        <w:t xml:space="preserve"> </w:t>
      </w:r>
      <w:r w:rsidRPr="006D1A7D">
        <w:rPr>
          <w:rFonts w:ascii="Times New Roman" w:hAnsi="Times New Roman" w:cs="Times New Roman"/>
        </w:rPr>
        <w:t>Produksi kepada PT. AHB di</w:t>
      </w:r>
      <w:r>
        <w:rPr>
          <w:rFonts w:ascii="Times New Roman" w:hAnsi="Times New Roman" w:cs="Times New Roman"/>
        </w:rPr>
        <w:t xml:space="preserve"> </w:t>
      </w:r>
      <w:r w:rsidRPr="006D1A7D">
        <w:rPr>
          <w:rFonts w:ascii="Times New Roman" w:hAnsi="Times New Roman" w:cs="Times New Roman"/>
        </w:rPr>
        <w:t>Wilayah Pro</w:t>
      </w:r>
      <w:r>
        <w:rPr>
          <w:rFonts w:ascii="Times New Roman" w:hAnsi="Times New Roman" w:cs="Times New Roman"/>
        </w:rPr>
        <w:t>v</w:t>
      </w:r>
      <w:r w:rsidRPr="006D1A7D">
        <w:rPr>
          <w:rFonts w:ascii="Times New Roman" w:hAnsi="Times New Roman" w:cs="Times New Roman"/>
        </w:rPr>
        <w:t xml:space="preserve"> </w:t>
      </w:r>
      <w:r>
        <w:rPr>
          <w:rFonts w:ascii="Times New Roman" w:hAnsi="Times New Roman" w:cs="Times New Roman"/>
        </w:rPr>
        <w:t>Sultra</w:t>
      </w:r>
      <w:r w:rsidRPr="006D1A7D">
        <w:rPr>
          <w:rFonts w:ascii="Times New Roman" w:hAnsi="Times New Roman" w:cs="Times New Roman"/>
        </w:rPr>
        <w:t xml:space="preserve"> Tahun 2008-2014 oleh Deputi Bidang</w:t>
      </w:r>
      <w:r>
        <w:rPr>
          <w:rFonts w:ascii="Times New Roman" w:hAnsi="Times New Roman" w:cs="Times New Roman"/>
        </w:rPr>
        <w:t xml:space="preserve"> </w:t>
      </w:r>
      <w:r w:rsidRPr="006D1A7D">
        <w:rPr>
          <w:rFonts w:ascii="Times New Roman" w:hAnsi="Times New Roman" w:cs="Times New Roman"/>
        </w:rPr>
        <w:t>Investigasi Badan Pengawasan Keuangan dan Pembangunan Nomor: SR-911/D5/01/2017</w:t>
      </w:r>
      <w:r>
        <w:rPr>
          <w:rFonts w:ascii="Times New Roman" w:hAnsi="Times New Roman" w:cs="Times New Roman"/>
        </w:rPr>
        <w:t xml:space="preserve"> </w:t>
      </w:r>
      <w:r w:rsidRPr="006D1A7D">
        <w:rPr>
          <w:rFonts w:ascii="Times New Roman" w:hAnsi="Times New Roman" w:cs="Times New Roman"/>
        </w:rPr>
        <w:t>tanggal</w:t>
      </w:r>
      <w:r>
        <w:rPr>
          <w:rFonts w:ascii="Times New Roman" w:hAnsi="Times New Roman" w:cs="Times New Roman"/>
        </w:rPr>
        <w:t xml:space="preserve"> </w:t>
      </w:r>
      <w:r w:rsidRPr="006D1A7D">
        <w:rPr>
          <w:rFonts w:ascii="Times New Roman" w:hAnsi="Times New Roman" w:cs="Times New Roman"/>
        </w:rPr>
        <w:t>23</w:t>
      </w:r>
      <w:r>
        <w:rPr>
          <w:rFonts w:ascii="Times New Roman" w:hAnsi="Times New Roman" w:cs="Times New Roman"/>
        </w:rPr>
        <w:t xml:space="preserve"> </w:t>
      </w:r>
      <w:r w:rsidRPr="006D1A7D">
        <w:rPr>
          <w:rFonts w:ascii="Times New Roman" w:hAnsi="Times New Roman" w:cs="Times New Roman"/>
        </w:rPr>
        <w:t>Oktober</w:t>
      </w:r>
      <w:r>
        <w:rPr>
          <w:rFonts w:ascii="Times New Roman" w:hAnsi="Times New Roman" w:cs="Times New Roman"/>
        </w:rPr>
        <w:t xml:space="preserve"> </w:t>
      </w:r>
      <w:r w:rsidRPr="006D1A7D">
        <w:rPr>
          <w:rFonts w:ascii="Times New Roman" w:hAnsi="Times New Roman" w:cs="Times New Roman"/>
        </w:rPr>
        <w:t>2017</w:t>
      </w:r>
      <w:r>
        <w:rPr>
          <w:rFonts w:ascii="Times New Roman" w:hAnsi="Times New Roman" w:cs="Times New Roman"/>
        </w:rPr>
        <w:t xml:space="preserve">. </w:t>
      </w:r>
    </w:p>
    <w:p w14:paraId="30FF479A" w14:textId="4C89FE39" w:rsidR="00077201" w:rsidRDefault="00077201" w:rsidP="00077201">
      <w:pPr>
        <w:spacing w:line="360" w:lineRule="auto"/>
        <w:ind w:firstLine="567"/>
        <w:jc w:val="both"/>
        <w:rPr>
          <w:rFonts w:ascii="Times New Roman" w:hAnsi="Times New Roman" w:cs="Times New Roman"/>
        </w:rPr>
      </w:pPr>
      <w:r>
        <w:rPr>
          <w:rFonts w:ascii="Times New Roman" w:hAnsi="Times New Roman" w:cs="Times New Roman"/>
        </w:rPr>
        <w:t>Selain itu ada pula penghitungan kerugian keuangan negara</w:t>
      </w:r>
      <w:r w:rsidR="005C5F12">
        <w:rPr>
          <w:rFonts w:ascii="Times New Roman" w:hAnsi="Times New Roman" w:cs="Times New Roman"/>
        </w:rPr>
        <w:t xml:space="preserve"> </w:t>
      </w:r>
      <w:r w:rsidR="00E93E8E">
        <w:rPr>
          <w:rFonts w:ascii="Times New Roman" w:hAnsi="Times New Roman" w:cs="Times New Roman"/>
        </w:rPr>
        <w:t>yang dilakukan oleh</w:t>
      </w:r>
      <w:r>
        <w:rPr>
          <w:rFonts w:ascii="Times New Roman" w:hAnsi="Times New Roman" w:cs="Times New Roman"/>
        </w:rPr>
        <w:t xml:space="preserve"> Dr. Basuki Wasis, M.Si </w:t>
      </w:r>
      <w:r w:rsidR="00E93E8E">
        <w:rPr>
          <w:rFonts w:ascii="Times New Roman" w:hAnsi="Times New Roman" w:cs="Times New Roman"/>
        </w:rPr>
        <w:t xml:space="preserve">(ahli </w:t>
      </w:r>
      <w:r w:rsidR="008F5C4B">
        <w:rPr>
          <w:rFonts w:ascii="Times New Roman" w:hAnsi="Times New Roman" w:cs="Times New Roman"/>
        </w:rPr>
        <w:t>tanah Fakultas Kehutanan</w:t>
      </w:r>
      <w:r w:rsidR="00E93E8E">
        <w:rPr>
          <w:rFonts w:ascii="Times New Roman" w:hAnsi="Times New Roman" w:cs="Times New Roman"/>
        </w:rPr>
        <w:t xml:space="preserve"> IPB) </w:t>
      </w:r>
      <w:r>
        <w:rPr>
          <w:rFonts w:ascii="Times New Roman" w:hAnsi="Times New Roman" w:cs="Times New Roman"/>
        </w:rPr>
        <w:t xml:space="preserve">yang </w:t>
      </w:r>
      <w:r w:rsidR="00E93E8E">
        <w:rPr>
          <w:rFonts w:ascii="Times New Roman" w:hAnsi="Times New Roman" w:cs="Times New Roman"/>
        </w:rPr>
        <w:t xml:space="preserve">berdasarkan kelahlian dan pengalamannya, menyimpulkan bahwa telah terjadi kerusakan lingkungan dan biaya pemulihan yang jumlahnya mencapai </w:t>
      </w:r>
      <w:r w:rsidR="00E93E8E" w:rsidRPr="00032A09">
        <w:rPr>
          <w:rFonts w:ascii="Times New Roman" w:hAnsi="Times New Roman" w:cs="Times New Roman"/>
        </w:rPr>
        <w:t>Rp2.728.745.136.000,00 (</w:t>
      </w:r>
      <w:r w:rsidR="00E93E8E" w:rsidRPr="00032A09">
        <w:rPr>
          <w:rFonts w:ascii="Times New Roman" w:hAnsi="Times New Roman" w:cs="Times New Roman"/>
          <w:i/>
        </w:rPr>
        <w:t>dua trilyun tujuh ratus dua puluh delapan miliar tujuh ratus empat puluh lima juta seratus tiga puluh enam ribu rupiah</w:t>
      </w:r>
      <w:r w:rsidR="00E93E8E" w:rsidRPr="00032A09">
        <w:rPr>
          <w:rFonts w:ascii="Times New Roman" w:hAnsi="Times New Roman" w:cs="Times New Roman"/>
        </w:rPr>
        <w:t>).</w:t>
      </w:r>
      <w:r w:rsidR="00E93E8E">
        <w:rPr>
          <w:rFonts w:ascii="Times New Roman" w:hAnsi="Times New Roman" w:cs="Times New Roman"/>
        </w:rPr>
        <w:t xml:space="preserve"> </w:t>
      </w:r>
    </w:p>
    <w:p w14:paraId="3F8FB002" w14:textId="5B4AACC0" w:rsidR="00E93E8E" w:rsidRDefault="00E93E8E" w:rsidP="00077201">
      <w:pPr>
        <w:spacing w:line="360" w:lineRule="auto"/>
        <w:ind w:firstLine="567"/>
        <w:jc w:val="both"/>
        <w:rPr>
          <w:rFonts w:ascii="Times New Roman" w:hAnsi="Times New Roman" w:cs="Times New Roman"/>
        </w:rPr>
      </w:pPr>
      <w:r>
        <w:rPr>
          <w:rFonts w:ascii="Times New Roman" w:hAnsi="Times New Roman" w:cs="Times New Roman"/>
        </w:rPr>
        <w:t xml:space="preserve">Dalam putusan </w:t>
      </w:r>
      <w:r w:rsidRPr="00E93E8E">
        <w:rPr>
          <w:rFonts w:ascii="Times New Roman" w:hAnsi="Times New Roman" w:cs="Times New Roman"/>
          <w:i/>
        </w:rPr>
        <w:t>a quo</w:t>
      </w:r>
      <w:r>
        <w:rPr>
          <w:rFonts w:ascii="Times New Roman" w:hAnsi="Times New Roman" w:cs="Times New Roman"/>
        </w:rPr>
        <w:t xml:space="preserve">, hal yang menarik adalah adanya penghitungan kerugian </w:t>
      </w:r>
      <w:r w:rsidR="005C5F12">
        <w:rPr>
          <w:rFonts w:ascii="Times New Roman" w:hAnsi="Times New Roman" w:cs="Times New Roman"/>
        </w:rPr>
        <w:t xml:space="preserve">keuangan </w:t>
      </w:r>
      <w:r>
        <w:rPr>
          <w:rFonts w:ascii="Times New Roman" w:hAnsi="Times New Roman" w:cs="Times New Roman"/>
        </w:rPr>
        <w:t xml:space="preserve">negara yang tidak hanya berdasarkan hasil audit </w:t>
      </w:r>
      <w:r w:rsidRPr="006D1A7D">
        <w:rPr>
          <w:rFonts w:ascii="Times New Roman" w:hAnsi="Times New Roman" w:cs="Times New Roman"/>
        </w:rPr>
        <w:t>Deputi Bidang</w:t>
      </w:r>
      <w:r>
        <w:rPr>
          <w:rFonts w:ascii="Times New Roman" w:hAnsi="Times New Roman" w:cs="Times New Roman"/>
        </w:rPr>
        <w:t xml:space="preserve"> </w:t>
      </w:r>
      <w:r w:rsidRPr="006D1A7D">
        <w:rPr>
          <w:rFonts w:ascii="Times New Roman" w:hAnsi="Times New Roman" w:cs="Times New Roman"/>
        </w:rPr>
        <w:t>Investigasi Badan Pengawasan Keuangan dan Pembangunan</w:t>
      </w:r>
      <w:r>
        <w:rPr>
          <w:rFonts w:ascii="Times New Roman" w:hAnsi="Times New Roman" w:cs="Times New Roman"/>
        </w:rPr>
        <w:t xml:space="preserve"> (BPKP) tetapi juga mengacu pada hasil audit lingkungan yang dilakukan oleh ahli </w:t>
      </w:r>
      <w:r w:rsidR="008F5C4B">
        <w:rPr>
          <w:rFonts w:ascii="Times New Roman" w:hAnsi="Times New Roman" w:cs="Times New Roman"/>
        </w:rPr>
        <w:t>tanah</w:t>
      </w:r>
      <w:r>
        <w:rPr>
          <w:rFonts w:ascii="Times New Roman" w:hAnsi="Times New Roman" w:cs="Times New Roman"/>
        </w:rPr>
        <w:t xml:space="preserve"> IPB, Dr. Basuki Wasis, M.Si</w:t>
      </w:r>
      <w:r w:rsidR="005C5F12">
        <w:rPr>
          <w:rFonts w:ascii="Times New Roman" w:hAnsi="Times New Roman" w:cs="Times New Roman"/>
        </w:rPr>
        <w:t xml:space="preserve">. Menurut penghitungan ahli, ada </w:t>
      </w:r>
      <w:r>
        <w:rPr>
          <w:rFonts w:ascii="Times New Roman" w:hAnsi="Times New Roman" w:cs="Times New Roman"/>
        </w:rPr>
        <w:t>kerugian keuangan negara</w:t>
      </w:r>
      <w:r w:rsidR="005C5F12">
        <w:rPr>
          <w:rFonts w:ascii="Times New Roman" w:hAnsi="Times New Roman" w:cs="Times New Roman"/>
        </w:rPr>
        <w:t xml:space="preserve"> berupa kerusakan lingkungan termasuk biaya pemulihan dalam jumlah yang sangat besar</w:t>
      </w:r>
      <w:r>
        <w:rPr>
          <w:rFonts w:ascii="Times New Roman" w:hAnsi="Times New Roman" w:cs="Times New Roman"/>
        </w:rPr>
        <w:t xml:space="preserve"> akibat aktifitas pertambangan yang lahir dari peroses perizinan yang tidak </w:t>
      </w:r>
      <w:r w:rsidR="005C5F12">
        <w:rPr>
          <w:rFonts w:ascii="Times New Roman" w:hAnsi="Times New Roman" w:cs="Times New Roman"/>
        </w:rPr>
        <w:t>sah</w:t>
      </w:r>
      <w:r>
        <w:rPr>
          <w:rFonts w:ascii="Times New Roman" w:hAnsi="Times New Roman" w:cs="Times New Roman"/>
        </w:rPr>
        <w:t xml:space="preserve">. Dengan demikian, dalam putusan </w:t>
      </w:r>
      <w:r w:rsidRPr="005C5F12">
        <w:rPr>
          <w:rFonts w:ascii="Times New Roman" w:hAnsi="Times New Roman" w:cs="Times New Roman"/>
          <w:i/>
        </w:rPr>
        <w:t>a quo</w:t>
      </w:r>
      <w:r>
        <w:rPr>
          <w:rFonts w:ascii="Times New Roman" w:hAnsi="Times New Roman" w:cs="Times New Roman"/>
        </w:rPr>
        <w:t xml:space="preserve"> ada dua bentuk kerugian keuangan negara yakni kerugian</w:t>
      </w:r>
      <w:r w:rsidR="005C5F12">
        <w:rPr>
          <w:rFonts w:ascii="Times New Roman" w:hAnsi="Times New Roman" w:cs="Times New Roman"/>
        </w:rPr>
        <w:t xml:space="preserve"> keuangan negara</w:t>
      </w:r>
      <w:r>
        <w:rPr>
          <w:rFonts w:ascii="Times New Roman" w:hAnsi="Times New Roman" w:cs="Times New Roman"/>
        </w:rPr>
        <w:t xml:space="preserve"> yang secara faktual telah dihitung oleh BPKP dan kerugian kerusakan lingkungan serta biaya pemulihan</w:t>
      </w:r>
      <w:r w:rsidR="005C5F12">
        <w:rPr>
          <w:rFonts w:ascii="Times New Roman" w:hAnsi="Times New Roman" w:cs="Times New Roman"/>
        </w:rPr>
        <w:t xml:space="preserve"> yang dihitung oleh ahli pertanian IPB.</w:t>
      </w:r>
    </w:p>
    <w:p w14:paraId="17AC44E8" w14:textId="6F17E76D" w:rsidR="008F5C4B" w:rsidRDefault="00E93E8E" w:rsidP="001C4CEA">
      <w:pPr>
        <w:spacing w:line="360" w:lineRule="auto"/>
        <w:ind w:firstLine="567"/>
        <w:jc w:val="both"/>
        <w:rPr>
          <w:rFonts w:ascii="Times New Roman" w:hAnsi="Times New Roman" w:cs="Times New Roman"/>
        </w:rPr>
      </w:pPr>
      <w:r>
        <w:rPr>
          <w:rFonts w:ascii="Times New Roman" w:hAnsi="Times New Roman" w:cs="Times New Roman"/>
        </w:rPr>
        <w:t xml:space="preserve">Oleh karena itu, putusan </w:t>
      </w:r>
      <w:r w:rsidRPr="00E93E8E">
        <w:rPr>
          <w:rFonts w:ascii="Times New Roman" w:hAnsi="Times New Roman" w:cs="Times New Roman"/>
          <w:i/>
        </w:rPr>
        <w:t xml:space="preserve">a quo </w:t>
      </w:r>
      <w:r>
        <w:rPr>
          <w:rFonts w:ascii="Times New Roman" w:hAnsi="Times New Roman" w:cs="Times New Roman"/>
        </w:rPr>
        <w:t>bisa dikatakan sebagai langkah maju dan progresif KPK ketika menentukan kerugian keuangan negara akibat korupsi perzinan di bidang pertambangan. Dikatakan progresif</w:t>
      </w:r>
      <w:r w:rsidR="0047217B">
        <w:rPr>
          <w:rFonts w:ascii="Times New Roman" w:hAnsi="Times New Roman" w:cs="Times New Roman"/>
        </w:rPr>
        <w:t xml:space="preserve">, </w:t>
      </w:r>
      <w:r>
        <w:rPr>
          <w:rFonts w:ascii="Times New Roman" w:hAnsi="Times New Roman" w:cs="Times New Roman"/>
        </w:rPr>
        <w:t xml:space="preserve">karena selama ini, kerugian keuangan negara hanya mengacu pada hasil audit investigasi BPKP tetapi dalam perakara </w:t>
      </w:r>
      <w:r w:rsidRPr="00E93E8E">
        <w:rPr>
          <w:rFonts w:ascii="Times New Roman" w:hAnsi="Times New Roman" w:cs="Times New Roman"/>
          <w:i/>
        </w:rPr>
        <w:t>a quo</w:t>
      </w:r>
      <w:r>
        <w:rPr>
          <w:rFonts w:ascii="Times New Roman" w:hAnsi="Times New Roman" w:cs="Times New Roman"/>
        </w:rPr>
        <w:t xml:space="preserve">, KPK menggunakan model penghitungan kerugian keuangan negara yang baru yakni menhitung juga dampak yang ditimbulkan dari proses perizinan yang tidak sesuai prosedur yakni berupa keruskaan lingkungan dan biaya pemulihan-nya. </w:t>
      </w:r>
      <w:r w:rsidR="00757188">
        <w:rPr>
          <w:rFonts w:ascii="Times New Roman" w:hAnsi="Times New Roman" w:cs="Times New Roman"/>
        </w:rPr>
        <w:t xml:space="preserve">Pendekanya putusan </w:t>
      </w:r>
      <w:r w:rsidR="00757188" w:rsidRPr="00757188">
        <w:rPr>
          <w:rFonts w:ascii="Times New Roman" w:hAnsi="Times New Roman" w:cs="Times New Roman"/>
          <w:i/>
        </w:rPr>
        <w:t xml:space="preserve">a quo </w:t>
      </w:r>
      <w:r w:rsidR="00757188">
        <w:rPr>
          <w:rFonts w:ascii="Times New Roman" w:hAnsi="Times New Roman" w:cs="Times New Roman"/>
        </w:rPr>
        <w:t xml:space="preserve">dapat menjadi batu loncatan atau yurisprudensi bagi hakim lain dalam mengadili pekrara korupsi perizinan pertambangan yang lain di masa mendatang, khusus menyangkut cara atau metode penghitungan kerugian keuangan negara. Inilah salah satu alasan yang mendasari penulis sehingga melakukan penelitian dalam putusan </w:t>
      </w:r>
      <w:r w:rsidR="00757188" w:rsidRPr="005331A6">
        <w:rPr>
          <w:rFonts w:ascii="Times New Roman" w:hAnsi="Times New Roman" w:cs="Times New Roman"/>
          <w:i/>
        </w:rPr>
        <w:t>a quo</w:t>
      </w:r>
      <w:r w:rsidR="00757188">
        <w:rPr>
          <w:rFonts w:ascii="Times New Roman" w:hAnsi="Times New Roman" w:cs="Times New Roman"/>
        </w:rPr>
        <w:t>.</w:t>
      </w:r>
    </w:p>
    <w:p w14:paraId="579C2C16" w14:textId="4447430E" w:rsidR="00252505" w:rsidRPr="004C3A42" w:rsidRDefault="00252505" w:rsidP="00252505">
      <w:pPr>
        <w:pStyle w:val="ListParagraph"/>
        <w:numPr>
          <w:ilvl w:val="0"/>
          <w:numId w:val="2"/>
        </w:numPr>
        <w:ind w:left="426" w:hanging="426"/>
        <w:rPr>
          <w:rFonts w:ascii="Times New Roman" w:hAnsi="Times New Roman" w:cs="Times New Roman"/>
          <w:b/>
          <w:lang w:val="en-US"/>
        </w:rPr>
      </w:pPr>
      <w:r w:rsidRPr="004C3A42">
        <w:rPr>
          <w:rFonts w:ascii="Times New Roman" w:hAnsi="Times New Roman" w:cs="Times New Roman"/>
          <w:b/>
          <w:lang w:val="en-US"/>
        </w:rPr>
        <w:t>Rumusan Masalah</w:t>
      </w:r>
    </w:p>
    <w:p w14:paraId="62E31C69" w14:textId="551F1D90" w:rsidR="008847DA" w:rsidRPr="008847DA" w:rsidRDefault="008847DA" w:rsidP="004C3A42">
      <w:pPr>
        <w:spacing w:line="360" w:lineRule="auto"/>
        <w:ind w:firstLine="567"/>
        <w:jc w:val="both"/>
        <w:rPr>
          <w:rFonts w:ascii="Times New Roman" w:hAnsi="Times New Roman" w:cs="Times New Roman"/>
          <w:lang w:val="en-US"/>
        </w:rPr>
      </w:pPr>
      <w:r w:rsidRPr="008847DA">
        <w:rPr>
          <w:rFonts w:ascii="Times New Roman" w:hAnsi="Times New Roman" w:cs="Times New Roman"/>
        </w:rPr>
        <w:t>Merujuk pada latar belakang di atas, permasalahan yang akan diteliti dalam tulisan ini adalah</w:t>
      </w:r>
      <w:r w:rsidR="004C3A42">
        <w:rPr>
          <w:rFonts w:ascii="Times New Roman" w:hAnsi="Times New Roman" w:cs="Times New Roman"/>
        </w:rPr>
        <w:t xml:space="preserve"> bagaimanakah </w:t>
      </w:r>
      <w:r w:rsidR="00757188">
        <w:rPr>
          <w:rFonts w:ascii="Times New Roman" w:hAnsi="Times New Roman" w:cs="Times New Roman"/>
        </w:rPr>
        <w:t xml:space="preserve">progresifitas </w:t>
      </w:r>
      <w:r w:rsidR="004C3A42">
        <w:rPr>
          <w:rFonts w:ascii="Times New Roman" w:hAnsi="Times New Roman" w:cs="Times New Roman"/>
        </w:rPr>
        <w:t>penghitungan kerugian keuangan negara dalam tindak pidana korupsi izin usaha pertambangan</w:t>
      </w:r>
      <w:r w:rsidR="004C3A42" w:rsidRPr="00757188">
        <w:rPr>
          <w:rFonts w:ascii="Times New Roman" w:hAnsi="Times New Roman" w:cs="Times New Roman"/>
        </w:rPr>
        <w:t>?</w:t>
      </w:r>
    </w:p>
    <w:p w14:paraId="4D56887A" w14:textId="27406624" w:rsidR="00252505" w:rsidRPr="004C3A42" w:rsidRDefault="00252505" w:rsidP="00252505">
      <w:pPr>
        <w:pStyle w:val="ListParagraph"/>
        <w:numPr>
          <w:ilvl w:val="0"/>
          <w:numId w:val="2"/>
        </w:numPr>
        <w:ind w:left="426" w:hanging="426"/>
        <w:rPr>
          <w:rFonts w:ascii="Times New Roman" w:hAnsi="Times New Roman" w:cs="Times New Roman"/>
          <w:b/>
          <w:lang w:val="en-US"/>
        </w:rPr>
      </w:pPr>
      <w:r w:rsidRPr="004C3A42">
        <w:rPr>
          <w:rFonts w:ascii="Times New Roman" w:hAnsi="Times New Roman" w:cs="Times New Roman"/>
          <w:b/>
          <w:lang w:val="en-US"/>
        </w:rPr>
        <w:t>Tujuan dan Kegunaan</w:t>
      </w:r>
    </w:p>
    <w:p w14:paraId="6C9B3769" w14:textId="0A601B14" w:rsidR="00252505" w:rsidRDefault="00252505" w:rsidP="004C3A42">
      <w:pPr>
        <w:pStyle w:val="ListParagraph"/>
        <w:numPr>
          <w:ilvl w:val="0"/>
          <w:numId w:val="3"/>
        </w:numPr>
        <w:ind w:left="284" w:hanging="284"/>
        <w:rPr>
          <w:rFonts w:ascii="Times New Roman" w:hAnsi="Times New Roman" w:cs="Times New Roman"/>
          <w:lang w:val="en-US"/>
        </w:rPr>
      </w:pPr>
      <w:r w:rsidRPr="004C3A42">
        <w:rPr>
          <w:rFonts w:ascii="Times New Roman" w:hAnsi="Times New Roman" w:cs="Times New Roman"/>
          <w:b/>
          <w:lang w:val="en-US"/>
        </w:rPr>
        <w:t>Tujuan</w:t>
      </w:r>
      <w:r w:rsidRPr="008847DA">
        <w:rPr>
          <w:rFonts w:ascii="Times New Roman" w:hAnsi="Times New Roman" w:cs="Times New Roman"/>
          <w:lang w:val="en-US"/>
        </w:rPr>
        <w:t xml:space="preserve"> </w:t>
      </w:r>
    </w:p>
    <w:p w14:paraId="26447270" w14:textId="60F1D0E3" w:rsidR="00500F92" w:rsidRPr="004C3A42" w:rsidRDefault="004C3A42" w:rsidP="00835254">
      <w:pPr>
        <w:spacing w:line="360" w:lineRule="auto"/>
        <w:ind w:firstLine="567"/>
        <w:jc w:val="both"/>
        <w:rPr>
          <w:rFonts w:ascii="Times New Roman" w:hAnsi="Times New Roman" w:cs="Times New Roman"/>
          <w:lang w:val="en-US"/>
        </w:rPr>
      </w:pPr>
      <w:r>
        <w:rPr>
          <w:rFonts w:ascii="Times New Roman" w:hAnsi="Times New Roman" w:cs="Times New Roman"/>
          <w:lang w:val="en-US"/>
        </w:rPr>
        <w:t>Untuk mengetahui, mengidentifikasi dan menganalisis penghitungan kerugian keuangan negara dalam tindak pidana korupsi izin usaha pertambangan</w:t>
      </w:r>
    </w:p>
    <w:p w14:paraId="54C86500" w14:textId="1F0DE70F" w:rsidR="00252505" w:rsidRDefault="00252505" w:rsidP="004C3A42">
      <w:pPr>
        <w:pStyle w:val="ListParagraph"/>
        <w:numPr>
          <w:ilvl w:val="0"/>
          <w:numId w:val="3"/>
        </w:numPr>
        <w:ind w:left="284" w:hanging="284"/>
        <w:rPr>
          <w:rFonts w:ascii="Times New Roman" w:hAnsi="Times New Roman" w:cs="Times New Roman"/>
          <w:lang w:val="en-US"/>
        </w:rPr>
      </w:pPr>
      <w:r w:rsidRPr="004C3A42">
        <w:rPr>
          <w:rFonts w:ascii="Times New Roman" w:hAnsi="Times New Roman" w:cs="Times New Roman"/>
          <w:b/>
          <w:lang w:val="en-US"/>
        </w:rPr>
        <w:t>Kegunaan</w:t>
      </w:r>
      <w:r w:rsidRPr="008847DA">
        <w:rPr>
          <w:rFonts w:ascii="Times New Roman" w:hAnsi="Times New Roman" w:cs="Times New Roman"/>
          <w:lang w:val="en-US"/>
        </w:rPr>
        <w:t xml:space="preserve"> </w:t>
      </w:r>
    </w:p>
    <w:p w14:paraId="10D89509" w14:textId="6446F478" w:rsidR="004C3A42" w:rsidRPr="004C3A42" w:rsidRDefault="004C3A42" w:rsidP="004C3A42">
      <w:pPr>
        <w:spacing w:line="360" w:lineRule="auto"/>
        <w:ind w:firstLine="567"/>
        <w:jc w:val="both"/>
        <w:rPr>
          <w:rFonts w:ascii="Times New Roman" w:hAnsi="Times New Roman" w:cs="Times New Roman"/>
          <w:lang w:val="en-US"/>
        </w:rPr>
      </w:pPr>
      <w:r w:rsidRPr="00C44E73">
        <w:rPr>
          <w:rFonts w:ascii="Times New Roman" w:hAnsi="Times New Roman" w:cs="Times New Roman"/>
        </w:rPr>
        <w:t>Bagi ilmu pengetahuan diharapkan hasil penelitian ini dapat memperkaya pemahaman filosofis dan teoritik dan praktis serta dapat memberikan wacana yang utuh mengenai</w:t>
      </w:r>
      <w:r>
        <w:rPr>
          <w:rFonts w:ascii="Times New Roman" w:hAnsi="Times New Roman" w:cs="Times New Roman"/>
        </w:rPr>
        <w:t xml:space="preserve"> penghitungan kerugian keuangan negara dalam tindak pidana korupsi izin usaha pertambangan.</w:t>
      </w:r>
    </w:p>
    <w:p w14:paraId="3DFD60BB" w14:textId="7A07DC88" w:rsidR="00252505" w:rsidRPr="004C3A42" w:rsidRDefault="00252505" w:rsidP="00C81F1C">
      <w:pPr>
        <w:pStyle w:val="ListParagraph"/>
        <w:numPr>
          <w:ilvl w:val="0"/>
          <w:numId w:val="2"/>
        </w:numPr>
        <w:spacing w:line="360" w:lineRule="auto"/>
        <w:ind w:left="426" w:hanging="426"/>
        <w:rPr>
          <w:rFonts w:ascii="Times New Roman" w:hAnsi="Times New Roman" w:cs="Times New Roman"/>
          <w:b/>
          <w:lang w:val="en-US"/>
        </w:rPr>
      </w:pPr>
      <w:r w:rsidRPr="004C3A42">
        <w:rPr>
          <w:rFonts w:ascii="Times New Roman" w:hAnsi="Times New Roman" w:cs="Times New Roman"/>
          <w:b/>
          <w:lang w:val="en-US"/>
        </w:rPr>
        <w:t>Tinjauan Pustaka</w:t>
      </w:r>
    </w:p>
    <w:p w14:paraId="1AA448AA" w14:textId="7E871923" w:rsidR="00252505" w:rsidRPr="00A30841" w:rsidRDefault="00252505" w:rsidP="00C81F1C">
      <w:pPr>
        <w:pStyle w:val="ListParagraph"/>
        <w:numPr>
          <w:ilvl w:val="0"/>
          <w:numId w:val="4"/>
        </w:numPr>
        <w:spacing w:line="360" w:lineRule="auto"/>
        <w:ind w:left="284" w:hanging="284"/>
        <w:rPr>
          <w:rFonts w:ascii="Times New Roman" w:hAnsi="Times New Roman" w:cs="Times New Roman"/>
          <w:b/>
          <w:lang w:val="en-US"/>
        </w:rPr>
      </w:pPr>
      <w:r w:rsidRPr="00A30841">
        <w:rPr>
          <w:rFonts w:ascii="Times New Roman" w:hAnsi="Times New Roman" w:cs="Times New Roman"/>
          <w:b/>
          <w:lang w:val="en-US"/>
        </w:rPr>
        <w:t>Keuangan Negara</w:t>
      </w:r>
    </w:p>
    <w:p w14:paraId="1FDC6022" w14:textId="2958E602" w:rsidR="00C81F1C" w:rsidRDefault="00C81F1C" w:rsidP="00C81F1C">
      <w:pPr>
        <w:spacing w:line="360" w:lineRule="auto"/>
        <w:ind w:firstLine="567"/>
        <w:jc w:val="both"/>
        <w:rPr>
          <w:rFonts w:ascii="Times New Roman" w:hAnsi="Times New Roman" w:cs="Times New Roman"/>
          <w:lang w:val="en-US"/>
        </w:rPr>
      </w:pPr>
      <w:r>
        <w:rPr>
          <w:rFonts w:ascii="Times New Roman" w:hAnsi="Times New Roman" w:cs="Times New Roman"/>
          <w:lang w:val="en-US"/>
        </w:rPr>
        <w:t>Sejak rezim UU No. 20 Tahun 2001 tentang Perubahan UU No. 31 Tahun 1999 tentang Pemberantasan Tindak Pidana Korupsi</w:t>
      </w:r>
      <w:r>
        <w:rPr>
          <w:rFonts w:ascii="Times New Roman" w:hAnsi="Times New Roman" w:cs="Times New Roman"/>
          <w:lang w:val="en-US"/>
        </w:rPr>
        <w:sym w:font="Symbol" w:char="F0BE"/>
      </w:r>
      <w:r>
        <w:rPr>
          <w:rFonts w:ascii="Times New Roman" w:hAnsi="Times New Roman" w:cs="Times New Roman"/>
          <w:lang w:val="en-US"/>
        </w:rPr>
        <w:t>diundangkan oleh pemerintah, kemudian diaplikasikan oleh aparat penegak hukum terutama KPK, masalah keuangan negara menjadi perdebatan yang</w:t>
      </w:r>
      <w:r w:rsidR="00AC22E7">
        <w:rPr>
          <w:rFonts w:ascii="Times New Roman" w:hAnsi="Times New Roman" w:cs="Times New Roman"/>
          <w:lang w:val="en-US"/>
        </w:rPr>
        <w:t xml:space="preserve"> ikut mengemuka bahkan menjadi</w:t>
      </w:r>
      <w:r>
        <w:rPr>
          <w:rFonts w:ascii="Times New Roman" w:hAnsi="Times New Roman" w:cs="Times New Roman"/>
          <w:lang w:val="en-US"/>
        </w:rPr>
        <w:t xml:space="preserve"> sangat krusial. Hal ini dilatari oleh fakta bahwa dalam </w:t>
      </w:r>
      <w:r w:rsidR="007F7BFE">
        <w:rPr>
          <w:rFonts w:ascii="Times New Roman" w:hAnsi="Times New Roman" w:cs="Times New Roman"/>
          <w:lang w:val="en-US"/>
        </w:rPr>
        <w:t>beberapa</w:t>
      </w:r>
      <w:r>
        <w:rPr>
          <w:rFonts w:ascii="Times New Roman" w:hAnsi="Times New Roman" w:cs="Times New Roman"/>
          <w:lang w:val="en-US"/>
        </w:rPr>
        <w:t xml:space="preserve"> pasal yakni pada </w:t>
      </w:r>
      <w:r w:rsidR="007F7BFE">
        <w:rPr>
          <w:rFonts w:ascii="Times New Roman" w:hAnsi="Times New Roman" w:cs="Times New Roman"/>
          <w:lang w:val="en-US"/>
        </w:rPr>
        <w:t xml:space="preserve">Pasal 2 dan </w:t>
      </w:r>
      <w:r>
        <w:rPr>
          <w:rFonts w:ascii="Times New Roman" w:hAnsi="Times New Roman" w:cs="Times New Roman"/>
          <w:lang w:val="en-US"/>
        </w:rPr>
        <w:t xml:space="preserve">Pasal 3 peraturan </w:t>
      </w:r>
      <w:r w:rsidRPr="00C81F1C">
        <w:rPr>
          <w:rFonts w:ascii="Times New Roman" w:hAnsi="Times New Roman" w:cs="Times New Roman"/>
          <w:i/>
          <w:lang w:val="en-US"/>
        </w:rPr>
        <w:t>a quo</w:t>
      </w:r>
      <w:r>
        <w:rPr>
          <w:rFonts w:ascii="Times New Roman" w:hAnsi="Times New Roman" w:cs="Times New Roman"/>
          <w:lang w:val="en-US"/>
        </w:rPr>
        <w:t xml:space="preserve"> mensyaratkan adanya kerugian keuangan negara sebagai elemen delik korupsi.</w:t>
      </w:r>
      <w:r w:rsidR="00AC22E7">
        <w:rPr>
          <w:rFonts w:ascii="Times New Roman" w:hAnsi="Times New Roman" w:cs="Times New Roman"/>
          <w:lang w:val="en-US"/>
        </w:rPr>
        <w:t xml:space="preserve"> </w:t>
      </w:r>
      <w:r>
        <w:rPr>
          <w:rFonts w:ascii="Times New Roman" w:hAnsi="Times New Roman" w:cs="Times New Roman"/>
          <w:lang w:val="en-US"/>
        </w:rPr>
        <w:t>Terkait</w:t>
      </w:r>
      <w:r w:rsidR="00DC6194">
        <w:rPr>
          <w:rFonts w:ascii="Times New Roman" w:hAnsi="Times New Roman" w:cs="Times New Roman"/>
          <w:lang w:val="en-US"/>
        </w:rPr>
        <w:t xml:space="preserve"> dengan</w:t>
      </w:r>
      <w:r>
        <w:rPr>
          <w:rFonts w:ascii="Times New Roman" w:hAnsi="Times New Roman" w:cs="Times New Roman"/>
          <w:lang w:val="en-US"/>
        </w:rPr>
        <w:t xml:space="preserve"> itu, pada bagian ini</w:t>
      </w:r>
      <w:r w:rsidR="0047217B">
        <w:rPr>
          <w:rFonts w:ascii="Times New Roman" w:hAnsi="Times New Roman" w:cs="Times New Roman"/>
          <w:lang w:val="en-US"/>
        </w:rPr>
        <w:t xml:space="preserve">, </w:t>
      </w:r>
      <w:r>
        <w:rPr>
          <w:rFonts w:ascii="Times New Roman" w:hAnsi="Times New Roman" w:cs="Times New Roman"/>
          <w:lang w:val="en-US"/>
        </w:rPr>
        <w:t xml:space="preserve">penulis akan mengulas mengenai substansi keuangan negara. </w:t>
      </w:r>
    </w:p>
    <w:p w14:paraId="7143206C" w14:textId="154714FD" w:rsidR="00B11EC7" w:rsidRDefault="00B11EC7" w:rsidP="00C81F1C">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Menurut </w:t>
      </w:r>
      <w:r w:rsidRPr="007F7BFE">
        <w:rPr>
          <w:rFonts w:ascii="Times New Roman" w:hAnsi="Times New Roman" w:cs="Times New Roman"/>
          <w:b/>
          <w:lang w:val="en-US"/>
        </w:rPr>
        <w:t>Geodhart</w:t>
      </w:r>
      <w:r>
        <w:rPr>
          <w:rFonts w:ascii="Times New Roman" w:hAnsi="Times New Roman" w:cs="Times New Roman"/>
          <w:lang w:val="en-US"/>
        </w:rPr>
        <w:t xml:space="preserve">, keuangan negara adalah keseluruhan undang-undang yang ditetapkan secara periodik yang memberikan kekuasaaan </w:t>
      </w:r>
      <w:r w:rsidR="007F7BFE">
        <w:rPr>
          <w:rFonts w:ascii="Times New Roman" w:hAnsi="Times New Roman" w:cs="Times New Roman"/>
          <w:lang w:val="en-US"/>
        </w:rPr>
        <w:t xml:space="preserve">pemerintah untuk melaksanakan pengeluaran mengenai periode tertentu dan menunjukkan alat pembiaayaan yang diperlukan untuk menutup pengeluaran tersebut (Tjandra, 2014:1). Pendapat yang lebih sederhana dikemukakan oleh </w:t>
      </w:r>
      <w:r w:rsidR="007F7BFE" w:rsidRPr="007F7BFE">
        <w:rPr>
          <w:rFonts w:ascii="Times New Roman" w:hAnsi="Times New Roman" w:cs="Times New Roman"/>
          <w:b/>
          <w:lang w:val="en-US"/>
        </w:rPr>
        <w:t>Otto Ekstein</w:t>
      </w:r>
      <w:r w:rsidR="007F7BFE">
        <w:rPr>
          <w:rFonts w:ascii="Times New Roman" w:hAnsi="Times New Roman" w:cs="Times New Roman"/>
          <w:lang w:val="en-US"/>
        </w:rPr>
        <w:t xml:space="preserve"> yang menyatakan bahwa keuangan negara merupakan pernyataan rinci tentang pengeluaran dan penerimaan pemerintah untuk waktu satu tahun (Tjandra, 2014:2).</w:t>
      </w:r>
    </w:p>
    <w:p w14:paraId="01CFBC4C" w14:textId="4D6D8729" w:rsidR="00C81F1C" w:rsidRDefault="00665B88" w:rsidP="00C81F1C">
      <w:pPr>
        <w:spacing w:line="360" w:lineRule="auto"/>
        <w:ind w:firstLine="567"/>
        <w:jc w:val="both"/>
        <w:rPr>
          <w:rFonts w:ascii="Times New Roman" w:hAnsi="Times New Roman" w:cs="Times New Roman"/>
          <w:lang w:val="en-US"/>
        </w:rPr>
      </w:pPr>
      <w:r>
        <w:rPr>
          <w:rFonts w:ascii="Times New Roman" w:hAnsi="Times New Roman" w:cs="Times New Roman"/>
          <w:lang w:val="en-US"/>
        </w:rPr>
        <w:t>Sedangkan s</w:t>
      </w:r>
      <w:r w:rsidR="00A41898">
        <w:rPr>
          <w:rFonts w:ascii="Times New Roman" w:hAnsi="Times New Roman" w:cs="Times New Roman"/>
          <w:lang w:val="en-US"/>
        </w:rPr>
        <w:t>ecara normatif, definisi keuangan negara disebutkan p</w:t>
      </w:r>
      <w:r w:rsidR="00C81F1C">
        <w:rPr>
          <w:rFonts w:ascii="Times New Roman" w:hAnsi="Times New Roman" w:cs="Times New Roman"/>
          <w:lang w:val="en-US"/>
        </w:rPr>
        <w:t>a</w:t>
      </w:r>
      <w:r w:rsidR="00A41898">
        <w:rPr>
          <w:rFonts w:ascii="Times New Roman" w:hAnsi="Times New Roman" w:cs="Times New Roman"/>
          <w:lang w:val="en-US"/>
        </w:rPr>
        <w:t>da</w:t>
      </w:r>
      <w:r w:rsidR="00C81F1C">
        <w:rPr>
          <w:rFonts w:ascii="Times New Roman" w:hAnsi="Times New Roman" w:cs="Times New Roman"/>
          <w:lang w:val="en-US"/>
        </w:rPr>
        <w:t xml:space="preserve"> Pasal 1 ayat (1) UU No. 17 Tahun 2003 tentang Keuangan Negara</w:t>
      </w:r>
      <w:r w:rsidR="00A41898">
        <w:rPr>
          <w:rFonts w:ascii="Times New Roman" w:hAnsi="Times New Roman" w:cs="Times New Roman"/>
          <w:lang w:val="en-US"/>
        </w:rPr>
        <w:t>,</w:t>
      </w:r>
      <w:r w:rsidR="00C81F1C">
        <w:rPr>
          <w:rFonts w:ascii="Times New Roman" w:hAnsi="Times New Roman" w:cs="Times New Roman"/>
          <w:lang w:val="en-US"/>
        </w:rPr>
        <w:t xml:space="preserve"> bahwa keuangan negara adalah semua hak dan kewajiban negara yang dapat dinilai dengan uang</w:t>
      </w:r>
      <w:r w:rsidR="00A41898">
        <w:rPr>
          <w:rFonts w:ascii="Times New Roman" w:hAnsi="Times New Roman" w:cs="Times New Roman"/>
          <w:lang w:val="en-US"/>
        </w:rPr>
        <w:t xml:space="preserve">, serta segala sesuatu baik berupa uang maupun berupa barang yang dapat dijadikan milik negara berhubung dengan pelaksanaan hak dan kewajiban tersebut. </w:t>
      </w:r>
      <w:r w:rsidR="007F7BFE">
        <w:rPr>
          <w:rFonts w:ascii="Times New Roman" w:hAnsi="Times New Roman" w:cs="Times New Roman"/>
          <w:lang w:val="en-US"/>
        </w:rPr>
        <w:t>Definisi ini sama persis dengan definisi keuangan negara dalam Pasal 1 butir 7 UU No. 15 Tahun 2006 tentang Badan Pemeriksa Keuangan.</w:t>
      </w:r>
    </w:p>
    <w:p w14:paraId="4373D13B" w14:textId="77777777" w:rsidR="00225845" w:rsidRDefault="00A41898" w:rsidP="00DC6194">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Merujuk dari perumusan keuangan negara tersebut, </w:t>
      </w:r>
      <w:r w:rsidR="00DC6194">
        <w:rPr>
          <w:rFonts w:ascii="Times New Roman" w:hAnsi="Times New Roman" w:cs="Times New Roman"/>
          <w:lang w:val="en-US"/>
        </w:rPr>
        <w:t xml:space="preserve">ada 3 pendekatan dalam memahaminya. </w:t>
      </w:r>
      <w:r w:rsidR="00DC6194" w:rsidRPr="00DC6194">
        <w:rPr>
          <w:rFonts w:ascii="Times New Roman" w:hAnsi="Times New Roman" w:cs="Times New Roman"/>
          <w:i/>
          <w:lang w:val="en-US"/>
        </w:rPr>
        <w:t>Pertama</w:t>
      </w:r>
      <w:r w:rsidR="00DC6194">
        <w:rPr>
          <w:rFonts w:ascii="Times New Roman" w:hAnsi="Times New Roman" w:cs="Times New Roman"/>
          <w:lang w:val="en-US"/>
        </w:rPr>
        <w:t>, pendekatan</w:t>
      </w:r>
      <w:r>
        <w:rPr>
          <w:rFonts w:ascii="Times New Roman" w:hAnsi="Times New Roman" w:cs="Times New Roman"/>
          <w:lang w:val="en-US"/>
        </w:rPr>
        <w:t xml:space="preserve"> objek</w:t>
      </w:r>
      <w:r w:rsidR="00DC6194">
        <w:rPr>
          <w:rFonts w:ascii="Times New Roman" w:hAnsi="Times New Roman" w:cs="Times New Roman"/>
          <w:lang w:val="en-US"/>
        </w:rPr>
        <w:sym w:font="Symbol" w:char="F0BE"/>
      </w:r>
      <w:r w:rsidR="00DC6194">
        <w:rPr>
          <w:rFonts w:ascii="Times New Roman" w:hAnsi="Times New Roman" w:cs="Times New Roman"/>
          <w:lang w:val="en-US"/>
        </w:rPr>
        <w:t xml:space="preserve">ruang lingkup keuangan negara meliputi semua hak dan kewajiban negara yang dapat dinilai dengan uang, termasuk kebijakan dan kegiatan dalam bidang fiskal, moneter dan pengelolaan kekayaan negara yang dipisahkan, serta segala sesuatu baik berupa uang maupun berupa barang yang dapat dijadikan milik negara berhubung dengan pelaksanaan hak dan kewajiban tersebut. </w:t>
      </w:r>
      <w:r w:rsidR="00DC6194" w:rsidRPr="00DC6194">
        <w:rPr>
          <w:rFonts w:ascii="Times New Roman" w:hAnsi="Times New Roman" w:cs="Times New Roman"/>
          <w:i/>
          <w:lang w:val="en-US"/>
        </w:rPr>
        <w:t>Kedua</w:t>
      </w:r>
      <w:r w:rsidR="00DC6194">
        <w:rPr>
          <w:rFonts w:ascii="Times New Roman" w:hAnsi="Times New Roman" w:cs="Times New Roman"/>
          <w:lang w:val="en-US"/>
        </w:rPr>
        <w:t>, pendekatan</w:t>
      </w:r>
      <w:r>
        <w:rPr>
          <w:rFonts w:ascii="Times New Roman" w:hAnsi="Times New Roman" w:cs="Times New Roman"/>
          <w:lang w:val="en-US"/>
        </w:rPr>
        <w:t xml:space="preserve"> subjek</w:t>
      </w:r>
      <w:r w:rsidR="00DC6194">
        <w:rPr>
          <w:rFonts w:ascii="Times New Roman" w:hAnsi="Times New Roman" w:cs="Times New Roman"/>
          <w:lang w:val="en-US"/>
        </w:rPr>
        <w:sym w:font="Symbol" w:char="F0BE"/>
      </w:r>
      <w:r w:rsidR="00DC6194">
        <w:rPr>
          <w:rFonts w:ascii="Times New Roman" w:hAnsi="Times New Roman" w:cs="Times New Roman"/>
          <w:lang w:val="en-US"/>
        </w:rPr>
        <w:t xml:space="preserve">keuangan negara meliputi selueuh objek sebagaimana disebutkan di atas yang dimiliki negara atau yang dikuasai oleh pemerintah pusat, pemerintah daerah, perusahaan negara atau daerah dan badan lain yang ada kaitannya dengan keuangan negara. </w:t>
      </w:r>
    </w:p>
    <w:p w14:paraId="48995FCB" w14:textId="527CB577" w:rsidR="00A41898" w:rsidRDefault="00DC6194" w:rsidP="00DC6194">
      <w:pPr>
        <w:spacing w:line="360" w:lineRule="auto"/>
        <w:ind w:firstLine="567"/>
        <w:jc w:val="both"/>
        <w:rPr>
          <w:rFonts w:ascii="Times New Roman" w:hAnsi="Times New Roman" w:cs="Times New Roman"/>
          <w:lang w:val="en-US"/>
        </w:rPr>
      </w:pPr>
      <w:r w:rsidRPr="00DC6194">
        <w:rPr>
          <w:rFonts w:ascii="Times New Roman" w:hAnsi="Times New Roman" w:cs="Times New Roman"/>
          <w:i/>
          <w:lang w:val="en-US"/>
        </w:rPr>
        <w:t>Ketiga</w:t>
      </w:r>
      <w:r>
        <w:rPr>
          <w:rFonts w:ascii="Times New Roman" w:hAnsi="Times New Roman" w:cs="Times New Roman"/>
          <w:lang w:val="en-US"/>
        </w:rPr>
        <w:t>,</w:t>
      </w:r>
      <w:r w:rsidR="00A41898">
        <w:rPr>
          <w:rFonts w:ascii="Times New Roman" w:hAnsi="Times New Roman" w:cs="Times New Roman"/>
          <w:lang w:val="en-US"/>
        </w:rPr>
        <w:t xml:space="preserve"> </w:t>
      </w:r>
      <w:r>
        <w:rPr>
          <w:rFonts w:ascii="Times New Roman" w:hAnsi="Times New Roman" w:cs="Times New Roman"/>
          <w:lang w:val="en-US"/>
        </w:rPr>
        <w:t xml:space="preserve">pendekatan </w:t>
      </w:r>
      <w:r w:rsidR="00225845">
        <w:rPr>
          <w:rFonts w:ascii="Times New Roman" w:hAnsi="Times New Roman" w:cs="Times New Roman"/>
          <w:lang w:val="en-US"/>
        </w:rPr>
        <w:t>p</w:t>
      </w:r>
      <w:r w:rsidR="00A41898">
        <w:rPr>
          <w:rFonts w:ascii="Times New Roman" w:hAnsi="Times New Roman" w:cs="Times New Roman"/>
          <w:lang w:val="en-US"/>
        </w:rPr>
        <w:t>roses</w:t>
      </w:r>
      <w:r>
        <w:rPr>
          <w:rFonts w:ascii="Times New Roman" w:hAnsi="Times New Roman" w:cs="Times New Roman"/>
          <w:lang w:val="en-US"/>
        </w:rPr>
        <w:sym w:font="Symbol" w:char="F0BE"/>
      </w:r>
      <w:r>
        <w:rPr>
          <w:rFonts w:ascii="Times New Roman" w:hAnsi="Times New Roman" w:cs="Times New Roman"/>
          <w:lang w:val="en-US"/>
        </w:rPr>
        <w:t xml:space="preserve">keuangan negara mencakup seluruh rangkaian kegiatan yang berkaitan dengan pengelolaan objek sebagaimana disebutkan di atas, mulai dari permusuan kebijakan, pengambilan keputusan hingga pertanggungjawaban. </w:t>
      </w:r>
      <w:r w:rsidRPr="00DC6194">
        <w:rPr>
          <w:rFonts w:ascii="Times New Roman" w:hAnsi="Times New Roman" w:cs="Times New Roman"/>
          <w:i/>
          <w:lang w:val="en-US"/>
        </w:rPr>
        <w:t>Keempat</w:t>
      </w:r>
      <w:r>
        <w:rPr>
          <w:rFonts w:ascii="Times New Roman" w:hAnsi="Times New Roman" w:cs="Times New Roman"/>
          <w:lang w:val="en-US"/>
        </w:rPr>
        <w:t>, pendekatan</w:t>
      </w:r>
      <w:r w:rsidR="00A41898">
        <w:rPr>
          <w:rFonts w:ascii="Times New Roman" w:hAnsi="Times New Roman" w:cs="Times New Roman"/>
          <w:lang w:val="en-US"/>
        </w:rPr>
        <w:t xml:space="preserve"> tujuan</w:t>
      </w:r>
      <w:r>
        <w:rPr>
          <w:rFonts w:ascii="Times New Roman" w:hAnsi="Times New Roman" w:cs="Times New Roman"/>
          <w:lang w:val="en-US"/>
        </w:rPr>
        <w:sym w:font="Symbol" w:char="F0BE"/>
      </w:r>
      <w:r>
        <w:rPr>
          <w:rFonts w:ascii="Times New Roman" w:hAnsi="Times New Roman" w:cs="Times New Roman"/>
          <w:lang w:val="en-US"/>
        </w:rPr>
        <w:t>keuangan negara meliputi seluruh kebijakan kegiatan dan hubungan hukum yang berkaitan dengan pemilikan dan/atau penguasaan objek sebagaimana disebutkan di atas, dalam rangka penyelenggaraan pemerintahan negara.</w:t>
      </w:r>
    </w:p>
    <w:p w14:paraId="4137205E" w14:textId="28603235" w:rsidR="00C81F1C" w:rsidRPr="00C81F1C" w:rsidRDefault="00225845" w:rsidP="00C81F1C">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Dalam rangka mendukung terwujudnya </w:t>
      </w:r>
      <w:r w:rsidRPr="00225845">
        <w:rPr>
          <w:rFonts w:ascii="Times New Roman" w:hAnsi="Times New Roman" w:cs="Times New Roman"/>
          <w:i/>
          <w:lang w:val="en-US"/>
        </w:rPr>
        <w:t>good governance</w:t>
      </w:r>
      <w:r>
        <w:rPr>
          <w:rFonts w:ascii="Times New Roman" w:hAnsi="Times New Roman" w:cs="Times New Roman"/>
          <w:lang w:val="en-US"/>
        </w:rPr>
        <w:t xml:space="preserve"> dalam penyelenggaraan negara maka pengelolaan keuangan negara mesti diselenggarakan secara profesional, terbuka dan bertanggungjawab. Terkait dengan itu, dalam pengelolaan keuangan negara dikenal beberapa a</w:t>
      </w:r>
      <w:r w:rsidR="00B11EC7">
        <w:rPr>
          <w:rFonts w:ascii="Times New Roman" w:hAnsi="Times New Roman" w:cs="Times New Roman"/>
          <w:lang w:val="en-US"/>
        </w:rPr>
        <w:t>s</w:t>
      </w:r>
      <w:r>
        <w:rPr>
          <w:rFonts w:ascii="Times New Roman" w:hAnsi="Times New Roman" w:cs="Times New Roman"/>
          <w:lang w:val="en-US"/>
        </w:rPr>
        <w:t>as</w:t>
      </w:r>
      <w:r w:rsidR="00B11EC7">
        <w:rPr>
          <w:rFonts w:ascii="Times New Roman" w:hAnsi="Times New Roman" w:cs="Times New Roman"/>
          <w:lang w:val="en-US"/>
        </w:rPr>
        <w:t xml:space="preserve"> yang telah lama diketahui dan diadopsi</w:t>
      </w:r>
      <w:r>
        <w:rPr>
          <w:rFonts w:ascii="Times New Roman" w:hAnsi="Times New Roman" w:cs="Times New Roman"/>
          <w:lang w:val="en-US"/>
        </w:rPr>
        <w:t xml:space="preserve"> yakni asas tahunan, asas universalitas, asas kesatuan dan asas spesialitas. Selain itu</w:t>
      </w:r>
      <w:r w:rsidR="00B11EC7">
        <w:rPr>
          <w:rFonts w:ascii="Times New Roman" w:hAnsi="Times New Roman" w:cs="Times New Roman"/>
          <w:lang w:val="en-US"/>
        </w:rPr>
        <w:t xml:space="preserve">, </w:t>
      </w:r>
      <w:r w:rsidR="00AC22E7">
        <w:rPr>
          <w:rFonts w:ascii="Times New Roman" w:hAnsi="Times New Roman" w:cs="Times New Roman"/>
          <w:lang w:val="en-US"/>
        </w:rPr>
        <w:t>ada beberapa asas baru</w:t>
      </w:r>
      <w:r>
        <w:rPr>
          <w:rFonts w:ascii="Times New Roman" w:hAnsi="Times New Roman" w:cs="Times New Roman"/>
          <w:lang w:val="en-US"/>
        </w:rPr>
        <w:t xml:space="preserve"> sebagai pencerminan dari </w:t>
      </w:r>
      <w:r w:rsidRPr="00B11EC7">
        <w:rPr>
          <w:rFonts w:ascii="Times New Roman" w:hAnsi="Times New Roman" w:cs="Times New Roman"/>
          <w:i/>
          <w:lang w:val="en-US"/>
        </w:rPr>
        <w:t xml:space="preserve">best </w:t>
      </w:r>
      <w:r w:rsidR="006C6615" w:rsidRPr="00B11EC7">
        <w:rPr>
          <w:rFonts w:ascii="Times New Roman" w:hAnsi="Times New Roman" w:cs="Times New Roman"/>
          <w:i/>
          <w:lang w:val="en-US"/>
        </w:rPr>
        <w:t>practices</w:t>
      </w:r>
      <w:r w:rsidR="006C6615">
        <w:rPr>
          <w:rFonts w:ascii="Times New Roman" w:hAnsi="Times New Roman" w:cs="Times New Roman"/>
          <w:lang w:val="en-US"/>
        </w:rPr>
        <w:t>, antara lain: asas akuntabilitas berorientasi pada hasil</w:t>
      </w:r>
      <w:r w:rsidR="0047217B">
        <w:rPr>
          <w:rFonts w:ascii="Times New Roman" w:hAnsi="Times New Roman" w:cs="Times New Roman"/>
          <w:lang w:val="en-US"/>
        </w:rPr>
        <w:t>;</w:t>
      </w:r>
      <w:r w:rsidR="006C6615">
        <w:rPr>
          <w:rFonts w:ascii="Times New Roman" w:hAnsi="Times New Roman" w:cs="Times New Roman"/>
          <w:lang w:val="en-US"/>
        </w:rPr>
        <w:t xml:space="preserve"> asas profesionalitas</w:t>
      </w:r>
      <w:r w:rsidR="0047217B">
        <w:rPr>
          <w:rFonts w:ascii="Times New Roman" w:hAnsi="Times New Roman" w:cs="Times New Roman"/>
          <w:lang w:val="en-US"/>
        </w:rPr>
        <w:t xml:space="preserve">; </w:t>
      </w:r>
      <w:r w:rsidR="006C6615">
        <w:rPr>
          <w:rFonts w:ascii="Times New Roman" w:hAnsi="Times New Roman" w:cs="Times New Roman"/>
          <w:lang w:val="en-US"/>
        </w:rPr>
        <w:t>asas proporsionalitas</w:t>
      </w:r>
      <w:r w:rsidR="0047217B">
        <w:rPr>
          <w:rFonts w:ascii="Times New Roman" w:hAnsi="Times New Roman" w:cs="Times New Roman"/>
          <w:lang w:val="en-US"/>
        </w:rPr>
        <w:t>;</w:t>
      </w:r>
      <w:r w:rsidR="006C6615">
        <w:rPr>
          <w:rFonts w:ascii="Times New Roman" w:hAnsi="Times New Roman" w:cs="Times New Roman"/>
          <w:lang w:val="en-US"/>
        </w:rPr>
        <w:t xml:space="preserve"> asas keterbukaan</w:t>
      </w:r>
      <w:r w:rsidR="0047217B">
        <w:rPr>
          <w:rFonts w:ascii="Times New Roman" w:hAnsi="Times New Roman" w:cs="Times New Roman"/>
          <w:lang w:val="en-US"/>
        </w:rPr>
        <w:t xml:space="preserve">; </w:t>
      </w:r>
      <w:r w:rsidR="006C6615">
        <w:rPr>
          <w:rFonts w:ascii="Times New Roman" w:hAnsi="Times New Roman" w:cs="Times New Roman"/>
          <w:lang w:val="en-US"/>
        </w:rPr>
        <w:t xml:space="preserve">asas pemeriksaan keuangan oleh </w:t>
      </w:r>
      <w:r w:rsidR="0047217B">
        <w:rPr>
          <w:rFonts w:ascii="Times New Roman" w:hAnsi="Times New Roman" w:cs="Times New Roman"/>
          <w:lang w:val="en-US"/>
        </w:rPr>
        <w:t xml:space="preserve">BPK </w:t>
      </w:r>
      <w:r w:rsidR="006C6615">
        <w:rPr>
          <w:rFonts w:ascii="Times New Roman" w:hAnsi="Times New Roman" w:cs="Times New Roman"/>
          <w:lang w:val="en-US"/>
        </w:rPr>
        <w:t>yang mandiri.</w:t>
      </w:r>
    </w:p>
    <w:p w14:paraId="39D9A04F" w14:textId="52934E0F" w:rsidR="007B30B0" w:rsidRPr="00A30841" w:rsidRDefault="00252505" w:rsidP="00225845">
      <w:pPr>
        <w:pStyle w:val="ListParagraph"/>
        <w:numPr>
          <w:ilvl w:val="0"/>
          <w:numId w:val="4"/>
        </w:numPr>
        <w:spacing w:line="360" w:lineRule="auto"/>
        <w:ind w:left="284" w:hanging="284"/>
        <w:rPr>
          <w:rFonts w:ascii="Times New Roman" w:hAnsi="Times New Roman" w:cs="Times New Roman"/>
          <w:b/>
          <w:lang w:val="en-US"/>
        </w:rPr>
      </w:pPr>
      <w:r w:rsidRPr="00A30841">
        <w:rPr>
          <w:rFonts w:ascii="Times New Roman" w:hAnsi="Times New Roman" w:cs="Times New Roman"/>
          <w:b/>
          <w:lang w:val="en-US"/>
        </w:rPr>
        <w:t>Tindak Pidana Korupsi</w:t>
      </w:r>
    </w:p>
    <w:p w14:paraId="7F7F75F1" w14:textId="15EAB4EB" w:rsidR="00E261EF" w:rsidRDefault="00E261EF" w:rsidP="007B30B0">
      <w:pPr>
        <w:spacing w:line="360" w:lineRule="auto"/>
        <w:ind w:firstLine="567"/>
        <w:jc w:val="both"/>
        <w:rPr>
          <w:rFonts w:ascii="Times New Roman" w:hAnsi="Times New Roman" w:cs="Times New Roman"/>
        </w:rPr>
      </w:pPr>
      <w:r w:rsidRPr="00E261EF">
        <w:rPr>
          <w:rFonts w:ascii="Times New Roman" w:hAnsi="Times New Roman" w:cs="Times New Roman"/>
          <w:b/>
        </w:rPr>
        <w:t>Jeremy Pope</w:t>
      </w:r>
      <w:r>
        <w:rPr>
          <w:rFonts w:ascii="Times New Roman" w:hAnsi="Times New Roman" w:cs="Times New Roman"/>
        </w:rPr>
        <w:t xml:space="preserve"> menyatakan bahwa  korupsi terjadi karena keputusan-keputusan penting diambil berdasarkan pertimbangan pribadi, tanpa memperhitungkan akibat-akibatnya bagi publik (Pope, 2007:9). Dalam kosa kata lain, korupsi </w:t>
      </w:r>
      <w:r w:rsidR="00536FF6">
        <w:rPr>
          <w:rFonts w:ascii="Times New Roman" w:hAnsi="Times New Roman" w:cs="Times New Roman"/>
        </w:rPr>
        <w:t>berkaitan dengan</w:t>
      </w:r>
      <w:r>
        <w:rPr>
          <w:rFonts w:ascii="Times New Roman" w:hAnsi="Times New Roman" w:cs="Times New Roman"/>
        </w:rPr>
        <w:t xml:space="preserve"> penyalahgunaan </w:t>
      </w:r>
      <w:r w:rsidR="003F0195">
        <w:rPr>
          <w:rFonts w:ascii="Times New Roman" w:hAnsi="Times New Roman" w:cs="Times New Roman"/>
        </w:rPr>
        <w:t>kewenangan</w:t>
      </w:r>
      <w:r>
        <w:rPr>
          <w:rFonts w:ascii="Times New Roman" w:hAnsi="Times New Roman" w:cs="Times New Roman"/>
        </w:rPr>
        <w:t xml:space="preserve"> atau sumber daya publik untuk kepentingan pribadi (Johnston, 1999:6).</w:t>
      </w:r>
      <w:r w:rsidR="00536FF6">
        <w:rPr>
          <w:rFonts w:ascii="Times New Roman" w:hAnsi="Times New Roman" w:cs="Times New Roman"/>
        </w:rPr>
        <w:t xml:space="preserve"> Pejabat publik yang mengambil keputusan dengan motif pribadi dalam pembacaan </w:t>
      </w:r>
      <w:r w:rsidR="00536FF6" w:rsidRPr="00B640A3">
        <w:rPr>
          <w:rFonts w:ascii="Times New Roman" w:hAnsi="Times New Roman" w:cs="Times New Roman"/>
          <w:b/>
        </w:rPr>
        <w:t>Robert Klitgaard</w:t>
      </w:r>
      <w:r w:rsidR="00536FF6">
        <w:rPr>
          <w:rFonts w:ascii="Times New Roman" w:hAnsi="Times New Roman" w:cs="Times New Roman"/>
        </w:rPr>
        <w:t xml:space="preserve"> disebut sebagai pejabat korup yang menyimpang dari kewajiban-kewajiban formal karena mengutamakan kepentingan pribadi, kerabat dan kroni-nya (</w:t>
      </w:r>
      <w:r w:rsidR="00B640A3">
        <w:rPr>
          <w:rFonts w:ascii="Times New Roman" w:hAnsi="Times New Roman" w:cs="Times New Roman"/>
        </w:rPr>
        <w:t>K</w:t>
      </w:r>
      <w:r w:rsidR="00536FF6">
        <w:rPr>
          <w:rFonts w:ascii="Times New Roman" w:hAnsi="Times New Roman" w:cs="Times New Roman"/>
        </w:rPr>
        <w:t xml:space="preserve">litgaard, 1988:23).  </w:t>
      </w:r>
      <w:r w:rsidR="00B640A3">
        <w:rPr>
          <w:rFonts w:ascii="Times New Roman" w:hAnsi="Times New Roman" w:cs="Times New Roman"/>
        </w:rPr>
        <w:t>Karakter pejabat yang demikian, menjadi stimulan penting runtuhnya pemerintahan di suatu negeri. Hal ini bisa dilihat dari keruntuhan kekaisaran Romawi, China dan India</w:t>
      </w:r>
      <w:r w:rsidR="00353B87">
        <w:rPr>
          <w:rFonts w:ascii="Times New Roman" w:hAnsi="Times New Roman" w:cs="Times New Roman"/>
        </w:rPr>
        <w:t xml:space="preserve"> pada beberapa abad silam</w:t>
      </w:r>
      <w:r w:rsidR="00B640A3">
        <w:rPr>
          <w:rFonts w:ascii="Times New Roman" w:hAnsi="Times New Roman" w:cs="Times New Roman"/>
        </w:rPr>
        <w:t xml:space="preserve"> (Alatas, 1987:</w:t>
      </w:r>
      <w:r w:rsidR="00353B87">
        <w:rPr>
          <w:rFonts w:ascii="Times New Roman" w:hAnsi="Times New Roman" w:cs="Times New Roman"/>
        </w:rPr>
        <w:t>23</w:t>
      </w:r>
      <w:r w:rsidR="00B640A3">
        <w:rPr>
          <w:rFonts w:ascii="Times New Roman" w:hAnsi="Times New Roman" w:cs="Times New Roman"/>
        </w:rPr>
        <w:t xml:space="preserve">). </w:t>
      </w:r>
    </w:p>
    <w:p w14:paraId="5F8BA419" w14:textId="2B76BA15" w:rsidR="00F03AC8" w:rsidRDefault="00B640A3" w:rsidP="007B30B0">
      <w:pPr>
        <w:spacing w:line="360" w:lineRule="auto"/>
        <w:ind w:firstLine="567"/>
        <w:jc w:val="both"/>
        <w:rPr>
          <w:rFonts w:ascii="Times New Roman" w:hAnsi="Times New Roman" w:cs="Times New Roman"/>
        </w:rPr>
      </w:pPr>
      <w:r>
        <w:rPr>
          <w:rFonts w:ascii="Times New Roman" w:hAnsi="Times New Roman" w:cs="Times New Roman"/>
        </w:rPr>
        <w:t>Sementara itu, jika dilihat s</w:t>
      </w:r>
      <w:r w:rsidR="007B30B0" w:rsidRPr="007B15F6">
        <w:rPr>
          <w:rFonts w:ascii="Times New Roman" w:hAnsi="Times New Roman" w:cs="Times New Roman"/>
        </w:rPr>
        <w:t xml:space="preserve">ecara etimologis, korupsi berasal dari bahasa latin, </w:t>
      </w:r>
      <w:r w:rsidR="007B30B0" w:rsidRPr="007B15F6">
        <w:rPr>
          <w:rFonts w:ascii="Times New Roman" w:hAnsi="Times New Roman" w:cs="Times New Roman"/>
          <w:i/>
        </w:rPr>
        <w:t>corruptio</w:t>
      </w:r>
      <w:r w:rsidR="007B30B0" w:rsidRPr="007B15F6">
        <w:rPr>
          <w:rFonts w:ascii="Times New Roman" w:hAnsi="Times New Roman" w:cs="Times New Roman"/>
        </w:rPr>
        <w:t xml:space="preserve"> atau menurut </w:t>
      </w:r>
      <w:r w:rsidR="007B30B0" w:rsidRPr="007B15F6">
        <w:rPr>
          <w:rFonts w:ascii="Times New Roman" w:hAnsi="Times New Roman" w:cs="Times New Roman"/>
          <w:i/>
        </w:rPr>
        <w:t>webstudent dictionary</w:t>
      </w:r>
      <w:r w:rsidR="007B30B0" w:rsidRPr="007B15F6">
        <w:rPr>
          <w:rFonts w:ascii="Times New Roman" w:hAnsi="Times New Roman" w:cs="Times New Roman"/>
        </w:rPr>
        <w:t xml:space="preserve"> adalah </w:t>
      </w:r>
      <w:r w:rsidR="007B30B0" w:rsidRPr="007B15F6">
        <w:rPr>
          <w:rFonts w:ascii="Times New Roman" w:hAnsi="Times New Roman" w:cs="Times New Roman"/>
          <w:i/>
        </w:rPr>
        <w:t>coruptus</w:t>
      </w:r>
      <w:r w:rsidR="007B30B0" w:rsidRPr="007B15F6">
        <w:rPr>
          <w:rFonts w:ascii="Times New Roman" w:hAnsi="Times New Roman" w:cs="Times New Roman"/>
        </w:rPr>
        <w:t xml:space="preserve">. Selanjutnya dijelaskan bahwa </w:t>
      </w:r>
      <w:r w:rsidR="007B30B0" w:rsidRPr="007B15F6">
        <w:rPr>
          <w:rFonts w:ascii="Times New Roman" w:hAnsi="Times New Roman" w:cs="Times New Roman"/>
          <w:i/>
        </w:rPr>
        <w:t>corruptio</w:t>
      </w:r>
      <w:r w:rsidR="007B30B0" w:rsidRPr="007B15F6">
        <w:rPr>
          <w:rFonts w:ascii="Times New Roman" w:hAnsi="Times New Roman" w:cs="Times New Roman"/>
        </w:rPr>
        <w:t xml:space="preserve"> berasal dari suatu kata latin yang lebih tua yaitu </w:t>
      </w:r>
      <w:r w:rsidR="007B30B0" w:rsidRPr="007B15F6">
        <w:rPr>
          <w:rFonts w:ascii="Times New Roman" w:hAnsi="Times New Roman" w:cs="Times New Roman"/>
          <w:i/>
        </w:rPr>
        <w:t>corumpere</w:t>
      </w:r>
      <w:r w:rsidR="007B30B0" w:rsidRPr="007B15F6">
        <w:rPr>
          <w:rFonts w:ascii="Times New Roman" w:hAnsi="Times New Roman" w:cs="Times New Roman"/>
        </w:rPr>
        <w:t xml:space="preserve">. Dari bahasa latin itulah turun dalam berbagai bahasa di eropa, seperti Inggris: </w:t>
      </w:r>
      <w:r w:rsidR="007B30B0" w:rsidRPr="007B15F6">
        <w:rPr>
          <w:rFonts w:ascii="Times New Roman" w:hAnsi="Times New Roman" w:cs="Times New Roman"/>
          <w:i/>
        </w:rPr>
        <w:t>corruption</w:t>
      </w:r>
      <w:r w:rsidR="007B30B0" w:rsidRPr="007B15F6">
        <w:rPr>
          <w:rFonts w:ascii="Times New Roman" w:hAnsi="Times New Roman" w:cs="Times New Roman"/>
        </w:rPr>
        <w:t xml:space="preserve">, </w:t>
      </w:r>
      <w:r w:rsidR="007B30B0" w:rsidRPr="007B15F6">
        <w:rPr>
          <w:rFonts w:ascii="Times New Roman" w:hAnsi="Times New Roman" w:cs="Times New Roman"/>
          <w:i/>
        </w:rPr>
        <w:t>corrupt</w:t>
      </w:r>
      <w:r w:rsidR="007B30B0" w:rsidRPr="007B15F6">
        <w:rPr>
          <w:rFonts w:ascii="Times New Roman" w:hAnsi="Times New Roman" w:cs="Times New Roman"/>
        </w:rPr>
        <w:t xml:space="preserve">; Perancis: </w:t>
      </w:r>
      <w:r w:rsidR="007B30B0" w:rsidRPr="007B15F6">
        <w:rPr>
          <w:rFonts w:ascii="Times New Roman" w:hAnsi="Times New Roman" w:cs="Times New Roman"/>
          <w:i/>
        </w:rPr>
        <w:t>corruption</w:t>
      </w:r>
      <w:r w:rsidR="007B30B0" w:rsidRPr="007B15F6">
        <w:rPr>
          <w:rFonts w:ascii="Times New Roman" w:hAnsi="Times New Roman" w:cs="Times New Roman"/>
        </w:rPr>
        <w:t xml:space="preserve">; dan Belanda yaitu </w:t>
      </w:r>
      <w:r w:rsidR="007B30B0" w:rsidRPr="007B15F6">
        <w:rPr>
          <w:rFonts w:ascii="Times New Roman" w:hAnsi="Times New Roman" w:cs="Times New Roman"/>
          <w:i/>
        </w:rPr>
        <w:t>corruptie</w:t>
      </w:r>
      <w:r w:rsidR="007B30B0" w:rsidRPr="007B15F6">
        <w:rPr>
          <w:rFonts w:ascii="Times New Roman" w:hAnsi="Times New Roman" w:cs="Times New Roman"/>
        </w:rPr>
        <w:t xml:space="preserve"> (</w:t>
      </w:r>
      <w:r w:rsidR="007B30B0" w:rsidRPr="007B15F6">
        <w:rPr>
          <w:rFonts w:ascii="Times New Roman" w:hAnsi="Times New Roman" w:cs="Times New Roman"/>
          <w:i/>
        </w:rPr>
        <w:t>korruptie</w:t>
      </w:r>
      <w:r w:rsidR="007B30B0" w:rsidRPr="007B15F6">
        <w:rPr>
          <w:rFonts w:ascii="Times New Roman" w:hAnsi="Times New Roman" w:cs="Times New Roman"/>
        </w:rPr>
        <w:t xml:space="preserve">). Dapat diduga kata korupsi yang digunakan di Indonesia saat ini berasal dari bahasa Belanda yang kemudian diadopsi atau diterima ke dalam bahasa Indonesia yaitu “korupsi” (Hamzah, 2007:4). Secara harfiah kata-kata tersebut berarti, </w:t>
      </w:r>
      <w:r w:rsidR="00927DA0">
        <w:rPr>
          <w:rFonts w:ascii="Times New Roman" w:hAnsi="Times New Roman" w:cs="Times New Roman"/>
        </w:rPr>
        <w:t xml:space="preserve">kegiatan </w:t>
      </w:r>
      <w:r w:rsidR="00106197">
        <w:rPr>
          <w:rFonts w:ascii="Times New Roman" w:hAnsi="Times New Roman" w:cs="Times New Roman"/>
        </w:rPr>
        <w:t>tidak sah</w:t>
      </w:r>
      <w:r w:rsidR="00927DA0">
        <w:rPr>
          <w:rFonts w:ascii="Times New Roman" w:hAnsi="Times New Roman" w:cs="Times New Roman"/>
        </w:rPr>
        <w:t xml:space="preserve">; kecurangan yang ditujukan untuk melanggar hukum,; </w:t>
      </w:r>
      <w:r>
        <w:rPr>
          <w:rFonts w:ascii="Times New Roman" w:hAnsi="Times New Roman" w:cs="Times New Roman"/>
        </w:rPr>
        <w:t xml:space="preserve">atau </w:t>
      </w:r>
      <w:r w:rsidR="00927DA0">
        <w:rPr>
          <w:rFonts w:ascii="Times New Roman" w:hAnsi="Times New Roman" w:cs="Times New Roman"/>
        </w:rPr>
        <w:t xml:space="preserve">segala sesuatu yang </w:t>
      </w:r>
      <w:r w:rsidR="00353B87">
        <w:rPr>
          <w:rFonts w:ascii="Times New Roman" w:hAnsi="Times New Roman" w:cs="Times New Roman"/>
        </w:rPr>
        <w:t>bertentangan dengan nilai moral</w:t>
      </w:r>
      <w:r w:rsidR="0044140F">
        <w:rPr>
          <w:rFonts w:ascii="Times New Roman" w:hAnsi="Times New Roman" w:cs="Times New Roman"/>
        </w:rPr>
        <w:t xml:space="preserve"> (Satria, 2014:61)</w:t>
      </w:r>
      <w:r w:rsidR="007B30B0" w:rsidRPr="007B15F6">
        <w:rPr>
          <w:rFonts w:ascii="Times New Roman" w:hAnsi="Times New Roman" w:cs="Times New Roman"/>
        </w:rPr>
        <w:t xml:space="preserve">. </w:t>
      </w:r>
    </w:p>
    <w:p w14:paraId="1CA435FC" w14:textId="1E29AEA8" w:rsidR="007B30B0" w:rsidRDefault="004B5658" w:rsidP="00F03AC8">
      <w:pPr>
        <w:spacing w:line="360" w:lineRule="auto"/>
        <w:ind w:firstLine="567"/>
        <w:jc w:val="both"/>
        <w:rPr>
          <w:rFonts w:ascii="Times New Roman" w:hAnsi="Times New Roman" w:cs="Times New Roman"/>
        </w:rPr>
      </w:pPr>
      <w:r>
        <w:rPr>
          <w:rFonts w:ascii="Times New Roman" w:hAnsi="Times New Roman" w:cs="Times New Roman"/>
        </w:rPr>
        <w:t>Menurut</w:t>
      </w:r>
      <w:r w:rsidR="00927DA0">
        <w:rPr>
          <w:rFonts w:ascii="Times New Roman" w:hAnsi="Times New Roman" w:cs="Times New Roman"/>
        </w:rPr>
        <w:t xml:space="preserve"> </w:t>
      </w:r>
      <w:r w:rsidR="00B640A3" w:rsidRPr="00B640A3">
        <w:rPr>
          <w:rFonts w:ascii="Times New Roman" w:hAnsi="Times New Roman" w:cs="Times New Roman"/>
          <w:b/>
        </w:rPr>
        <w:t xml:space="preserve">Henry Campbell Black </w:t>
      </w:r>
      <w:r w:rsidR="00927DA0" w:rsidRPr="00B640A3">
        <w:rPr>
          <w:rFonts w:ascii="Times New Roman" w:hAnsi="Times New Roman" w:cs="Times New Roman"/>
          <w:b/>
        </w:rPr>
        <w:t>Black</w:t>
      </w:r>
      <w:r w:rsidR="00927DA0">
        <w:rPr>
          <w:rFonts w:ascii="Times New Roman" w:hAnsi="Times New Roman" w:cs="Times New Roman"/>
          <w:i/>
        </w:rPr>
        <w:t>,</w:t>
      </w:r>
      <w:r w:rsidR="007B30B0" w:rsidRPr="007B15F6">
        <w:rPr>
          <w:rFonts w:ascii="Times New Roman" w:hAnsi="Times New Roman" w:cs="Times New Roman"/>
        </w:rPr>
        <w:t xml:space="preserve"> </w:t>
      </w:r>
      <w:r>
        <w:rPr>
          <w:rFonts w:ascii="Times New Roman" w:hAnsi="Times New Roman" w:cs="Times New Roman"/>
        </w:rPr>
        <w:t xml:space="preserve">korupsi identik dengan </w:t>
      </w:r>
      <w:r w:rsidR="00927DA0">
        <w:rPr>
          <w:rFonts w:ascii="Times New Roman" w:hAnsi="Times New Roman" w:cs="Times New Roman"/>
          <w:i/>
        </w:rPr>
        <w:t>i</w:t>
      </w:r>
      <w:r w:rsidR="00927DA0" w:rsidRPr="00927DA0">
        <w:rPr>
          <w:rFonts w:ascii="Times New Roman" w:hAnsi="Times New Roman" w:cs="Times New Roman"/>
          <w:i/>
        </w:rPr>
        <w:t>llegality; a vicious and fraudulent intention to evade the prohibitions of the law; something against or forbidden by law; moral turpitude or exactly opposite of honesty involving intentional disregard of law from improper motives</w:t>
      </w:r>
      <w:r w:rsidR="00927DA0">
        <w:rPr>
          <w:rFonts w:ascii="Times New Roman" w:hAnsi="Times New Roman" w:cs="Times New Roman"/>
        </w:rPr>
        <w:t xml:space="preserve"> (Black, 1968:414)</w:t>
      </w:r>
      <w:r w:rsidR="007B30B0" w:rsidRPr="007B15F6">
        <w:rPr>
          <w:rFonts w:ascii="Times New Roman" w:hAnsi="Times New Roman" w:cs="Times New Roman"/>
        </w:rPr>
        <w:t>.</w:t>
      </w:r>
      <w:r w:rsidR="00353B87">
        <w:rPr>
          <w:rFonts w:ascii="Times New Roman" w:hAnsi="Times New Roman" w:cs="Times New Roman"/>
        </w:rPr>
        <w:t xml:space="preserve"> Atas banyaknya makna korupsi tersebut, Mochtar Lubis menyebut korupsi sebagai kejahatan berwajah banyak (Lubis, 1989:xiii)</w:t>
      </w:r>
      <w:r w:rsidR="00F03AC8">
        <w:rPr>
          <w:rFonts w:ascii="Times New Roman" w:hAnsi="Times New Roman" w:cs="Times New Roman"/>
        </w:rPr>
        <w:t xml:space="preserve"> </w:t>
      </w:r>
      <w:r w:rsidR="007B30B0">
        <w:rPr>
          <w:rFonts w:ascii="Times New Roman" w:hAnsi="Times New Roman" w:cs="Times New Roman"/>
        </w:rPr>
        <w:t>Sementara itu</w:t>
      </w:r>
      <w:r w:rsidR="007B30B0" w:rsidRPr="007B15F6">
        <w:rPr>
          <w:rFonts w:ascii="Times New Roman" w:hAnsi="Times New Roman" w:cs="Times New Roman"/>
        </w:rPr>
        <w:t xml:space="preserve"> </w:t>
      </w:r>
      <w:r w:rsidR="007B30B0" w:rsidRPr="003F0195">
        <w:rPr>
          <w:rFonts w:ascii="Times New Roman" w:hAnsi="Times New Roman" w:cs="Times New Roman"/>
          <w:b/>
        </w:rPr>
        <w:t>Sanford H. Kadish</w:t>
      </w:r>
      <w:r w:rsidR="007B30B0" w:rsidRPr="007B15F6">
        <w:rPr>
          <w:rFonts w:ascii="Times New Roman" w:hAnsi="Times New Roman" w:cs="Times New Roman"/>
        </w:rPr>
        <w:t>,</w:t>
      </w:r>
      <w:r w:rsidR="007B30B0" w:rsidRPr="007B15F6">
        <w:rPr>
          <w:rFonts w:ascii="Times New Roman" w:hAnsi="Times New Roman" w:cs="Times New Roman"/>
          <w:b/>
        </w:rPr>
        <w:t xml:space="preserve"> </w:t>
      </w:r>
      <w:r w:rsidR="007B30B0" w:rsidRPr="007B15F6">
        <w:rPr>
          <w:rFonts w:ascii="Times New Roman" w:hAnsi="Times New Roman" w:cs="Times New Roman"/>
        </w:rPr>
        <w:t xml:space="preserve">mengartikan korupsi hubungannya dengan penyuapan. Dikatakan oleh </w:t>
      </w:r>
      <w:r w:rsidR="007B30B0" w:rsidRPr="00BE680E">
        <w:rPr>
          <w:rFonts w:ascii="Times New Roman" w:hAnsi="Times New Roman" w:cs="Times New Roman"/>
        </w:rPr>
        <w:t>Kadish</w:t>
      </w:r>
      <w:r w:rsidR="007B30B0" w:rsidRPr="007B15F6">
        <w:rPr>
          <w:rFonts w:ascii="Times New Roman" w:hAnsi="Times New Roman" w:cs="Times New Roman"/>
        </w:rPr>
        <w:t xml:space="preserve">, </w:t>
      </w:r>
      <w:r w:rsidR="007B30B0" w:rsidRPr="007B15F6">
        <w:rPr>
          <w:rFonts w:ascii="Times New Roman" w:hAnsi="Times New Roman" w:cs="Times New Roman"/>
          <w:i/>
        </w:rPr>
        <w:t>corruption is the act or practice of benefiting a person in order to betray a trust or to perform a duty meant to be performed freely, bribery occurs relation to a public official and, derivatively, in private transaction</w:t>
      </w:r>
      <w:r w:rsidR="007B30B0" w:rsidRPr="007B15F6">
        <w:rPr>
          <w:rFonts w:ascii="Times New Roman" w:hAnsi="Times New Roman" w:cs="Times New Roman"/>
        </w:rPr>
        <w:t xml:space="preserve"> (Kadish, 1983:119). </w:t>
      </w:r>
    </w:p>
    <w:p w14:paraId="653523CC" w14:textId="60ADC43A" w:rsidR="00E46BA0" w:rsidRDefault="007B30B0" w:rsidP="00E46BA0">
      <w:pPr>
        <w:spacing w:line="360" w:lineRule="auto"/>
        <w:ind w:firstLine="851"/>
        <w:jc w:val="both"/>
        <w:rPr>
          <w:rFonts w:ascii="Times New Roman" w:hAnsi="Times New Roman" w:cs="Times New Roman"/>
        </w:rPr>
      </w:pPr>
      <w:r w:rsidRPr="007B15F6">
        <w:rPr>
          <w:rFonts w:ascii="Times New Roman" w:hAnsi="Times New Roman" w:cs="Times New Roman"/>
        </w:rPr>
        <w:t xml:space="preserve">Masih </w:t>
      </w:r>
      <w:r w:rsidR="003F0195">
        <w:rPr>
          <w:rFonts w:ascii="Times New Roman" w:hAnsi="Times New Roman" w:cs="Times New Roman"/>
        </w:rPr>
        <w:t>mengenai</w:t>
      </w:r>
      <w:r w:rsidRPr="007B15F6">
        <w:rPr>
          <w:rFonts w:ascii="Times New Roman" w:hAnsi="Times New Roman" w:cs="Times New Roman"/>
        </w:rPr>
        <w:t xml:space="preserve"> korupsi, </w:t>
      </w:r>
      <w:r>
        <w:rPr>
          <w:rFonts w:ascii="Times New Roman" w:hAnsi="Times New Roman" w:cs="Times New Roman"/>
        </w:rPr>
        <w:t xml:space="preserve">dalam UU </w:t>
      </w:r>
      <w:r w:rsidR="00E46BA0">
        <w:rPr>
          <w:rFonts w:ascii="Times New Roman" w:hAnsi="Times New Roman" w:cs="Times New Roman"/>
        </w:rPr>
        <w:t>No. 20 Tahun 2001 tentang Perubahan UU No. 31 Tahun 1999 tentang Pemberantasan Tindak Pidana Korupsi</w:t>
      </w:r>
      <w:r w:rsidR="000475BA">
        <w:rPr>
          <w:rFonts w:ascii="Times New Roman" w:hAnsi="Times New Roman" w:cs="Times New Roman"/>
        </w:rPr>
        <w:t xml:space="preserve"> (UU anti korupsi)</w:t>
      </w:r>
      <w:r w:rsidR="00E46BA0">
        <w:rPr>
          <w:rFonts w:ascii="Times New Roman" w:hAnsi="Times New Roman" w:cs="Times New Roman"/>
        </w:rPr>
        <w:t xml:space="preserve">, </w:t>
      </w:r>
      <w:r w:rsidRPr="007B15F6">
        <w:rPr>
          <w:rFonts w:ascii="Times New Roman" w:hAnsi="Times New Roman" w:cs="Times New Roman"/>
        </w:rPr>
        <w:t xml:space="preserve">tidak memberikan definisi yang </w:t>
      </w:r>
      <w:r w:rsidR="003F0195">
        <w:rPr>
          <w:rFonts w:ascii="Times New Roman" w:hAnsi="Times New Roman" w:cs="Times New Roman"/>
        </w:rPr>
        <w:t>jelas</w:t>
      </w:r>
      <w:r w:rsidRPr="007B15F6">
        <w:rPr>
          <w:rFonts w:ascii="Times New Roman" w:hAnsi="Times New Roman" w:cs="Times New Roman"/>
        </w:rPr>
        <w:t xml:space="preserve"> dan ketat mengenai pengertian korupsi. </w:t>
      </w:r>
      <w:r>
        <w:rPr>
          <w:rFonts w:ascii="Times New Roman" w:hAnsi="Times New Roman" w:cs="Times New Roman"/>
        </w:rPr>
        <w:t xml:space="preserve">Peraturan </w:t>
      </w:r>
      <w:r w:rsidR="00E46BA0" w:rsidRPr="00E46BA0">
        <w:rPr>
          <w:rFonts w:ascii="Times New Roman" w:hAnsi="Times New Roman" w:cs="Times New Roman"/>
          <w:i/>
        </w:rPr>
        <w:t>a quo</w:t>
      </w:r>
      <w:r w:rsidRPr="007B15F6">
        <w:rPr>
          <w:rFonts w:ascii="Times New Roman" w:hAnsi="Times New Roman" w:cs="Times New Roman"/>
        </w:rPr>
        <w:t xml:space="preserve"> </w:t>
      </w:r>
      <w:r w:rsidR="00E46BA0">
        <w:rPr>
          <w:rFonts w:ascii="Times New Roman" w:hAnsi="Times New Roman" w:cs="Times New Roman"/>
        </w:rPr>
        <w:t>s</w:t>
      </w:r>
      <w:r w:rsidR="00E46BA0" w:rsidRPr="00E46BA0">
        <w:rPr>
          <w:rFonts w:ascii="Times New Roman" w:hAnsi="Times New Roman" w:cs="Times New Roman"/>
        </w:rPr>
        <w:t xml:space="preserve">ecara sistematis terdiri atas 7 Bab dan 43 pasal yang mengatur 30 perbuatan </w:t>
      </w:r>
      <w:r w:rsidR="00E46BA0">
        <w:rPr>
          <w:rFonts w:ascii="Times New Roman" w:hAnsi="Times New Roman" w:cs="Times New Roman"/>
        </w:rPr>
        <w:t>korupsi</w:t>
      </w:r>
      <w:r w:rsidR="003F0195">
        <w:rPr>
          <w:rFonts w:ascii="Times New Roman" w:hAnsi="Times New Roman" w:cs="Times New Roman"/>
        </w:rPr>
        <w:sym w:font="Symbol" w:char="F0BE"/>
      </w:r>
      <w:r w:rsidR="00E46BA0" w:rsidRPr="00E46BA0">
        <w:rPr>
          <w:rFonts w:ascii="Times New Roman" w:hAnsi="Times New Roman" w:cs="Times New Roman"/>
        </w:rPr>
        <w:t xml:space="preserve">secara garis besar dapat dibagi menjadi tujuh jenis. </w:t>
      </w:r>
      <w:r w:rsidR="00E46BA0" w:rsidRPr="000E7CD6">
        <w:rPr>
          <w:rFonts w:ascii="Times New Roman" w:hAnsi="Times New Roman" w:cs="Times New Roman"/>
          <w:i/>
        </w:rPr>
        <w:t>Pertama</w:t>
      </w:r>
      <w:r w:rsidR="00E46BA0" w:rsidRPr="00E46BA0">
        <w:rPr>
          <w:rFonts w:ascii="Times New Roman" w:hAnsi="Times New Roman" w:cs="Times New Roman"/>
        </w:rPr>
        <w:t xml:space="preserve">,korupsi yang berkaitan dengan kerugian keuangan negara sebanyak 2 pasal. </w:t>
      </w:r>
      <w:r w:rsidR="00E46BA0" w:rsidRPr="000E7CD6">
        <w:rPr>
          <w:rFonts w:ascii="Times New Roman" w:hAnsi="Times New Roman" w:cs="Times New Roman"/>
          <w:i/>
        </w:rPr>
        <w:t>Kedua</w:t>
      </w:r>
      <w:r w:rsidR="00E46BA0" w:rsidRPr="00E46BA0">
        <w:rPr>
          <w:rFonts w:ascii="Times New Roman" w:hAnsi="Times New Roman" w:cs="Times New Roman"/>
        </w:rPr>
        <w:t xml:space="preserve">, korupsi yang berkaitan dengan suap menyuap sebanyak 12 pasal. </w:t>
      </w:r>
      <w:r w:rsidR="00E46BA0" w:rsidRPr="000E7CD6">
        <w:rPr>
          <w:rFonts w:ascii="Times New Roman" w:hAnsi="Times New Roman" w:cs="Times New Roman"/>
          <w:i/>
        </w:rPr>
        <w:t>Ketiga</w:t>
      </w:r>
      <w:r w:rsidR="00E46BA0" w:rsidRPr="00E46BA0">
        <w:rPr>
          <w:rFonts w:ascii="Times New Roman" w:hAnsi="Times New Roman" w:cs="Times New Roman"/>
        </w:rPr>
        <w:t xml:space="preserve">, korupsi yang berhubungan dengan penggelapan dalam jabatan sebanyak 5 pasal. </w:t>
      </w:r>
      <w:r w:rsidR="00E46BA0" w:rsidRPr="000E7CD6">
        <w:rPr>
          <w:rFonts w:ascii="Times New Roman" w:hAnsi="Times New Roman" w:cs="Times New Roman"/>
          <w:i/>
        </w:rPr>
        <w:t>Keempat</w:t>
      </w:r>
      <w:r w:rsidR="00E46BA0" w:rsidRPr="00E46BA0">
        <w:rPr>
          <w:rFonts w:ascii="Times New Roman" w:hAnsi="Times New Roman" w:cs="Times New Roman"/>
        </w:rPr>
        <w:t xml:space="preserve">, korupsi yang bertalian dengan pemerasan dalam jabatan sebanyak 3 pasal. </w:t>
      </w:r>
      <w:r w:rsidR="00E46BA0" w:rsidRPr="000E7CD6">
        <w:rPr>
          <w:rFonts w:ascii="Times New Roman" w:hAnsi="Times New Roman" w:cs="Times New Roman"/>
          <w:i/>
        </w:rPr>
        <w:t>Kelima</w:t>
      </w:r>
      <w:r w:rsidR="00E46BA0" w:rsidRPr="00E46BA0">
        <w:rPr>
          <w:rFonts w:ascii="Times New Roman" w:hAnsi="Times New Roman" w:cs="Times New Roman"/>
        </w:rPr>
        <w:t xml:space="preserve">, korupsi berupa perbuatan curang sebanyak 6 pasal. </w:t>
      </w:r>
      <w:r w:rsidR="00E46BA0" w:rsidRPr="000E7CD6">
        <w:rPr>
          <w:rFonts w:ascii="Times New Roman" w:hAnsi="Times New Roman" w:cs="Times New Roman"/>
          <w:i/>
        </w:rPr>
        <w:t>Keenam</w:t>
      </w:r>
      <w:r w:rsidR="00E46BA0" w:rsidRPr="00E46BA0">
        <w:rPr>
          <w:rFonts w:ascii="Times New Roman" w:hAnsi="Times New Roman" w:cs="Times New Roman"/>
        </w:rPr>
        <w:t xml:space="preserve">, korupsi yang berkaitan dengan pengadaan barang dan jasa sebanyak 1 pasal. </w:t>
      </w:r>
      <w:r w:rsidR="00E46BA0" w:rsidRPr="000E7CD6">
        <w:rPr>
          <w:rFonts w:ascii="Times New Roman" w:hAnsi="Times New Roman" w:cs="Times New Roman"/>
          <w:i/>
        </w:rPr>
        <w:t>Ketujuh</w:t>
      </w:r>
      <w:r w:rsidR="00E46BA0" w:rsidRPr="00E46BA0">
        <w:rPr>
          <w:rFonts w:ascii="Times New Roman" w:hAnsi="Times New Roman" w:cs="Times New Roman"/>
        </w:rPr>
        <w:t>, korupsi yang disebut sebagai gratfikasi sebanyak 1 pasal.</w:t>
      </w:r>
      <w:r w:rsidR="00E46BA0">
        <w:rPr>
          <w:rFonts w:ascii="Times New Roman" w:hAnsi="Times New Roman" w:cs="Times New Roman"/>
        </w:rPr>
        <w:t xml:space="preserve"> </w:t>
      </w:r>
    </w:p>
    <w:p w14:paraId="78820398" w14:textId="5F307F15" w:rsidR="007B30B0" w:rsidRPr="009E7654" w:rsidRDefault="007B30B0" w:rsidP="00E46BA0">
      <w:pPr>
        <w:spacing w:line="360" w:lineRule="auto"/>
        <w:ind w:firstLine="851"/>
        <w:jc w:val="both"/>
        <w:rPr>
          <w:rFonts w:ascii="Times New Roman" w:hAnsi="Times New Roman" w:cs="Times New Roman"/>
        </w:rPr>
      </w:pPr>
      <w:r w:rsidRPr="007B15F6">
        <w:rPr>
          <w:rFonts w:ascii="Times New Roman" w:hAnsi="Times New Roman" w:cs="Times New Roman"/>
        </w:rPr>
        <w:t xml:space="preserve">Demikian pula dalam UNCAC 2003 yang kemudian diratifikasi melalui Undang-Undang No. 7 Tahun 2006 tentang Pengesahan UNCAC 2003 tidak memberikan definisi yang </w:t>
      </w:r>
      <w:r w:rsidRPr="007B15F6">
        <w:rPr>
          <w:rFonts w:ascii="Times New Roman" w:hAnsi="Times New Roman" w:cs="Times New Roman"/>
          <w:i/>
        </w:rPr>
        <w:t>strict</w:t>
      </w:r>
      <w:r w:rsidRPr="007B15F6">
        <w:rPr>
          <w:rFonts w:ascii="Times New Roman" w:hAnsi="Times New Roman" w:cs="Times New Roman"/>
        </w:rPr>
        <w:t xml:space="preserve"> tentang korupsi. Namun dalam konvensi ini telah menyebutkan ragam perbuatan yang dapat dikualifikasi sebagai korupsi</w:t>
      </w:r>
      <w:r w:rsidR="00D155E1">
        <w:rPr>
          <w:rFonts w:ascii="Times New Roman" w:hAnsi="Times New Roman" w:cs="Times New Roman"/>
        </w:rPr>
        <w:t>,</w:t>
      </w:r>
      <w:r w:rsidR="00F03AC8">
        <w:rPr>
          <w:rFonts w:ascii="Times New Roman" w:hAnsi="Times New Roman" w:cs="Times New Roman"/>
        </w:rPr>
        <w:t xml:space="preserve"> misalnya:</w:t>
      </w:r>
      <w:r w:rsidRPr="007B15F6">
        <w:rPr>
          <w:rFonts w:ascii="Times New Roman" w:hAnsi="Times New Roman" w:cs="Times New Roman"/>
        </w:rPr>
        <w:t xml:space="preserve"> </w:t>
      </w:r>
      <w:r w:rsidR="00E46BA0">
        <w:rPr>
          <w:rFonts w:ascii="Times New Roman" w:hAnsi="Times New Roman" w:cs="Times New Roman"/>
        </w:rPr>
        <w:t xml:space="preserve"> </w:t>
      </w:r>
      <w:r w:rsidRPr="000E7CD6">
        <w:rPr>
          <w:rFonts w:ascii="Times New Roman" w:hAnsi="Times New Roman" w:cs="Times New Roman"/>
          <w:i/>
        </w:rPr>
        <w:t>Pertama</w:t>
      </w:r>
      <w:r w:rsidRPr="007B15F6">
        <w:rPr>
          <w:rFonts w:ascii="Times New Roman" w:hAnsi="Times New Roman" w:cs="Times New Roman"/>
        </w:rPr>
        <w:t xml:space="preserve">, </w:t>
      </w:r>
      <w:r w:rsidRPr="007B15F6">
        <w:rPr>
          <w:rFonts w:ascii="Times New Roman" w:hAnsi="Times New Roman" w:cs="Times New Roman"/>
          <w:i/>
        </w:rPr>
        <w:t>Bribery of national public official</w:t>
      </w:r>
      <w:r w:rsidRPr="007B15F6">
        <w:rPr>
          <w:rFonts w:ascii="Times New Roman" w:hAnsi="Times New Roman" w:cs="Times New Roman"/>
        </w:rPr>
        <w:t xml:space="preserve"> atau penyuapan pejabat-pejabat publik nasional. </w:t>
      </w:r>
      <w:r w:rsidRPr="000E7CD6">
        <w:rPr>
          <w:rFonts w:ascii="Times New Roman" w:hAnsi="Times New Roman" w:cs="Times New Roman"/>
          <w:i/>
        </w:rPr>
        <w:t>Kedua</w:t>
      </w:r>
      <w:r w:rsidRPr="007B15F6">
        <w:rPr>
          <w:rFonts w:ascii="Times New Roman" w:hAnsi="Times New Roman" w:cs="Times New Roman"/>
        </w:rPr>
        <w:t xml:space="preserve">, </w:t>
      </w:r>
      <w:r w:rsidRPr="007B15F6">
        <w:rPr>
          <w:rFonts w:ascii="Times New Roman" w:hAnsi="Times New Roman" w:cs="Times New Roman"/>
          <w:i/>
        </w:rPr>
        <w:t>bribery of foreign public officials and official of public international organizations</w:t>
      </w:r>
      <w:r w:rsidRPr="007B15F6">
        <w:rPr>
          <w:rFonts w:ascii="Times New Roman" w:hAnsi="Times New Roman" w:cs="Times New Roman"/>
        </w:rPr>
        <w:t xml:space="preserve"> atau penyuapan pejabat-pejabat publik asing dan pejabat-pejabat dari organisasi internasional publik. </w:t>
      </w:r>
      <w:r w:rsidRPr="000E7CD6">
        <w:rPr>
          <w:rFonts w:ascii="Times New Roman" w:hAnsi="Times New Roman" w:cs="Times New Roman"/>
          <w:i/>
        </w:rPr>
        <w:t>Ketiga</w:t>
      </w:r>
      <w:r w:rsidRPr="007B15F6">
        <w:rPr>
          <w:rFonts w:ascii="Times New Roman" w:hAnsi="Times New Roman" w:cs="Times New Roman"/>
        </w:rPr>
        <w:t xml:space="preserve">, </w:t>
      </w:r>
      <w:r w:rsidRPr="007B15F6">
        <w:rPr>
          <w:rFonts w:ascii="Times New Roman" w:hAnsi="Times New Roman" w:cs="Times New Roman"/>
          <w:i/>
        </w:rPr>
        <w:t>embzellment, misappropriation or other diversion of property by public official</w:t>
      </w:r>
      <w:r w:rsidRPr="007B15F6">
        <w:rPr>
          <w:rFonts w:ascii="Times New Roman" w:hAnsi="Times New Roman" w:cs="Times New Roman"/>
        </w:rPr>
        <w:t xml:space="preserve"> atau penggelapan, penyelewengan atau pengalihan kekayaan dengan cara lain oleh pejabat publik. </w:t>
      </w:r>
      <w:r w:rsidRPr="000E7CD6">
        <w:rPr>
          <w:rFonts w:ascii="Times New Roman" w:hAnsi="Times New Roman" w:cs="Times New Roman"/>
          <w:i/>
        </w:rPr>
        <w:t>Keempat</w:t>
      </w:r>
      <w:r w:rsidRPr="007B15F6">
        <w:rPr>
          <w:rFonts w:ascii="Times New Roman" w:hAnsi="Times New Roman" w:cs="Times New Roman"/>
        </w:rPr>
        <w:t xml:space="preserve">, </w:t>
      </w:r>
      <w:r w:rsidRPr="007B15F6">
        <w:rPr>
          <w:rFonts w:ascii="Times New Roman" w:hAnsi="Times New Roman" w:cs="Times New Roman"/>
          <w:i/>
        </w:rPr>
        <w:t>trading in influence</w:t>
      </w:r>
      <w:r w:rsidRPr="007B15F6">
        <w:rPr>
          <w:rFonts w:ascii="Times New Roman" w:hAnsi="Times New Roman" w:cs="Times New Roman"/>
        </w:rPr>
        <w:t xml:space="preserve"> atau memperdagangkan pengaruh</w:t>
      </w:r>
      <w:r w:rsidR="00F03AC8">
        <w:rPr>
          <w:rFonts w:ascii="Times New Roman" w:hAnsi="Times New Roman" w:cs="Times New Roman"/>
        </w:rPr>
        <w:t xml:space="preserve">, serta masih ada lagi yang lain. </w:t>
      </w:r>
      <w:r w:rsidRPr="007B15F6">
        <w:rPr>
          <w:rFonts w:ascii="Times New Roman" w:hAnsi="Times New Roman" w:cs="Times New Roman"/>
        </w:rPr>
        <w:t>(UNODC, 2003:17-21).</w:t>
      </w:r>
    </w:p>
    <w:p w14:paraId="632145B1" w14:textId="4231512B" w:rsidR="00252505" w:rsidRPr="009E7654" w:rsidRDefault="00F03AC8" w:rsidP="009E7654">
      <w:pPr>
        <w:pStyle w:val="ListParagraph"/>
        <w:numPr>
          <w:ilvl w:val="0"/>
          <w:numId w:val="4"/>
        </w:numPr>
        <w:spacing w:line="360" w:lineRule="auto"/>
        <w:ind w:left="284" w:hanging="284"/>
        <w:rPr>
          <w:rFonts w:ascii="Times New Roman" w:hAnsi="Times New Roman" w:cs="Times New Roman"/>
          <w:b/>
          <w:lang w:val="en-US"/>
        </w:rPr>
      </w:pPr>
      <w:r>
        <w:rPr>
          <w:rFonts w:ascii="Times New Roman" w:hAnsi="Times New Roman" w:cs="Times New Roman"/>
          <w:b/>
          <w:lang w:val="en-US"/>
        </w:rPr>
        <w:t>Konsep</w:t>
      </w:r>
      <w:r w:rsidR="00615CA1">
        <w:rPr>
          <w:rFonts w:ascii="Times New Roman" w:hAnsi="Times New Roman" w:cs="Times New Roman"/>
          <w:b/>
          <w:lang w:val="en-US"/>
        </w:rPr>
        <w:t xml:space="preserve"> Normatif</w:t>
      </w:r>
      <w:r>
        <w:rPr>
          <w:rFonts w:ascii="Times New Roman" w:hAnsi="Times New Roman" w:cs="Times New Roman"/>
          <w:b/>
          <w:lang w:val="en-US"/>
        </w:rPr>
        <w:t xml:space="preserve"> tentang </w:t>
      </w:r>
      <w:r w:rsidR="00252505" w:rsidRPr="009E7654">
        <w:rPr>
          <w:rFonts w:ascii="Times New Roman" w:hAnsi="Times New Roman" w:cs="Times New Roman"/>
          <w:b/>
          <w:lang w:val="en-US"/>
        </w:rPr>
        <w:t>Izin Usaha Pertambangan</w:t>
      </w:r>
      <w:r>
        <w:rPr>
          <w:rFonts w:ascii="Times New Roman" w:hAnsi="Times New Roman" w:cs="Times New Roman"/>
          <w:b/>
          <w:lang w:val="en-US"/>
        </w:rPr>
        <w:t>.</w:t>
      </w:r>
    </w:p>
    <w:p w14:paraId="0068274E" w14:textId="40F06E58" w:rsidR="00DA2D6D" w:rsidRDefault="009E7654" w:rsidP="00DA2D6D">
      <w:pPr>
        <w:spacing w:line="360" w:lineRule="auto"/>
        <w:ind w:firstLine="567"/>
        <w:jc w:val="both"/>
        <w:rPr>
          <w:rFonts w:ascii="Times New Roman" w:eastAsia="Times New Roman" w:hAnsi="Times New Roman" w:cs="Times New Roman"/>
        </w:rPr>
      </w:pPr>
      <w:r>
        <w:rPr>
          <w:rFonts w:ascii="Times New Roman" w:hAnsi="Times New Roman" w:cs="Times New Roman"/>
          <w:lang w:val="en-US"/>
        </w:rPr>
        <w:t xml:space="preserve">Berbicara mengenai Izin Usaha Pertambangan (IUP) maka rujukan normatifnya ada pada UU No. 4 Tahun 2009 tentang Pertambangan Mineral dan Batu Bara. </w:t>
      </w:r>
      <w:r w:rsidR="00DA2D6D">
        <w:rPr>
          <w:rFonts w:ascii="Times New Roman" w:hAnsi="Times New Roman" w:cs="Times New Roman"/>
          <w:lang w:val="en-US"/>
        </w:rPr>
        <w:t xml:space="preserve">IUP didefinisikan sebagai </w:t>
      </w:r>
      <w:r w:rsidR="00DA2D6D" w:rsidRPr="00DA2D6D">
        <w:rPr>
          <w:rFonts w:ascii="Times New Roman" w:hAnsi="Times New Roman" w:cs="Times New Roman"/>
          <w:iCs/>
          <w:sz w:val="26"/>
          <w:szCs w:val="26"/>
        </w:rPr>
        <w:t>izin untuk melaksanakan usaha pertamba</w:t>
      </w:r>
      <w:r w:rsidR="00DA2D6D">
        <w:rPr>
          <w:rFonts w:ascii="Times New Roman" w:hAnsi="Times New Roman" w:cs="Times New Roman"/>
          <w:iCs/>
          <w:sz w:val="26"/>
          <w:szCs w:val="26"/>
        </w:rPr>
        <w:t>n</w:t>
      </w:r>
      <w:r w:rsidR="00DA2D6D" w:rsidRPr="00DA2D6D">
        <w:rPr>
          <w:rFonts w:ascii="Times New Roman" w:hAnsi="Times New Roman" w:cs="Times New Roman"/>
          <w:iCs/>
          <w:sz w:val="26"/>
          <w:szCs w:val="26"/>
        </w:rPr>
        <w:t>gan</w:t>
      </w:r>
      <w:r w:rsidR="00070E57">
        <w:rPr>
          <w:rFonts w:ascii="Times New Roman" w:hAnsi="Times New Roman" w:cs="Times New Roman"/>
          <w:iCs/>
          <w:sz w:val="26"/>
          <w:szCs w:val="26"/>
        </w:rPr>
        <w:t xml:space="preserve"> (Pasal 1 butir 7)</w:t>
      </w:r>
      <w:r w:rsidR="00DA2D6D" w:rsidRPr="00DA2D6D">
        <w:rPr>
          <w:rFonts w:ascii="Times New Roman" w:hAnsi="Times New Roman" w:cs="Times New Roman"/>
          <w:iCs/>
          <w:sz w:val="26"/>
          <w:szCs w:val="26"/>
        </w:rPr>
        <w:t xml:space="preserve">. </w:t>
      </w:r>
      <w:r w:rsidR="00DA2D6D">
        <w:rPr>
          <w:rFonts w:ascii="Times New Roman" w:hAnsi="Times New Roman" w:cs="Times New Roman"/>
          <w:iCs/>
          <w:sz w:val="26"/>
          <w:szCs w:val="26"/>
        </w:rPr>
        <w:t>Secara sistematis pengaturan mengenai IUP dapat dilihat pada Bab VII dengan titel Izin Usaha Pertambangan</w:t>
      </w:r>
      <w:r w:rsidR="00B46C3C">
        <w:rPr>
          <w:rFonts w:ascii="Times New Roman" w:hAnsi="Times New Roman" w:cs="Times New Roman"/>
          <w:iCs/>
          <w:sz w:val="26"/>
          <w:szCs w:val="26"/>
        </w:rPr>
        <w:sym w:font="Symbol" w:char="F0BE"/>
      </w:r>
      <w:r w:rsidR="00B46C3C">
        <w:rPr>
          <w:rFonts w:ascii="Times New Roman" w:hAnsi="Times New Roman" w:cs="Times New Roman"/>
          <w:iCs/>
          <w:sz w:val="26"/>
          <w:szCs w:val="26"/>
        </w:rPr>
        <w:t>dari Pasal 36 sampai dengan Pasal 63</w:t>
      </w:r>
      <w:r w:rsidR="00DA2D6D">
        <w:rPr>
          <w:rFonts w:ascii="Times New Roman" w:hAnsi="Times New Roman" w:cs="Times New Roman"/>
          <w:iCs/>
          <w:sz w:val="26"/>
          <w:szCs w:val="26"/>
        </w:rPr>
        <w:t>.</w:t>
      </w:r>
      <w:r w:rsidR="00B46C3C">
        <w:rPr>
          <w:rFonts w:ascii="Times New Roman" w:hAnsi="Times New Roman" w:cs="Times New Roman"/>
          <w:iCs/>
          <w:sz w:val="26"/>
          <w:szCs w:val="26"/>
        </w:rPr>
        <w:t xml:space="preserve"> Abstraksinya dapat dibaca pada </w:t>
      </w:r>
      <w:r w:rsidR="009D6F9E">
        <w:rPr>
          <w:rFonts w:ascii="Times New Roman" w:hAnsi="Times New Roman" w:cs="Times New Roman"/>
          <w:iCs/>
          <w:sz w:val="26"/>
          <w:szCs w:val="26"/>
        </w:rPr>
        <w:t>uraian</w:t>
      </w:r>
      <w:r w:rsidR="00B46C3C">
        <w:rPr>
          <w:rFonts w:ascii="Times New Roman" w:hAnsi="Times New Roman" w:cs="Times New Roman"/>
          <w:iCs/>
          <w:sz w:val="26"/>
          <w:szCs w:val="26"/>
        </w:rPr>
        <w:t xml:space="preserve"> berikut: </w:t>
      </w:r>
      <w:r w:rsidR="00DA2D6D">
        <w:rPr>
          <w:rFonts w:ascii="Times New Roman" w:hAnsi="Times New Roman" w:cs="Times New Roman"/>
          <w:iCs/>
          <w:sz w:val="26"/>
          <w:szCs w:val="26"/>
        </w:rPr>
        <w:t xml:space="preserve">Pasal 36 ayat (1) </w:t>
      </w:r>
      <w:r w:rsidR="009D6F9E">
        <w:rPr>
          <w:rFonts w:ascii="Times New Roman" w:hAnsi="Times New Roman" w:cs="Times New Roman"/>
          <w:iCs/>
          <w:sz w:val="26"/>
          <w:szCs w:val="26"/>
        </w:rPr>
        <w:t xml:space="preserve">menegaskan </w:t>
      </w:r>
      <w:r w:rsidR="00DA2D6D">
        <w:rPr>
          <w:rFonts w:ascii="Times New Roman" w:hAnsi="Times New Roman" w:cs="Times New Roman"/>
          <w:iCs/>
          <w:sz w:val="26"/>
          <w:szCs w:val="26"/>
        </w:rPr>
        <w:t xml:space="preserve">bahwa IUP terdiri atas: </w:t>
      </w:r>
      <w:r w:rsidR="00E50D6C">
        <w:rPr>
          <w:rFonts w:ascii="Times New Roman" w:hAnsi="Times New Roman" w:cs="Times New Roman"/>
          <w:iCs/>
          <w:sz w:val="26"/>
          <w:szCs w:val="26"/>
        </w:rPr>
        <w:t>(</w:t>
      </w:r>
      <w:r w:rsidR="00DA2D6D">
        <w:rPr>
          <w:rFonts w:ascii="Times New Roman" w:hAnsi="Times New Roman" w:cs="Times New Roman"/>
          <w:iCs/>
          <w:sz w:val="26"/>
          <w:szCs w:val="26"/>
        </w:rPr>
        <w:t xml:space="preserve">a) </w:t>
      </w:r>
      <w:r w:rsidR="00DA2D6D" w:rsidRPr="00DA2D6D">
        <w:rPr>
          <w:rFonts w:ascii="Times New Roman" w:eastAsia="Times New Roman" w:hAnsi="Times New Roman" w:cs="Times New Roman"/>
        </w:rPr>
        <w:t xml:space="preserve">IUP </w:t>
      </w:r>
      <w:r w:rsidR="00E50D6C">
        <w:rPr>
          <w:rFonts w:ascii="Times New Roman" w:eastAsia="Times New Roman" w:hAnsi="Times New Roman" w:cs="Times New Roman"/>
        </w:rPr>
        <w:t>e</w:t>
      </w:r>
      <w:r w:rsidR="00DA2D6D" w:rsidRPr="00DA2D6D">
        <w:rPr>
          <w:rFonts w:ascii="Times New Roman" w:eastAsia="Times New Roman" w:hAnsi="Times New Roman" w:cs="Times New Roman"/>
        </w:rPr>
        <w:t>ksplorasi meliputi kegiatan penyelidikan umum,  eksplorasi, dan studi kelayakan.</w:t>
      </w:r>
      <w:r w:rsidR="00E50D6C">
        <w:rPr>
          <w:rFonts w:ascii="Times New Roman" w:hAnsi="Times New Roman" w:cs="Times New Roman"/>
          <w:iCs/>
        </w:rPr>
        <w:t xml:space="preserve"> (b) </w:t>
      </w:r>
      <w:r w:rsidR="00DA2D6D" w:rsidRPr="00DA2D6D">
        <w:rPr>
          <w:rFonts w:ascii="Times New Roman" w:eastAsia="Times New Roman" w:hAnsi="Times New Roman" w:cs="Times New Roman"/>
        </w:rPr>
        <w:t xml:space="preserve">IUP </w:t>
      </w:r>
      <w:r w:rsidR="00E50D6C">
        <w:rPr>
          <w:rFonts w:ascii="Times New Roman" w:eastAsia="Times New Roman" w:hAnsi="Times New Roman" w:cs="Times New Roman"/>
        </w:rPr>
        <w:t>o</w:t>
      </w:r>
      <w:r w:rsidR="00DA2D6D" w:rsidRPr="00DA2D6D">
        <w:rPr>
          <w:rFonts w:ascii="Times New Roman" w:eastAsia="Times New Roman" w:hAnsi="Times New Roman" w:cs="Times New Roman"/>
        </w:rPr>
        <w:t xml:space="preserve">perasi </w:t>
      </w:r>
      <w:r w:rsidR="00E50D6C">
        <w:rPr>
          <w:rFonts w:ascii="Times New Roman" w:eastAsia="Times New Roman" w:hAnsi="Times New Roman" w:cs="Times New Roman"/>
        </w:rPr>
        <w:t>p</w:t>
      </w:r>
      <w:r w:rsidR="00DA2D6D" w:rsidRPr="00DA2D6D">
        <w:rPr>
          <w:rFonts w:ascii="Times New Roman" w:eastAsia="Times New Roman" w:hAnsi="Times New Roman" w:cs="Times New Roman"/>
        </w:rPr>
        <w:t>roduksi meliputi kegiatan konstr</w:t>
      </w:r>
      <w:r w:rsidR="00E50D6C">
        <w:rPr>
          <w:rFonts w:ascii="Times New Roman" w:eastAsia="Times New Roman" w:hAnsi="Times New Roman" w:cs="Times New Roman"/>
        </w:rPr>
        <w:t>u</w:t>
      </w:r>
      <w:r w:rsidR="00DA2D6D" w:rsidRPr="00DA2D6D">
        <w:rPr>
          <w:rFonts w:ascii="Times New Roman" w:eastAsia="Times New Roman" w:hAnsi="Times New Roman" w:cs="Times New Roman"/>
        </w:rPr>
        <w:t>ksi, penambangan, pengolahan dan pemurnian, serta pengangkutan dan penjualan.</w:t>
      </w:r>
      <w:r w:rsidR="009D6F9E">
        <w:rPr>
          <w:rFonts w:ascii="Times New Roman" w:eastAsia="Times New Roman" w:hAnsi="Times New Roman" w:cs="Times New Roman"/>
        </w:rPr>
        <w:t xml:space="preserve"> Bertalian dengan uraian tersebut, </w:t>
      </w:r>
      <w:r w:rsidR="00DA2D6D" w:rsidRPr="00DA2D6D">
        <w:rPr>
          <w:rFonts w:ascii="Times New Roman" w:eastAsia="Times New Roman" w:hAnsi="Times New Roman" w:cs="Times New Roman"/>
        </w:rPr>
        <w:t xml:space="preserve"> </w:t>
      </w:r>
      <w:r w:rsidR="009D6F9E">
        <w:rPr>
          <w:rFonts w:ascii="Times New Roman" w:eastAsia="Times New Roman" w:hAnsi="Times New Roman" w:cs="Times New Roman"/>
        </w:rPr>
        <w:t>k</w:t>
      </w:r>
      <w:r w:rsidR="00B20B8D">
        <w:rPr>
          <w:rFonts w:ascii="Times New Roman" w:eastAsia="Times New Roman" w:hAnsi="Times New Roman" w:cs="Times New Roman"/>
        </w:rPr>
        <w:t>ewenangan pemberian IUP bisa melalui Bupati jika Wilayah Izin Usaha Pertambangan (WIUP) berada di dalam wilayah satu kabupaten/kota. Sedangkan jika WIUP berada pada lintas wilayah kabupaten/kota maka IUP diberikan oleh Gubernur. Selanjutnya jika WIUP berada pada lintas wilayah propinsi maka menjadi kewenangan Menteri, setelah mendapatkan rekomendasi dari gubernur, bupati/walikota (Pasal 37).</w:t>
      </w:r>
    </w:p>
    <w:p w14:paraId="7C0A4A4C" w14:textId="24EA2B6D" w:rsidR="002B2DB3" w:rsidRDefault="005260A9" w:rsidP="00070E57">
      <w:pPr>
        <w:spacing w:line="360" w:lineRule="auto"/>
        <w:ind w:firstLine="567"/>
        <w:jc w:val="both"/>
        <w:rPr>
          <w:rFonts w:ascii="Times New Roman" w:eastAsia="Times New Roman" w:hAnsi="Times New Roman" w:cs="Times New Roman"/>
        </w:rPr>
      </w:pPr>
      <w:r>
        <w:rPr>
          <w:rFonts w:ascii="Times New Roman" w:hAnsi="Times New Roman" w:cs="Times New Roman"/>
          <w:iCs/>
        </w:rPr>
        <w:t xml:space="preserve">Pada dasarnya, </w:t>
      </w:r>
      <w:r w:rsidR="00C65039">
        <w:rPr>
          <w:rFonts w:ascii="Times New Roman" w:hAnsi="Times New Roman" w:cs="Times New Roman"/>
          <w:iCs/>
        </w:rPr>
        <w:t xml:space="preserve">IUP dapat diberikan kepada badan </w:t>
      </w:r>
      <w:r>
        <w:rPr>
          <w:rFonts w:ascii="Times New Roman" w:hAnsi="Times New Roman" w:cs="Times New Roman"/>
          <w:iCs/>
        </w:rPr>
        <w:t>u</w:t>
      </w:r>
      <w:r w:rsidR="00C65039">
        <w:rPr>
          <w:rFonts w:ascii="Times New Roman" w:hAnsi="Times New Roman" w:cs="Times New Roman"/>
          <w:iCs/>
        </w:rPr>
        <w:t xml:space="preserve">saha, koperasi dan perseorangan (Pasal 38). IUP eksplorasi wajib memuat beberapa hal yakni: nama perusahaan; </w:t>
      </w:r>
      <w:r w:rsidR="00C65039" w:rsidRPr="00C65039">
        <w:rPr>
          <w:rFonts w:ascii="Times New Roman" w:eastAsia="Times New Roman" w:hAnsi="Times New Roman" w:cs="Times New Roman"/>
        </w:rPr>
        <w:t>lokasi dan luas wilayah, rencana umum tata ruang, jaminan kesungguhan; modal investasi; perpanjangan waktu tahap kegiatan; hak dan kewajiban pemegang IUP; jangka waktu berlakunya tahap kegiatan; jenis</w:t>
      </w:r>
      <w:r w:rsidR="00C65039">
        <w:rPr>
          <w:rFonts w:ascii="Times New Roman" w:eastAsia="Times New Roman" w:hAnsi="Times New Roman" w:cs="Times New Roman"/>
        </w:rPr>
        <w:t xml:space="preserve"> usaha</w:t>
      </w:r>
      <w:r w:rsidR="00C65039" w:rsidRPr="00C65039">
        <w:rPr>
          <w:rFonts w:ascii="Times New Roman" w:eastAsia="Times New Roman" w:hAnsi="Times New Roman" w:cs="Times New Roman"/>
        </w:rPr>
        <w:t xml:space="preserve"> yang diberikan; rencana pengembangan dan pemberdayaan masyarakat di sekitar wilayah pertambangan; perpajakan; penyelesaian perselisihan; iuran tetap dan iuran eksplorasi; dan amdal</w:t>
      </w:r>
      <w:r w:rsidR="00C65039">
        <w:rPr>
          <w:rFonts w:ascii="Times New Roman" w:eastAsia="Times New Roman" w:hAnsi="Times New Roman" w:cs="Times New Roman"/>
        </w:rPr>
        <w:t xml:space="preserve"> </w:t>
      </w:r>
      <w:r w:rsidR="00C65039">
        <w:rPr>
          <w:rFonts w:ascii="Times New Roman" w:eastAsia="Times New Roman" w:hAnsi="Times New Roman" w:cs="Times New Roman"/>
        </w:rPr>
        <w:sym w:font="Symbol" w:char="F05B"/>
      </w:r>
      <w:r w:rsidR="00C65039">
        <w:rPr>
          <w:rFonts w:ascii="Times New Roman" w:eastAsia="Times New Roman" w:hAnsi="Times New Roman" w:cs="Times New Roman"/>
        </w:rPr>
        <w:t>Pasal 39 ayat (1)</w:t>
      </w:r>
      <w:r w:rsidR="00C65039">
        <w:rPr>
          <w:rFonts w:ascii="Times New Roman" w:eastAsia="Times New Roman" w:hAnsi="Times New Roman" w:cs="Times New Roman"/>
        </w:rPr>
        <w:sym w:font="Symbol" w:char="F05D"/>
      </w:r>
      <w:r w:rsidR="00C65039" w:rsidRPr="00C65039">
        <w:rPr>
          <w:rFonts w:ascii="Times New Roman" w:eastAsia="Times New Roman" w:hAnsi="Times New Roman" w:cs="Times New Roman"/>
        </w:rPr>
        <w:t xml:space="preserve">. </w:t>
      </w:r>
    </w:p>
    <w:p w14:paraId="3D271826" w14:textId="1D7DC76A" w:rsidR="002B2DB3" w:rsidRDefault="00C65039" w:rsidP="00615CA1">
      <w:pPr>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Sedangkan IUP produksi mesti memuat beberapa syarat </w:t>
      </w:r>
      <w:r w:rsidR="005260A9">
        <w:rPr>
          <w:rFonts w:ascii="Times New Roman" w:eastAsia="Times New Roman" w:hAnsi="Times New Roman" w:cs="Times New Roman"/>
        </w:rPr>
        <w:t xml:space="preserve">lain yakni sebagai </w:t>
      </w:r>
      <w:r>
        <w:rPr>
          <w:rFonts w:ascii="Times New Roman" w:eastAsia="Times New Roman" w:hAnsi="Times New Roman" w:cs="Times New Roman"/>
        </w:rPr>
        <w:t xml:space="preserve">berikut: </w:t>
      </w:r>
      <w:r w:rsidRPr="00070E57">
        <w:rPr>
          <w:rFonts w:ascii="Times New Roman" w:hAnsi="Times New Roman" w:cs="Times New Roman"/>
        </w:rPr>
        <w:t>nama perusahaan; luas .wilayah; lokasi penambangan; lokasi pengolahan dan pemurnian, pengangkutan dan penjualan; modal investasi; jangka waktu berlakunya IUP; jangka waktu tahap kegiatan; penyelesaian masalah pertanahan; lingkungan hidup termasuk reklamasi dan pascatambang; dana jaminan reklamasi dan pascatambang; perpanj</w:t>
      </w:r>
      <w:r w:rsidR="005A145A">
        <w:rPr>
          <w:rFonts w:ascii="Times New Roman" w:hAnsi="Times New Roman" w:cs="Times New Roman"/>
        </w:rPr>
        <w:t>an</w:t>
      </w:r>
      <w:r w:rsidRPr="00070E57">
        <w:rPr>
          <w:rFonts w:ascii="Times New Roman" w:hAnsi="Times New Roman" w:cs="Times New Roman"/>
        </w:rPr>
        <w:t xml:space="preserve">gan IUP; hak dan kewajiban pemegang IUP; rencana pengembangan dan pernberdayaan masyarakat di sekitar wilayah pertambangan; </w:t>
      </w:r>
      <w:r w:rsidRPr="00C65039">
        <w:rPr>
          <w:rFonts w:ascii="Times New Roman" w:eastAsia="Times New Roman" w:hAnsi="Times New Roman" w:cs="Times New Roman"/>
        </w:rPr>
        <w:t>perpajakan; penerimaan negara bukan pajak yang terdiri atas iuran tetap dan iuran produksi; penyelesaian perselisihan; kesela</w:t>
      </w:r>
      <w:r w:rsidRPr="00070E57">
        <w:rPr>
          <w:rFonts w:ascii="Times New Roman" w:hAnsi="Times New Roman" w:cs="Times New Roman"/>
        </w:rPr>
        <w:t>m</w:t>
      </w:r>
      <w:r w:rsidRPr="00C65039">
        <w:rPr>
          <w:rFonts w:ascii="Times New Roman" w:eastAsia="Times New Roman" w:hAnsi="Times New Roman" w:cs="Times New Roman"/>
        </w:rPr>
        <w:t>atan dan kesehatan kerja; konservasi mineral atau batubara; pemanfaatan barang, jasa, dan teknologi dalam negeri;</w:t>
      </w:r>
      <w:r w:rsidRPr="00070E57">
        <w:rPr>
          <w:rFonts w:ascii="Times New Roman" w:hAnsi="Times New Roman" w:cs="Times New Roman"/>
        </w:rPr>
        <w:t xml:space="preserve"> </w:t>
      </w:r>
      <w:r w:rsidRPr="00C65039">
        <w:rPr>
          <w:rFonts w:ascii="Times New Roman" w:eastAsia="Times New Roman" w:hAnsi="Times New Roman" w:cs="Times New Roman"/>
        </w:rPr>
        <w:t>penerapan kaidah ke</w:t>
      </w:r>
      <w:r w:rsidR="005A145A">
        <w:rPr>
          <w:rFonts w:ascii="Times New Roman" w:eastAsia="Times New Roman" w:hAnsi="Times New Roman" w:cs="Times New Roman"/>
        </w:rPr>
        <w:t>-</w:t>
      </w:r>
      <w:r w:rsidRPr="00C65039">
        <w:rPr>
          <w:rFonts w:ascii="Times New Roman" w:eastAsia="Times New Roman" w:hAnsi="Times New Roman" w:cs="Times New Roman"/>
        </w:rPr>
        <w:t>ekonomian dan ke</w:t>
      </w:r>
      <w:r w:rsidR="005A145A">
        <w:rPr>
          <w:rFonts w:ascii="Times New Roman" w:eastAsia="Times New Roman" w:hAnsi="Times New Roman" w:cs="Times New Roman"/>
        </w:rPr>
        <w:t>-</w:t>
      </w:r>
      <w:r w:rsidRPr="00C65039">
        <w:rPr>
          <w:rFonts w:ascii="Times New Roman" w:eastAsia="Times New Roman" w:hAnsi="Times New Roman" w:cs="Times New Roman"/>
        </w:rPr>
        <w:t>teknikan pertambangan yang baik;</w:t>
      </w:r>
      <w:r w:rsidRPr="00070E57">
        <w:rPr>
          <w:rFonts w:ascii="Times New Roman" w:hAnsi="Times New Roman" w:cs="Times New Roman"/>
        </w:rPr>
        <w:t xml:space="preserve"> </w:t>
      </w:r>
      <w:r w:rsidRPr="00C65039">
        <w:rPr>
          <w:rFonts w:ascii="Times New Roman" w:eastAsia="Times New Roman" w:hAnsi="Times New Roman" w:cs="Times New Roman"/>
        </w:rPr>
        <w:t>pengembangan tenaga kerja Indonesia; pengelolaan data mineral atau batubara; dan</w:t>
      </w:r>
      <w:r w:rsidR="00070E57" w:rsidRPr="00070E57">
        <w:rPr>
          <w:rFonts w:ascii="Times New Roman" w:hAnsi="Times New Roman" w:cs="Times New Roman"/>
        </w:rPr>
        <w:t xml:space="preserve"> </w:t>
      </w:r>
      <w:r w:rsidRPr="00C65039">
        <w:rPr>
          <w:rFonts w:ascii="Times New Roman" w:eastAsia="Times New Roman" w:hAnsi="Times New Roman" w:cs="Times New Roman"/>
        </w:rPr>
        <w:t>penguasaan, pengembangan, dan penerapan teknologi pertambangan mineral atau batubara</w:t>
      </w:r>
      <w:r w:rsidR="00070E57">
        <w:rPr>
          <w:rFonts w:ascii="Times New Roman" w:eastAsia="Times New Roman" w:hAnsi="Times New Roman" w:cs="Times New Roman"/>
        </w:rPr>
        <w:t xml:space="preserve"> </w:t>
      </w:r>
      <w:r w:rsidR="00070E57">
        <w:rPr>
          <w:rFonts w:ascii="Times New Roman" w:eastAsia="Times New Roman" w:hAnsi="Times New Roman" w:cs="Times New Roman"/>
        </w:rPr>
        <w:sym w:font="Symbol" w:char="F05B"/>
      </w:r>
      <w:r w:rsidR="00070E57">
        <w:rPr>
          <w:rFonts w:ascii="Times New Roman" w:eastAsia="Times New Roman" w:hAnsi="Times New Roman" w:cs="Times New Roman"/>
        </w:rPr>
        <w:t>Pasal 39 ayat (2)</w:t>
      </w:r>
      <w:r w:rsidR="00070E57">
        <w:rPr>
          <w:rFonts w:ascii="Times New Roman" w:eastAsia="Times New Roman" w:hAnsi="Times New Roman" w:cs="Times New Roman"/>
        </w:rPr>
        <w:sym w:font="Symbol" w:char="F05D"/>
      </w:r>
      <w:r w:rsidRPr="00C65039">
        <w:rPr>
          <w:rFonts w:ascii="Times New Roman" w:eastAsia="Times New Roman" w:hAnsi="Times New Roman" w:cs="Times New Roman"/>
        </w:rPr>
        <w:t xml:space="preserve">. </w:t>
      </w:r>
    </w:p>
    <w:p w14:paraId="0BDD6201" w14:textId="27AE3AC8" w:rsidR="00DA2D6D" w:rsidRPr="00684FBB" w:rsidRDefault="00033FBF" w:rsidP="00D155E1">
      <w:pPr>
        <w:spacing w:line="360" w:lineRule="auto"/>
        <w:ind w:firstLine="567"/>
        <w:jc w:val="both"/>
        <w:rPr>
          <w:rFonts w:ascii="Times New Roman" w:hAnsi="Times New Roman" w:cs="Times New Roman"/>
        </w:rPr>
      </w:pPr>
      <w:r>
        <w:rPr>
          <w:rFonts w:ascii="Times New Roman" w:hAnsi="Times New Roman" w:cs="Times New Roman"/>
        </w:rPr>
        <w:t xml:space="preserve">Secara administratif, kewenangan pemberian IUP operasi produksi diberikan oleh bupati/walikota apabila lokasi penambangan, lokasi pengolahan, dan lokasi pemurnian serta pelabuhan berada dalam satu wilayah kabupaten/kota. Jika IUP operasi produksi </w:t>
      </w:r>
      <w:r w:rsidR="002B2DB3">
        <w:rPr>
          <w:rFonts w:ascii="Times New Roman" w:hAnsi="Times New Roman" w:cs="Times New Roman"/>
        </w:rPr>
        <w:t xml:space="preserve">yang </w:t>
      </w:r>
      <w:r>
        <w:rPr>
          <w:rFonts w:ascii="Times New Roman" w:hAnsi="Times New Roman" w:cs="Times New Roman"/>
        </w:rPr>
        <w:t>lokasi penambangan, lokasi pengolahan, dan lokasi pemurnian serta pelabuhan berada dalam</w:t>
      </w:r>
      <w:r w:rsidR="002B2DB3">
        <w:rPr>
          <w:rFonts w:ascii="Times New Roman" w:hAnsi="Times New Roman" w:cs="Times New Roman"/>
        </w:rPr>
        <w:t xml:space="preserve"> wilayah kabupaten/kota yang berbeda diberikan oleh gubernur, setelah mendapa</w:t>
      </w:r>
      <w:r w:rsidR="005A145A">
        <w:rPr>
          <w:rFonts w:ascii="Times New Roman" w:hAnsi="Times New Roman" w:cs="Times New Roman"/>
        </w:rPr>
        <w:t>t</w:t>
      </w:r>
      <w:r w:rsidR="002B2DB3">
        <w:rPr>
          <w:rFonts w:ascii="Times New Roman" w:hAnsi="Times New Roman" w:cs="Times New Roman"/>
        </w:rPr>
        <w:t>kan rekomendasi dari bupati/walikota. Selanju</w:t>
      </w:r>
      <w:r w:rsidR="005A145A">
        <w:rPr>
          <w:rFonts w:ascii="Times New Roman" w:hAnsi="Times New Roman" w:cs="Times New Roman"/>
        </w:rPr>
        <w:t>t</w:t>
      </w:r>
      <w:r w:rsidR="002B2DB3">
        <w:rPr>
          <w:rFonts w:ascii="Times New Roman" w:hAnsi="Times New Roman" w:cs="Times New Roman"/>
        </w:rPr>
        <w:t>nya apabila lokasi penambangan</w:t>
      </w:r>
      <w:r w:rsidR="005A145A">
        <w:rPr>
          <w:rFonts w:ascii="Times New Roman" w:hAnsi="Times New Roman" w:cs="Times New Roman"/>
        </w:rPr>
        <w:t xml:space="preserve">, </w:t>
      </w:r>
      <w:r w:rsidR="002B2DB3">
        <w:rPr>
          <w:rFonts w:ascii="Times New Roman" w:hAnsi="Times New Roman" w:cs="Times New Roman"/>
        </w:rPr>
        <w:t>lokasi pengolahan, dan lokasi pemurnian serta pelabuhan berada dalam wilayah propinsi yang berbeda</w:t>
      </w:r>
      <w:r w:rsidR="005A145A">
        <w:rPr>
          <w:rFonts w:ascii="Times New Roman" w:hAnsi="Times New Roman" w:cs="Times New Roman"/>
        </w:rPr>
        <w:t xml:space="preserve">, </w:t>
      </w:r>
      <w:r w:rsidR="002B2DB3">
        <w:rPr>
          <w:rFonts w:ascii="Times New Roman" w:hAnsi="Times New Roman" w:cs="Times New Roman"/>
        </w:rPr>
        <w:t>maka IUP operasi produksi diberikan oleh Menteri setelah mendapatkan rekomendasi dari gubernur (Pasal 48).</w:t>
      </w:r>
    </w:p>
    <w:p w14:paraId="27137C39" w14:textId="6CB2F5DC" w:rsidR="00252505" w:rsidRDefault="00252505" w:rsidP="00252505">
      <w:pPr>
        <w:pStyle w:val="ListParagraph"/>
        <w:numPr>
          <w:ilvl w:val="0"/>
          <w:numId w:val="1"/>
        </w:numPr>
        <w:ind w:left="426" w:hanging="426"/>
        <w:rPr>
          <w:rFonts w:ascii="Times New Roman" w:hAnsi="Times New Roman" w:cs="Times New Roman"/>
          <w:b/>
          <w:lang w:val="en-US"/>
        </w:rPr>
      </w:pPr>
      <w:r w:rsidRPr="008847DA">
        <w:rPr>
          <w:rFonts w:ascii="Times New Roman" w:hAnsi="Times New Roman" w:cs="Times New Roman"/>
          <w:b/>
          <w:lang w:val="en-US"/>
        </w:rPr>
        <w:t>METODE PENELITIAN</w:t>
      </w:r>
    </w:p>
    <w:p w14:paraId="288EDEE7" w14:textId="2E25C239" w:rsidR="004C3A42" w:rsidRDefault="004C3A42" w:rsidP="001F751E">
      <w:pPr>
        <w:spacing w:line="360" w:lineRule="auto"/>
        <w:ind w:firstLine="567"/>
        <w:jc w:val="both"/>
        <w:rPr>
          <w:rFonts w:ascii="Times New Roman" w:hAnsi="Times New Roman" w:cs="Times New Roman"/>
        </w:rPr>
      </w:pPr>
      <w:r w:rsidRPr="00F0258A">
        <w:rPr>
          <w:rFonts w:ascii="Times New Roman" w:hAnsi="Times New Roman" w:cs="Times New Roman"/>
        </w:rPr>
        <w:t xml:space="preserve">Menurut </w:t>
      </w:r>
      <w:r w:rsidRPr="00F0258A">
        <w:rPr>
          <w:rFonts w:ascii="Times New Roman" w:hAnsi="Times New Roman" w:cs="Times New Roman"/>
          <w:b/>
        </w:rPr>
        <w:t>F.Sugeng Istanto</w:t>
      </w:r>
      <w:r w:rsidRPr="00F0258A">
        <w:rPr>
          <w:rFonts w:ascii="Times New Roman" w:hAnsi="Times New Roman" w:cs="Times New Roman"/>
        </w:rPr>
        <w:t>, penelitian hukum adalah penelitian yang diterapkan atau diberlakuka</w:t>
      </w:r>
      <w:r>
        <w:rPr>
          <w:rFonts w:ascii="Times New Roman" w:hAnsi="Times New Roman" w:cs="Times New Roman"/>
        </w:rPr>
        <w:t>n khusus pada ilmu hukum (</w:t>
      </w:r>
      <w:r w:rsidRPr="00F0258A">
        <w:rPr>
          <w:rFonts w:ascii="Times New Roman" w:hAnsi="Times New Roman" w:cs="Times New Roman"/>
        </w:rPr>
        <w:t xml:space="preserve">Istanto, 2007:29). </w:t>
      </w:r>
      <w:r>
        <w:rPr>
          <w:rFonts w:ascii="Times New Roman" w:hAnsi="Times New Roman" w:cs="Times New Roman"/>
        </w:rPr>
        <w:t xml:space="preserve">Dalam hal ini sesuai </w:t>
      </w:r>
      <w:r w:rsidRPr="00427717">
        <w:rPr>
          <w:rFonts w:ascii="Times New Roman" w:hAnsi="Times New Roman" w:cs="Times New Roman"/>
        </w:rPr>
        <w:t xml:space="preserve">dengan karakter dasar ilmu hukum sebagai ilmu yang </w:t>
      </w:r>
      <w:r>
        <w:rPr>
          <w:rFonts w:ascii="Times New Roman" w:hAnsi="Times New Roman" w:cs="Times New Roman"/>
        </w:rPr>
        <w:t>normatif</w:t>
      </w:r>
      <w:r w:rsidR="001F751E">
        <w:rPr>
          <w:rFonts w:ascii="Times New Roman" w:hAnsi="Times New Roman" w:cs="Times New Roman"/>
        </w:rPr>
        <w:t xml:space="preserve"> </w:t>
      </w:r>
      <w:r>
        <w:rPr>
          <w:rFonts w:ascii="Times New Roman" w:hAnsi="Times New Roman" w:cs="Times New Roman"/>
        </w:rPr>
        <w:t xml:space="preserve">(Hadjon &amp; Djamiati, 2010:2-3). Selaras dengan itu, </w:t>
      </w:r>
      <w:r w:rsidRPr="00F0258A">
        <w:rPr>
          <w:rFonts w:ascii="Times New Roman" w:hAnsi="Times New Roman" w:cs="Times New Roman"/>
          <w:b/>
        </w:rPr>
        <w:t xml:space="preserve">Morris L. Cohen </w:t>
      </w:r>
      <w:r w:rsidRPr="00F0258A">
        <w:rPr>
          <w:rFonts w:ascii="Times New Roman" w:hAnsi="Times New Roman" w:cs="Times New Roman"/>
        </w:rPr>
        <w:t>dan</w:t>
      </w:r>
      <w:r w:rsidRPr="00F0258A">
        <w:rPr>
          <w:rFonts w:ascii="Times New Roman" w:hAnsi="Times New Roman" w:cs="Times New Roman"/>
          <w:b/>
        </w:rPr>
        <w:t xml:space="preserve"> Kent C. Olson</w:t>
      </w:r>
      <w:r w:rsidRPr="00F0258A">
        <w:rPr>
          <w:rFonts w:ascii="Times New Roman" w:hAnsi="Times New Roman" w:cs="Times New Roman"/>
        </w:rPr>
        <w:t xml:space="preserve"> mendefinisikan penelitian hukum sebagai </w:t>
      </w:r>
      <w:r w:rsidRPr="00F0258A">
        <w:rPr>
          <w:rFonts w:ascii="Times New Roman" w:hAnsi="Times New Roman" w:cs="Times New Roman"/>
          <w:i/>
        </w:rPr>
        <w:t>the process of identifing and retrieving information necessary to support legal decision-making</w:t>
      </w:r>
      <w:r>
        <w:rPr>
          <w:rFonts w:ascii="Times New Roman" w:hAnsi="Times New Roman" w:cs="Times New Roman"/>
        </w:rPr>
        <w:t xml:space="preserve"> (Cohen &amp; </w:t>
      </w:r>
      <w:r w:rsidRPr="00F0258A">
        <w:rPr>
          <w:rFonts w:ascii="Times New Roman" w:hAnsi="Times New Roman" w:cs="Times New Roman"/>
        </w:rPr>
        <w:t>Olson, 1992:1</w:t>
      </w:r>
      <w:r w:rsidRPr="00F0258A">
        <w:rPr>
          <w:rFonts w:ascii="Times New Roman" w:hAnsi="Times New Roman" w:cs="Times New Roman"/>
          <w:b/>
        </w:rPr>
        <w:t>)</w:t>
      </w:r>
      <w:r w:rsidRPr="00F0258A">
        <w:rPr>
          <w:rFonts w:ascii="Times New Roman" w:hAnsi="Times New Roman" w:cs="Times New Roman"/>
        </w:rPr>
        <w:t>.</w:t>
      </w:r>
      <w:r w:rsidR="001F751E">
        <w:rPr>
          <w:rFonts w:ascii="Times New Roman" w:hAnsi="Times New Roman" w:cs="Times New Roman"/>
        </w:rPr>
        <w:t xml:space="preserve"> </w:t>
      </w:r>
      <w:r w:rsidR="001F751E" w:rsidRPr="00F0258A">
        <w:rPr>
          <w:rFonts w:ascii="Times New Roman" w:hAnsi="Times New Roman" w:cs="Times New Roman"/>
        </w:rPr>
        <w:t xml:space="preserve">Berangkat dari pemikiran </w:t>
      </w:r>
      <w:r w:rsidR="001F751E" w:rsidRPr="000D39CC">
        <w:rPr>
          <w:rFonts w:ascii="Times New Roman" w:hAnsi="Times New Roman" w:cs="Times New Roman"/>
          <w:b/>
        </w:rPr>
        <w:t>Istanto</w:t>
      </w:r>
      <w:r w:rsidR="001F751E">
        <w:rPr>
          <w:rFonts w:ascii="Times New Roman" w:hAnsi="Times New Roman" w:cs="Times New Roman"/>
        </w:rPr>
        <w:t xml:space="preserve">, </w:t>
      </w:r>
      <w:r w:rsidR="001F751E" w:rsidRPr="005D5425">
        <w:rPr>
          <w:rFonts w:ascii="Times New Roman" w:hAnsi="Times New Roman" w:cs="Times New Roman"/>
          <w:b/>
        </w:rPr>
        <w:t>Cohen</w:t>
      </w:r>
      <w:r w:rsidR="001F751E">
        <w:rPr>
          <w:rFonts w:ascii="Times New Roman" w:hAnsi="Times New Roman" w:cs="Times New Roman"/>
          <w:b/>
        </w:rPr>
        <w:t xml:space="preserve"> </w:t>
      </w:r>
      <w:r w:rsidR="001F751E" w:rsidRPr="001F751E">
        <w:rPr>
          <w:rFonts w:ascii="Times New Roman" w:hAnsi="Times New Roman" w:cs="Times New Roman"/>
        </w:rPr>
        <w:t>dan</w:t>
      </w:r>
      <w:r w:rsidR="001F751E">
        <w:rPr>
          <w:rFonts w:ascii="Times New Roman" w:hAnsi="Times New Roman" w:cs="Times New Roman"/>
          <w:b/>
        </w:rPr>
        <w:t xml:space="preserve"> Hadjon</w:t>
      </w:r>
      <w:r w:rsidR="001F751E" w:rsidRPr="00F0258A">
        <w:rPr>
          <w:rFonts w:ascii="Times New Roman" w:hAnsi="Times New Roman" w:cs="Times New Roman"/>
        </w:rPr>
        <w:t xml:space="preserve"> tersebut</w:t>
      </w:r>
      <w:r w:rsidR="001F751E">
        <w:rPr>
          <w:rFonts w:ascii="Times New Roman" w:hAnsi="Times New Roman" w:cs="Times New Roman"/>
        </w:rPr>
        <w:t>,</w:t>
      </w:r>
      <w:r w:rsidR="001F751E" w:rsidRPr="00F0258A">
        <w:rPr>
          <w:rFonts w:ascii="Times New Roman" w:hAnsi="Times New Roman" w:cs="Times New Roman"/>
        </w:rPr>
        <w:t xml:space="preserve"> maka usulan penelitian ini merupakan penelitian hukum</w:t>
      </w:r>
      <w:r w:rsidR="001F751E">
        <w:rPr>
          <w:rFonts w:ascii="Times New Roman" w:hAnsi="Times New Roman" w:cs="Times New Roman"/>
        </w:rPr>
        <w:t xml:space="preserve"> normatif</w:t>
      </w:r>
      <w:r w:rsidR="001F751E" w:rsidRPr="00F0258A">
        <w:rPr>
          <w:rFonts w:ascii="Times New Roman" w:hAnsi="Times New Roman" w:cs="Times New Roman"/>
        </w:rPr>
        <w:t xml:space="preserve"> (</w:t>
      </w:r>
      <w:r w:rsidR="001F751E" w:rsidRPr="001F751E">
        <w:rPr>
          <w:rFonts w:ascii="Times New Roman" w:hAnsi="Times New Roman" w:cs="Times New Roman"/>
          <w:i/>
        </w:rPr>
        <w:t>normative</w:t>
      </w:r>
      <w:r w:rsidR="001F751E">
        <w:rPr>
          <w:rFonts w:ascii="Times New Roman" w:hAnsi="Times New Roman" w:cs="Times New Roman"/>
        </w:rPr>
        <w:t xml:space="preserve"> </w:t>
      </w:r>
      <w:r w:rsidR="001F751E" w:rsidRPr="00F0258A">
        <w:rPr>
          <w:rFonts w:ascii="Times New Roman" w:hAnsi="Times New Roman" w:cs="Times New Roman"/>
          <w:i/>
        </w:rPr>
        <w:t>legal research</w:t>
      </w:r>
      <w:r w:rsidR="001F751E" w:rsidRPr="00F0258A">
        <w:rPr>
          <w:rFonts w:ascii="Times New Roman" w:hAnsi="Times New Roman" w:cs="Times New Roman"/>
        </w:rPr>
        <w:t>).</w:t>
      </w:r>
    </w:p>
    <w:p w14:paraId="7998CE82" w14:textId="01C8B387" w:rsidR="001F751E" w:rsidRPr="004C3A42" w:rsidRDefault="001F751E" w:rsidP="006F41A8">
      <w:pPr>
        <w:spacing w:line="360" w:lineRule="auto"/>
        <w:ind w:firstLine="567"/>
        <w:jc w:val="both"/>
        <w:rPr>
          <w:rFonts w:ascii="Times New Roman" w:hAnsi="Times New Roman" w:cs="Times New Roman"/>
        </w:rPr>
      </w:pPr>
      <w:r w:rsidRPr="00F0258A">
        <w:rPr>
          <w:rFonts w:ascii="Times New Roman" w:hAnsi="Times New Roman" w:cs="Times New Roman"/>
        </w:rPr>
        <w:t xml:space="preserve">Untuk mencari dan menemukan jawaban permasalahan dalam penelitian ini maka penulis menggunakan dua metode pendekatan. </w:t>
      </w:r>
      <w:r w:rsidRPr="005D5425">
        <w:rPr>
          <w:rFonts w:ascii="Times New Roman" w:hAnsi="Times New Roman" w:cs="Times New Roman"/>
          <w:b/>
          <w:i/>
        </w:rPr>
        <w:t>Pertama</w:t>
      </w:r>
      <w:r w:rsidRPr="00F0258A">
        <w:rPr>
          <w:rFonts w:ascii="Times New Roman" w:hAnsi="Times New Roman" w:cs="Times New Roman"/>
        </w:rPr>
        <w:t>, pendekatan kasus (</w:t>
      </w:r>
      <w:r w:rsidRPr="00F0258A">
        <w:rPr>
          <w:rFonts w:ascii="Times New Roman" w:hAnsi="Times New Roman" w:cs="Times New Roman"/>
          <w:i/>
        </w:rPr>
        <w:t>case approach</w:t>
      </w:r>
      <w:r w:rsidRPr="00F0258A">
        <w:rPr>
          <w:rFonts w:ascii="Times New Roman" w:hAnsi="Times New Roman" w:cs="Times New Roman"/>
        </w:rPr>
        <w:t xml:space="preserve">). Dalam menggunakan pendekatan kasus betolak pada </w:t>
      </w:r>
      <w:r w:rsidRPr="00F0258A">
        <w:rPr>
          <w:rFonts w:ascii="Times New Roman" w:hAnsi="Times New Roman" w:cs="Times New Roman"/>
          <w:i/>
        </w:rPr>
        <w:t>ratio decidendi</w:t>
      </w:r>
      <w:r w:rsidRPr="00F0258A">
        <w:rPr>
          <w:rFonts w:ascii="Times New Roman" w:hAnsi="Times New Roman" w:cs="Times New Roman"/>
        </w:rPr>
        <w:t xml:space="preserve"> yaitu alasan hukum yang digunakan oleh hakim sampai pada putusannya. Menurut </w:t>
      </w:r>
      <w:r w:rsidRPr="00F0258A">
        <w:rPr>
          <w:rFonts w:ascii="Times New Roman" w:hAnsi="Times New Roman" w:cs="Times New Roman"/>
          <w:b/>
        </w:rPr>
        <w:t>Goodheart</w:t>
      </w:r>
      <w:r w:rsidRPr="00F0258A">
        <w:rPr>
          <w:rFonts w:ascii="Times New Roman" w:hAnsi="Times New Roman" w:cs="Times New Roman"/>
        </w:rPr>
        <w:t xml:space="preserve">, </w:t>
      </w:r>
      <w:r w:rsidRPr="00F0258A">
        <w:rPr>
          <w:rFonts w:ascii="Times New Roman" w:hAnsi="Times New Roman" w:cs="Times New Roman"/>
          <w:i/>
        </w:rPr>
        <w:t>ratio decidendi</w:t>
      </w:r>
      <w:r w:rsidRPr="00F0258A">
        <w:rPr>
          <w:rFonts w:ascii="Times New Roman" w:hAnsi="Times New Roman" w:cs="Times New Roman"/>
        </w:rPr>
        <w:t xml:space="preserve"> dapat diketemukan dengan me</w:t>
      </w:r>
      <w:r>
        <w:rPr>
          <w:rFonts w:ascii="Times New Roman" w:hAnsi="Times New Roman" w:cs="Times New Roman"/>
        </w:rPr>
        <w:t>mperhatikan fakta materil. (</w:t>
      </w:r>
      <w:r w:rsidRPr="00F0258A">
        <w:rPr>
          <w:rFonts w:ascii="Times New Roman" w:hAnsi="Times New Roman" w:cs="Times New Roman"/>
        </w:rPr>
        <w:t>Mcleod, 1999:144)</w:t>
      </w:r>
      <w:r>
        <w:t xml:space="preserve">. </w:t>
      </w:r>
      <w:r w:rsidRPr="005D5425">
        <w:rPr>
          <w:rFonts w:ascii="Times New Roman" w:hAnsi="Times New Roman" w:cs="Times New Roman"/>
          <w:b/>
          <w:i/>
        </w:rPr>
        <w:t>Kedua</w:t>
      </w:r>
      <w:r w:rsidRPr="00F0258A">
        <w:rPr>
          <w:rFonts w:ascii="Times New Roman" w:hAnsi="Times New Roman" w:cs="Times New Roman"/>
        </w:rPr>
        <w:t>, pendekatan konseptual (</w:t>
      </w:r>
      <w:r w:rsidRPr="00F0258A">
        <w:rPr>
          <w:rFonts w:ascii="Times New Roman" w:hAnsi="Times New Roman" w:cs="Times New Roman"/>
          <w:i/>
        </w:rPr>
        <w:t>conceptual approach</w:t>
      </w:r>
      <w:r w:rsidRPr="00F0258A">
        <w:rPr>
          <w:rFonts w:ascii="Times New Roman" w:hAnsi="Times New Roman" w:cs="Times New Roman"/>
        </w:rPr>
        <w:t>)</w:t>
      </w:r>
      <w:r w:rsidR="003F0195">
        <w:rPr>
          <w:rFonts w:ascii="Times New Roman" w:hAnsi="Times New Roman" w:cs="Times New Roman"/>
        </w:rPr>
        <w:t xml:space="preserve"> yang </w:t>
      </w:r>
      <w:r w:rsidRPr="00F0258A">
        <w:rPr>
          <w:rFonts w:ascii="Times New Roman" w:hAnsi="Times New Roman" w:cs="Times New Roman"/>
        </w:rPr>
        <w:t>bertolak dari pandangan-pandangan dan doktrin-doktrin yang berkembang dalam ilmu hukum. Pemahaman terhadap pandangan dan doktrin tersebut dapat menjadi sandaran dalam membangun dan memecahkan permasalahan penelitian (Marzuki, 2014:95).</w:t>
      </w:r>
    </w:p>
    <w:p w14:paraId="458680A7" w14:textId="6402F10E" w:rsidR="001F751E" w:rsidRPr="001F751E" w:rsidRDefault="00252505" w:rsidP="001F751E">
      <w:pPr>
        <w:pStyle w:val="ListParagraph"/>
        <w:numPr>
          <w:ilvl w:val="0"/>
          <w:numId w:val="1"/>
        </w:numPr>
        <w:ind w:left="426" w:hanging="426"/>
        <w:rPr>
          <w:rFonts w:ascii="Times New Roman" w:hAnsi="Times New Roman" w:cs="Times New Roman"/>
          <w:b/>
          <w:lang w:val="en-US"/>
        </w:rPr>
      </w:pPr>
      <w:r w:rsidRPr="008847DA">
        <w:rPr>
          <w:rFonts w:ascii="Times New Roman" w:hAnsi="Times New Roman" w:cs="Times New Roman"/>
          <w:b/>
          <w:lang w:val="en-US"/>
        </w:rPr>
        <w:t>HASIL PENELITIAN DAN PEMBAHASAN</w:t>
      </w:r>
    </w:p>
    <w:p w14:paraId="0A42B92E" w14:textId="3264F5C5" w:rsidR="001F751E" w:rsidRDefault="006D3522" w:rsidP="001F751E">
      <w:pPr>
        <w:spacing w:line="360" w:lineRule="auto"/>
        <w:ind w:firstLine="567"/>
        <w:jc w:val="both"/>
        <w:rPr>
          <w:rFonts w:ascii="Times New Roman" w:hAnsi="Times New Roman" w:cs="Times New Roman"/>
        </w:rPr>
      </w:pPr>
      <w:r>
        <w:rPr>
          <w:rFonts w:ascii="Times New Roman" w:hAnsi="Times New Roman" w:cs="Times New Roman"/>
        </w:rPr>
        <w:t>P</w:t>
      </w:r>
      <w:r w:rsidR="001F751E" w:rsidRPr="00F0258A">
        <w:rPr>
          <w:rFonts w:ascii="Times New Roman" w:hAnsi="Times New Roman" w:cs="Times New Roman"/>
        </w:rPr>
        <w:t>utusan No</w:t>
      </w:r>
      <w:r w:rsidR="00554DCF">
        <w:rPr>
          <w:rFonts w:ascii="Times New Roman" w:hAnsi="Times New Roman" w:cs="Times New Roman"/>
        </w:rPr>
        <w:t>mor</w:t>
      </w:r>
      <w:r w:rsidR="001F751E" w:rsidRPr="00F0258A">
        <w:rPr>
          <w:rFonts w:ascii="Times New Roman" w:hAnsi="Times New Roman" w:cs="Times New Roman"/>
        </w:rPr>
        <w:t xml:space="preserve"> </w:t>
      </w:r>
      <w:r w:rsidR="001F751E" w:rsidRPr="008847DA">
        <w:rPr>
          <w:rFonts w:ascii="Times New Roman" w:hAnsi="Times New Roman" w:cs="Times New Roman"/>
          <w:lang w:val="en-US"/>
        </w:rPr>
        <w:t>2633 K/PID.SUS/2018</w:t>
      </w:r>
      <w:r w:rsidR="001F751E" w:rsidRPr="00F0258A">
        <w:rPr>
          <w:rFonts w:ascii="Times New Roman" w:hAnsi="Times New Roman" w:cs="Times New Roman"/>
        </w:rPr>
        <w:t xml:space="preserve">, </w:t>
      </w:r>
      <w:r w:rsidR="001F751E">
        <w:rPr>
          <w:rFonts w:ascii="Times New Roman" w:hAnsi="Times New Roman" w:cs="Times New Roman"/>
        </w:rPr>
        <w:t xml:space="preserve">bisa </w:t>
      </w:r>
      <w:r w:rsidR="001F751E" w:rsidRPr="00F0258A">
        <w:rPr>
          <w:rFonts w:ascii="Times New Roman" w:hAnsi="Times New Roman" w:cs="Times New Roman"/>
        </w:rPr>
        <w:t xml:space="preserve">dikatakan sebagai salah satu putusan yang paling progresif dan membawa angin segar dalam upaya menuntut dan menghukum </w:t>
      </w:r>
      <w:r w:rsidR="001F751E">
        <w:rPr>
          <w:rFonts w:ascii="Times New Roman" w:hAnsi="Times New Roman" w:cs="Times New Roman"/>
        </w:rPr>
        <w:t>pejabat daerah yang melakukan tindak pidana korupsi izin usaha pertambangan</w:t>
      </w:r>
      <w:r w:rsidR="001F751E" w:rsidRPr="00F0258A">
        <w:rPr>
          <w:rFonts w:ascii="Times New Roman" w:hAnsi="Times New Roman" w:cs="Times New Roman"/>
        </w:rPr>
        <w:t xml:space="preserve">. Dikatakan </w:t>
      </w:r>
      <w:r w:rsidR="001F751E">
        <w:rPr>
          <w:rFonts w:ascii="Times New Roman" w:hAnsi="Times New Roman" w:cs="Times New Roman"/>
        </w:rPr>
        <w:t xml:space="preserve">progresif karena </w:t>
      </w:r>
      <w:r w:rsidR="001F751E" w:rsidRPr="00F0258A">
        <w:rPr>
          <w:rFonts w:ascii="Times New Roman" w:hAnsi="Times New Roman" w:cs="Times New Roman"/>
        </w:rPr>
        <w:t>untuk pertama kalinya p</w:t>
      </w:r>
      <w:r w:rsidR="001F751E">
        <w:rPr>
          <w:rFonts w:ascii="Times New Roman" w:hAnsi="Times New Roman" w:cs="Times New Roman"/>
        </w:rPr>
        <w:t xml:space="preserve">enghitungan kerugian keuangan negara dilakukan dalam spektrum yang lebih luas. </w:t>
      </w:r>
      <w:r w:rsidR="00BA70A3">
        <w:rPr>
          <w:rFonts w:ascii="Times New Roman" w:hAnsi="Times New Roman" w:cs="Times New Roman"/>
        </w:rPr>
        <w:t>T</w:t>
      </w:r>
      <w:r w:rsidR="001F751E">
        <w:rPr>
          <w:rFonts w:ascii="Times New Roman" w:hAnsi="Times New Roman" w:cs="Times New Roman"/>
        </w:rPr>
        <w:t xml:space="preserve">idak hanya menyangkut kerugian keuangan negara yang secara aktual telah </w:t>
      </w:r>
      <w:r>
        <w:rPr>
          <w:rFonts w:ascii="Times New Roman" w:hAnsi="Times New Roman" w:cs="Times New Roman"/>
        </w:rPr>
        <w:t xml:space="preserve">dihitung oleh BPKP </w:t>
      </w:r>
      <w:r w:rsidR="001F751E">
        <w:rPr>
          <w:rFonts w:ascii="Times New Roman" w:hAnsi="Times New Roman" w:cs="Times New Roman"/>
        </w:rPr>
        <w:t xml:space="preserve">tetapi juga kerugian ekologis dan pemulihan lingkungan akibat aktifitas pertambangan yang </w:t>
      </w:r>
      <w:r w:rsidR="00BA70A3">
        <w:rPr>
          <w:rFonts w:ascii="Times New Roman" w:hAnsi="Times New Roman" w:cs="Times New Roman"/>
        </w:rPr>
        <w:t>tidak sesuai dengan prosedur hukum yang berlaku.</w:t>
      </w:r>
      <w:r w:rsidR="001F751E" w:rsidRPr="00F0258A">
        <w:rPr>
          <w:rFonts w:ascii="Times New Roman" w:hAnsi="Times New Roman" w:cs="Times New Roman"/>
        </w:rPr>
        <w:t xml:space="preserve"> Karena itu kita patut mengapresiasi majelis hakim Mahkamah Agung dalam perkara </w:t>
      </w:r>
      <w:r w:rsidR="001F751E" w:rsidRPr="00F0258A">
        <w:rPr>
          <w:rFonts w:ascii="Times New Roman" w:hAnsi="Times New Roman" w:cs="Times New Roman"/>
          <w:i/>
        </w:rPr>
        <w:t>a quo,</w:t>
      </w:r>
      <w:r w:rsidR="001F751E" w:rsidRPr="00F0258A">
        <w:rPr>
          <w:rFonts w:ascii="Times New Roman" w:hAnsi="Times New Roman" w:cs="Times New Roman"/>
        </w:rPr>
        <w:t xml:space="preserve"> yang secara responsif memberi putusan yang monumental. </w:t>
      </w:r>
    </w:p>
    <w:p w14:paraId="35EEBB57" w14:textId="76BF64CE" w:rsidR="00106197" w:rsidRDefault="00BA70A3" w:rsidP="000E7CD6">
      <w:pPr>
        <w:spacing w:line="360" w:lineRule="auto"/>
        <w:ind w:firstLine="567"/>
        <w:jc w:val="both"/>
        <w:rPr>
          <w:rFonts w:ascii="Times New Roman" w:hAnsi="Times New Roman" w:cs="Times New Roman"/>
        </w:rPr>
      </w:pPr>
      <w:r>
        <w:rPr>
          <w:rFonts w:ascii="Times New Roman" w:hAnsi="Times New Roman" w:cs="Times New Roman"/>
        </w:rPr>
        <w:t>Secara akademis</w:t>
      </w:r>
      <w:r>
        <w:rPr>
          <w:rFonts w:ascii="Times New Roman" w:hAnsi="Times New Roman" w:cs="Times New Roman"/>
        </w:rPr>
        <w:sym w:font="Symbol" w:char="F0BE"/>
      </w:r>
      <w:r w:rsidR="001F751E" w:rsidRPr="00F0258A">
        <w:rPr>
          <w:rFonts w:ascii="Times New Roman" w:hAnsi="Times New Roman" w:cs="Times New Roman"/>
        </w:rPr>
        <w:t xml:space="preserve">ada dua alasan yang menarik sehingga putusan </w:t>
      </w:r>
      <w:r w:rsidR="001F751E" w:rsidRPr="00F0258A">
        <w:rPr>
          <w:rFonts w:ascii="Times New Roman" w:hAnsi="Times New Roman" w:cs="Times New Roman"/>
          <w:i/>
        </w:rPr>
        <w:t>a quo</w:t>
      </w:r>
      <w:r w:rsidR="001F751E" w:rsidRPr="00F0258A">
        <w:rPr>
          <w:rFonts w:ascii="Times New Roman" w:hAnsi="Times New Roman" w:cs="Times New Roman"/>
        </w:rPr>
        <w:t xml:space="preserve"> layak dianalisis. </w:t>
      </w:r>
      <w:r w:rsidR="001F751E" w:rsidRPr="00F0258A">
        <w:rPr>
          <w:rFonts w:ascii="Times New Roman" w:hAnsi="Times New Roman" w:cs="Times New Roman"/>
          <w:i/>
        </w:rPr>
        <w:t>Pertama</w:t>
      </w:r>
      <w:r w:rsidR="001F751E" w:rsidRPr="00F0258A">
        <w:rPr>
          <w:rFonts w:ascii="Times New Roman" w:hAnsi="Times New Roman" w:cs="Times New Roman"/>
        </w:rPr>
        <w:t>, telah berkekekuatan hukum tetap (</w:t>
      </w:r>
      <w:r w:rsidR="001F751E" w:rsidRPr="00F0258A">
        <w:rPr>
          <w:rFonts w:ascii="Times New Roman" w:hAnsi="Times New Roman" w:cs="Times New Roman"/>
          <w:i/>
        </w:rPr>
        <w:t>inkracht van gewijsde</w:t>
      </w:r>
      <w:r w:rsidR="001F751E" w:rsidRPr="00F0258A">
        <w:rPr>
          <w:rFonts w:ascii="Times New Roman" w:hAnsi="Times New Roman" w:cs="Times New Roman"/>
        </w:rPr>
        <w:t xml:space="preserve">). </w:t>
      </w:r>
      <w:r w:rsidR="001F751E" w:rsidRPr="00F0258A">
        <w:rPr>
          <w:rFonts w:ascii="Times New Roman" w:hAnsi="Times New Roman" w:cs="Times New Roman"/>
          <w:i/>
        </w:rPr>
        <w:t>Kedua</w:t>
      </w:r>
      <w:r w:rsidR="001F751E" w:rsidRPr="00F0258A">
        <w:rPr>
          <w:rFonts w:ascii="Times New Roman" w:hAnsi="Times New Roman" w:cs="Times New Roman"/>
        </w:rPr>
        <w:t xml:space="preserve">, menyangkut </w:t>
      </w:r>
      <w:r>
        <w:rPr>
          <w:rFonts w:ascii="Times New Roman" w:hAnsi="Times New Roman" w:cs="Times New Roman"/>
        </w:rPr>
        <w:t>progresifitas penghitungan kerugian keuangan negara yang secara substantif berbeda dengan model perhitungan kerugian keuangan negara pada umumnya selam ini</w:t>
      </w:r>
      <w:r w:rsidR="001B4DE7">
        <w:rPr>
          <w:rFonts w:ascii="Times New Roman" w:hAnsi="Times New Roman" w:cs="Times New Roman"/>
        </w:rPr>
        <w:t xml:space="preserve"> dalam tindak pidana korupsi</w:t>
      </w:r>
      <w:r>
        <w:rPr>
          <w:rFonts w:ascii="Times New Roman" w:hAnsi="Times New Roman" w:cs="Times New Roman"/>
        </w:rPr>
        <w:t>.</w:t>
      </w:r>
      <w:r w:rsidR="000E7CD6">
        <w:rPr>
          <w:rFonts w:ascii="Times New Roman" w:hAnsi="Times New Roman" w:cs="Times New Roman"/>
        </w:rPr>
        <w:t xml:space="preserve"> </w:t>
      </w:r>
      <w:r w:rsidR="006D3522">
        <w:rPr>
          <w:rFonts w:ascii="Times New Roman" w:hAnsi="Times New Roman" w:cs="Times New Roman"/>
        </w:rPr>
        <w:t>P</w:t>
      </w:r>
      <w:r w:rsidR="00106197">
        <w:rPr>
          <w:rFonts w:ascii="Times New Roman" w:hAnsi="Times New Roman" w:cs="Times New Roman"/>
        </w:rPr>
        <w:t xml:space="preserve">utusan </w:t>
      </w:r>
      <w:r w:rsidR="00106197" w:rsidRPr="001B4DE7">
        <w:rPr>
          <w:rFonts w:ascii="Times New Roman" w:hAnsi="Times New Roman" w:cs="Times New Roman"/>
          <w:i/>
        </w:rPr>
        <w:t>a quo</w:t>
      </w:r>
      <w:r w:rsidR="00106197">
        <w:rPr>
          <w:rFonts w:ascii="Times New Roman" w:hAnsi="Times New Roman" w:cs="Times New Roman"/>
        </w:rPr>
        <w:t xml:space="preserve">, </w:t>
      </w:r>
      <w:r w:rsidR="006D3522">
        <w:rPr>
          <w:rFonts w:ascii="Times New Roman" w:hAnsi="Times New Roman" w:cs="Times New Roman"/>
        </w:rPr>
        <w:t xml:space="preserve">penulis bedah </w:t>
      </w:r>
      <w:r w:rsidR="00106197">
        <w:rPr>
          <w:rFonts w:ascii="Times New Roman" w:hAnsi="Times New Roman" w:cs="Times New Roman"/>
        </w:rPr>
        <w:t xml:space="preserve">secara sistematis dalam </w:t>
      </w:r>
      <w:r w:rsidR="001B4DE7">
        <w:rPr>
          <w:rFonts w:ascii="Times New Roman" w:hAnsi="Times New Roman" w:cs="Times New Roman"/>
        </w:rPr>
        <w:t>lima</w:t>
      </w:r>
      <w:r w:rsidR="00106197">
        <w:rPr>
          <w:rFonts w:ascii="Times New Roman" w:hAnsi="Times New Roman" w:cs="Times New Roman"/>
        </w:rPr>
        <w:t xml:space="preserve"> bagian. </w:t>
      </w:r>
      <w:r w:rsidR="00106197" w:rsidRPr="00106197">
        <w:rPr>
          <w:rFonts w:ascii="Times New Roman" w:hAnsi="Times New Roman" w:cs="Times New Roman"/>
          <w:b/>
          <w:i/>
        </w:rPr>
        <w:t>Pertama</w:t>
      </w:r>
      <w:r w:rsidR="00106197">
        <w:rPr>
          <w:rFonts w:ascii="Times New Roman" w:hAnsi="Times New Roman" w:cs="Times New Roman"/>
        </w:rPr>
        <w:t xml:space="preserve">, </w:t>
      </w:r>
      <w:r w:rsidR="00AF7E3A">
        <w:rPr>
          <w:rFonts w:ascii="Times New Roman" w:hAnsi="Times New Roman" w:cs="Times New Roman"/>
        </w:rPr>
        <w:t xml:space="preserve">identitas terdakwa. </w:t>
      </w:r>
      <w:r w:rsidR="00AF7E3A" w:rsidRPr="00AF7E3A">
        <w:rPr>
          <w:rFonts w:ascii="Times New Roman" w:hAnsi="Times New Roman" w:cs="Times New Roman"/>
          <w:b/>
          <w:i/>
        </w:rPr>
        <w:t>Kedua</w:t>
      </w:r>
      <w:r w:rsidR="00AF7E3A">
        <w:rPr>
          <w:rFonts w:ascii="Times New Roman" w:hAnsi="Times New Roman" w:cs="Times New Roman"/>
        </w:rPr>
        <w:t xml:space="preserve">, </w:t>
      </w:r>
      <w:r w:rsidR="00106197">
        <w:rPr>
          <w:rFonts w:ascii="Times New Roman" w:hAnsi="Times New Roman" w:cs="Times New Roman"/>
        </w:rPr>
        <w:t xml:space="preserve">surat dakwaan. </w:t>
      </w:r>
      <w:r w:rsidR="00106197" w:rsidRPr="00106197">
        <w:rPr>
          <w:rFonts w:ascii="Times New Roman" w:hAnsi="Times New Roman" w:cs="Times New Roman"/>
          <w:b/>
          <w:i/>
        </w:rPr>
        <w:t>Ke</w:t>
      </w:r>
      <w:r w:rsidR="00AF7E3A">
        <w:rPr>
          <w:rFonts w:ascii="Times New Roman" w:hAnsi="Times New Roman" w:cs="Times New Roman"/>
          <w:b/>
          <w:i/>
        </w:rPr>
        <w:t>tiga</w:t>
      </w:r>
      <w:r w:rsidR="00106197">
        <w:rPr>
          <w:rFonts w:ascii="Times New Roman" w:hAnsi="Times New Roman" w:cs="Times New Roman"/>
        </w:rPr>
        <w:t xml:space="preserve">, surat tuntutan. </w:t>
      </w:r>
      <w:r w:rsidR="00106197" w:rsidRPr="00106197">
        <w:rPr>
          <w:rFonts w:ascii="Times New Roman" w:hAnsi="Times New Roman" w:cs="Times New Roman"/>
          <w:b/>
          <w:i/>
        </w:rPr>
        <w:t>Ke</w:t>
      </w:r>
      <w:r w:rsidR="00AF7E3A">
        <w:rPr>
          <w:rFonts w:ascii="Times New Roman" w:hAnsi="Times New Roman" w:cs="Times New Roman"/>
          <w:b/>
          <w:i/>
        </w:rPr>
        <w:t>empat</w:t>
      </w:r>
      <w:r w:rsidR="00106197">
        <w:rPr>
          <w:rFonts w:ascii="Times New Roman" w:hAnsi="Times New Roman" w:cs="Times New Roman"/>
        </w:rPr>
        <w:t xml:space="preserve">, pertimbangan hukum dan amar putusan. </w:t>
      </w:r>
      <w:r w:rsidR="00106197" w:rsidRPr="00106197">
        <w:rPr>
          <w:rFonts w:ascii="Times New Roman" w:hAnsi="Times New Roman" w:cs="Times New Roman"/>
          <w:b/>
          <w:i/>
        </w:rPr>
        <w:t>Ke</w:t>
      </w:r>
      <w:r w:rsidR="00AF7E3A">
        <w:rPr>
          <w:rFonts w:ascii="Times New Roman" w:hAnsi="Times New Roman" w:cs="Times New Roman"/>
          <w:b/>
          <w:i/>
        </w:rPr>
        <w:t>lima</w:t>
      </w:r>
      <w:r w:rsidR="00106197">
        <w:rPr>
          <w:rFonts w:ascii="Times New Roman" w:hAnsi="Times New Roman" w:cs="Times New Roman"/>
        </w:rPr>
        <w:t xml:space="preserve">, anotasi putusan.  Selengkapnya akan penulis jelaskan sebagai berikut: </w:t>
      </w:r>
    </w:p>
    <w:p w14:paraId="31B0DDCD" w14:textId="77777777" w:rsidR="00AF7E3A" w:rsidRDefault="00106197" w:rsidP="00106197">
      <w:pPr>
        <w:spacing w:line="360" w:lineRule="auto"/>
        <w:ind w:firstLine="567"/>
        <w:jc w:val="both"/>
        <w:rPr>
          <w:rFonts w:ascii="Times New Roman" w:hAnsi="Times New Roman" w:cs="Times New Roman"/>
        </w:rPr>
      </w:pPr>
      <w:r w:rsidRPr="00AF7E3A">
        <w:rPr>
          <w:rFonts w:ascii="Times New Roman" w:hAnsi="Times New Roman" w:cs="Times New Roman"/>
          <w:b/>
          <w:i/>
        </w:rPr>
        <w:t>PERTAMA</w:t>
      </w:r>
      <w:r>
        <w:rPr>
          <w:rFonts w:ascii="Times New Roman" w:hAnsi="Times New Roman" w:cs="Times New Roman"/>
        </w:rPr>
        <w:t>,</w:t>
      </w:r>
      <w:r w:rsidR="00AF7E3A">
        <w:rPr>
          <w:rFonts w:ascii="Times New Roman" w:hAnsi="Times New Roman" w:cs="Times New Roman"/>
        </w:rPr>
        <w:t xml:space="preserve"> identitas terdakwa. Merujuk pada putusan dalam perkara </w:t>
      </w:r>
      <w:r w:rsidR="00AF7E3A" w:rsidRPr="00AF7E3A">
        <w:rPr>
          <w:rFonts w:ascii="Times New Roman" w:hAnsi="Times New Roman" w:cs="Times New Roman"/>
          <w:i/>
        </w:rPr>
        <w:t>a quo</w:t>
      </w:r>
      <w:r w:rsidR="00AF7E3A">
        <w:rPr>
          <w:rFonts w:ascii="Times New Roman" w:hAnsi="Times New Roman" w:cs="Times New Roman"/>
        </w:rPr>
        <w:t xml:space="preserve">, adapun identitas terdakwa adalah sebagai berikut: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342"/>
        <w:gridCol w:w="5937"/>
      </w:tblGrid>
      <w:tr w:rsidR="00AF7E3A" w14:paraId="717D6774" w14:textId="77777777" w:rsidTr="00E56D3A">
        <w:tc>
          <w:tcPr>
            <w:tcW w:w="2647" w:type="dxa"/>
          </w:tcPr>
          <w:p w14:paraId="620EB178" w14:textId="50D9990F" w:rsidR="00AF7E3A" w:rsidRDefault="00AF7E3A" w:rsidP="00E56D3A">
            <w:pPr>
              <w:spacing w:line="360" w:lineRule="auto"/>
              <w:jc w:val="both"/>
              <w:rPr>
                <w:rFonts w:ascii="Times New Roman" w:hAnsi="Times New Roman" w:cs="Times New Roman"/>
              </w:rPr>
            </w:pPr>
            <w:r>
              <w:rPr>
                <w:rFonts w:ascii="Times New Roman" w:hAnsi="Times New Roman" w:cs="Times New Roman"/>
              </w:rPr>
              <w:t xml:space="preserve">Nama </w:t>
            </w:r>
          </w:p>
        </w:tc>
        <w:tc>
          <w:tcPr>
            <w:tcW w:w="342" w:type="dxa"/>
          </w:tcPr>
          <w:p w14:paraId="7759B37F" w14:textId="11F8690D" w:rsidR="00AF7E3A" w:rsidRDefault="00AF7E3A" w:rsidP="00E56D3A">
            <w:pPr>
              <w:spacing w:line="360" w:lineRule="auto"/>
              <w:jc w:val="both"/>
              <w:rPr>
                <w:rFonts w:ascii="Times New Roman" w:hAnsi="Times New Roman" w:cs="Times New Roman"/>
              </w:rPr>
            </w:pPr>
            <w:r>
              <w:rPr>
                <w:rFonts w:ascii="Times New Roman" w:hAnsi="Times New Roman" w:cs="Times New Roman"/>
              </w:rPr>
              <w:t>:</w:t>
            </w:r>
          </w:p>
        </w:tc>
        <w:tc>
          <w:tcPr>
            <w:tcW w:w="5937" w:type="dxa"/>
          </w:tcPr>
          <w:p w14:paraId="68BB38C2" w14:textId="014962A3" w:rsidR="00AF7E3A" w:rsidRDefault="00AF7E3A" w:rsidP="00E56D3A">
            <w:pPr>
              <w:spacing w:line="360" w:lineRule="auto"/>
              <w:jc w:val="both"/>
              <w:rPr>
                <w:rFonts w:ascii="Times New Roman" w:hAnsi="Times New Roman" w:cs="Times New Roman"/>
              </w:rPr>
            </w:pPr>
            <w:r>
              <w:rPr>
                <w:rFonts w:ascii="Times New Roman" w:hAnsi="Times New Roman" w:cs="Times New Roman"/>
              </w:rPr>
              <w:t>Nur Alam</w:t>
            </w:r>
          </w:p>
        </w:tc>
      </w:tr>
      <w:tr w:rsidR="00AF7E3A" w14:paraId="1093A83A" w14:textId="77777777" w:rsidTr="00E56D3A">
        <w:tc>
          <w:tcPr>
            <w:tcW w:w="2647" w:type="dxa"/>
          </w:tcPr>
          <w:p w14:paraId="72F6CC71" w14:textId="6549D50D" w:rsidR="00AF7E3A" w:rsidRDefault="00AF7E3A" w:rsidP="00E56D3A">
            <w:pPr>
              <w:spacing w:line="360" w:lineRule="auto"/>
              <w:jc w:val="both"/>
              <w:rPr>
                <w:rFonts w:ascii="Times New Roman" w:hAnsi="Times New Roman" w:cs="Times New Roman"/>
              </w:rPr>
            </w:pPr>
            <w:r>
              <w:rPr>
                <w:rFonts w:ascii="Times New Roman" w:hAnsi="Times New Roman" w:cs="Times New Roman"/>
              </w:rPr>
              <w:t>Tempat Lahir</w:t>
            </w:r>
          </w:p>
        </w:tc>
        <w:tc>
          <w:tcPr>
            <w:tcW w:w="342" w:type="dxa"/>
          </w:tcPr>
          <w:p w14:paraId="1A349388" w14:textId="01E2C343" w:rsidR="00AF7E3A" w:rsidRDefault="00AF7E3A" w:rsidP="00E56D3A">
            <w:pPr>
              <w:spacing w:line="360" w:lineRule="auto"/>
              <w:jc w:val="both"/>
              <w:rPr>
                <w:rFonts w:ascii="Times New Roman" w:hAnsi="Times New Roman" w:cs="Times New Roman"/>
              </w:rPr>
            </w:pPr>
            <w:r>
              <w:rPr>
                <w:rFonts w:ascii="Times New Roman" w:hAnsi="Times New Roman" w:cs="Times New Roman"/>
              </w:rPr>
              <w:t>:</w:t>
            </w:r>
          </w:p>
        </w:tc>
        <w:tc>
          <w:tcPr>
            <w:tcW w:w="5937" w:type="dxa"/>
          </w:tcPr>
          <w:p w14:paraId="010DFC46" w14:textId="6B64EF13" w:rsidR="00AF7E3A" w:rsidRDefault="00AF7E3A" w:rsidP="00E56D3A">
            <w:pPr>
              <w:spacing w:line="360" w:lineRule="auto"/>
              <w:jc w:val="both"/>
              <w:rPr>
                <w:rFonts w:ascii="Times New Roman" w:hAnsi="Times New Roman" w:cs="Times New Roman"/>
              </w:rPr>
            </w:pPr>
            <w:r>
              <w:rPr>
                <w:rFonts w:ascii="Times New Roman" w:hAnsi="Times New Roman" w:cs="Times New Roman"/>
              </w:rPr>
              <w:t>Konda, Sulawesi Tenggara</w:t>
            </w:r>
          </w:p>
        </w:tc>
      </w:tr>
      <w:tr w:rsidR="00AF7E3A" w14:paraId="1B4FF052" w14:textId="77777777" w:rsidTr="00E56D3A">
        <w:tc>
          <w:tcPr>
            <w:tcW w:w="2647" w:type="dxa"/>
          </w:tcPr>
          <w:p w14:paraId="0BA985A7" w14:textId="6494DEC4" w:rsidR="00AF7E3A" w:rsidRDefault="00AF7E3A" w:rsidP="00E56D3A">
            <w:pPr>
              <w:spacing w:line="360" w:lineRule="auto"/>
              <w:jc w:val="both"/>
              <w:rPr>
                <w:rFonts w:ascii="Times New Roman" w:hAnsi="Times New Roman" w:cs="Times New Roman"/>
              </w:rPr>
            </w:pPr>
            <w:r>
              <w:rPr>
                <w:rFonts w:ascii="Times New Roman" w:hAnsi="Times New Roman" w:cs="Times New Roman"/>
              </w:rPr>
              <w:t>Umur/Tanggal Lahir</w:t>
            </w:r>
          </w:p>
        </w:tc>
        <w:tc>
          <w:tcPr>
            <w:tcW w:w="342" w:type="dxa"/>
          </w:tcPr>
          <w:p w14:paraId="7F83E16B" w14:textId="3E32F61F" w:rsidR="00AF7E3A" w:rsidRDefault="00AF7E3A" w:rsidP="00E56D3A">
            <w:pPr>
              <w:spacing w:line="360" w:lineRule="auto"/>
              <w:jc w:val="both"/>
              <w:rPr>
                <w:rFonts w:ascii="Times New Roman" w:hAnsi="Times New Roman" w:cs="Times New Roman"/>
              </w:rPr>
            </w:pPr>
            <w:r>
              <w:rPr>
                <w:rFonts w:ascii="Times New Roman" w:hAnsi="Times New Roman" w:cs="Times New Roman"/>
              </w:rPr>
              <w:t>:</w:t>
            </w:r>
          </w:p>
        </w:tc>
        <w:tc>
          <w:tcPr>
            <w:tcW w:w="5937" w:type="dxa"/>
          </w:tcPr>
          <w:p w14:paraId="017908B6" w14:textId="52B2DF09" w:rsidR="00AF7E3A" w:rsidRDefault="00AF7E3A" w:rsidP="00E56D3A">
            <w:pPr>
              <w:spacing w:line="360" w:lineRule="auto"/>
              <w:jc w:val="both"/>
              <w:rPr>
                <w:rFonts w:ascii="Times New Roman" w:hAnsi="Times New Roman" w:cs="Times New Roman"/>
              </w:rPr>
            </w:pPr>
            <w:r>
              <w:rPr>
                <w:rFonts w:ascii="Times New Roman" w:hAnsi="Times New Roman" w:cs="Times New Roman"/>
              </w:rPr>
              <w:t>51 Tahun/9 Juli 1967</w:t>
            </w:r>
          </w:p>
        </w:tc>
      </w:tr>
      <w:tr w:rsidR="00AF7E3A" w14:paraId="21102F90" w14:textId="77777777" w:rsidTr="00E56D3A">
        <w:tc>
          <w:tcPr>
            <w:tcW w:w="2647" w:type="dxa"/>
          </w:tcPr>
          <w:p w14:paraId="64C32C7A" w14:textId="5F75F86C" w:rsidR="00AF7E3A" w:rsidRDefault="00AF7E3A" w:rsidP="00E56D3A">
            <w:pPr>
              <w:spacing w:line="360" w:lineRule="auto"/>
              <w:jc w:val="both"/>
              <w:rPr>
                <w:rFonts w:ascii="Times New Roman" w:hAnsi="Times New Roman" w:cs="Times New Roman"/>
              </w:rPr>
            </w:pPr>
            <w:r>
              <w:rPr>
                <w:rFonts w:ascii="Times New Roman" w:hAnsi="Times New Roman" w:cs="Times New Roman"/>
              </w:rPr>
              <w:t>Jenis Kelamin</w:t>
            </w:r>
          </w:p>
        </w:tc>
        <w:tc>
          <w:tcPr>
            <w:tcW w:w="342" w:type="dxa"/>
          </w:tcPr>
          <w:p w14:paraId="68A6AC3E" w14:textId="4BC829FD" w:rsidR="00AF7E3A" w:rsidRDefault="00AF7E3A" w:rsidP="00E56D3A">
            <w:pPr>
              <w:spacing w:line="360" w:lineRule="auto"/>
              <w:jc w:val="both"/>
              <w:rPr>
                <w:rFonts w:ascii="Times New Roman" w:hAnsi="Times New Roman" w:cs="Times New Roman"/>
              </w:rPr>
            </w:pPr>
            <w:r>
              <w:rPr>
                <w:rFonts w:ascii="Times New Roman" w:hAnsi="Times New Roman" w:cs="Times New Roman"/>
              </w:rPr>
              <w:t>:</w:t>
            </w:r>
          </w:p>
        </w:tc>
        <w:tc>
          <w:tcPr>
            <w:tcW w:w="5937" w:type="dxa"/>
          </w:tcPr>
          <w:p w14:paraId="2E8E383C" w14:textId="22B6CF87" w:rsidR="00AF7E3A" w:rsidRDefault="00AF7E3A" w:rsidP="00E56D3A">
            <w:pPr>
              <w:spacing w:line="360" w:lineRule="auto"/>
              <w:jc w:val="both"/>
              <w:rPr>
                <w:rFonts w:ascii="Times New Roman" w:hAnsi="Times New Roman" w:cs="Times New Roman"/>
              </w:rPr>
            </w:pPr>
            <w:r>
              <w:rPr>
                <w:rFonts w:ascii="Times New Roman" w:hAnsi="Times New Roman" w:cs="Times New Roman"/>
              </w:rPr>
              <w:t>Laki-Laki</w:t>
            </w:r>
          </w:p>
        </w:tc>
      </w:tr>
      <w:tr w:rsidR="00AF7E3A" w14:paraId="04C23196" w14:textId="77777777" w:rsidTr="00E56D3A">
        <w:tc>
          <w:tcPr>
            <w:tcW w:w="2647" w:type="dxa"/>
          </w:tcPr>
          <w:p w14:paraId="04FD7205" w14:textId="043CB1C9" w:rsidR="00AF7E3A" w:rsidRDefault="00AF7E3A" w:rsidP="00E56D3A">
            <w:pPr>
              <w:spacing w:line="360" w:lineRule="auto"/>
              <w:jc w:val="both"/>
              <w:rPr>
                <w:rFonts w:ascii="Times New Roman" w:hAnsi="Times New Roman" w:cs="Times New Roman"/>
              </w:rPr>
            </w:pPr>
            <w:r>
              <w:rPr>
                <w:rFonts w:ascii="Times New Roman" w:hAnsi="Times New Roman" w:cs="Times New Roman"/>
              </w:rPr>
              <w:t>Kewarganegaraan</w:t>
            </w:r>
          </w:p>
        </w:tc>
        <w:tc>
          <w:tcPr>
            <w:tcW w:w="342" w:type="dxa"/>
          </w:tcPr>
          <w:p w14:paraId="64632A6D" w14:textId="277D29FD" w:rsidR="00AF7E3A" w:rsidRDefault="00AF7E3A" w:rsidP="00E56D3A">
            <w:pPr>
              <w:spacing w:line="360" w:lineRule="auto"/>
              <w:jc w:val="both"/>
              <w:rPr>
                <w:rFonts w:ascii="Times New Roman" w:hAnsi="Times New Roman" w:cs="Times New Roman"/>
              </w:rPr>
            </w:pPr>
            <w:r>
              <w:rPr>
                <w:rFonts w:ascii="Times New Roman" w:hAnsi="Times New Roman" w:cs="Times New Roman"/>
              </w:rPr>
              <w:t>:</w:t>
            </w:r>
          </w:p>
        </w:tc>
        <w:tc>
          <w:tcPr>
            <w:tcW w:w="5937" w:type="dxa"/>
          </w:tcPr>
          <w:p w14:paraId="0A0BE0F8" w14:textId="58EA3B90" w:rsidR="00AF7E3A" w:rsidRDefault="00AF7E3A" w:rsidP="00E56D3A">
            <w:pPr>
              <w:spacing w:line="360" w:lineRule="auto"/>
              <w:jc w:val="both"/>
              <w:rPr>
                <w:rFonts w:ascii="Times New Roman" w:hAnsi="Times New Roman" w:cs="Times New Roman"/>
              </w:rPr>
            </w:pPr>
            <w:r>
              <w:rPr>
                <w:rFonts w:ascii="Times New Roman" w:hAnsi="Times New Roman" w:cs="Times New Roman"/>
              </w:rPr>
              <w:t>Indonesia</w:t>
            </w:r>
          </w:p>
        </w:tc>
      </w:tr>
      <w:tr w:rsidR="00AF7E3A" w14:paraId="35B65F03" w14:textId="77777777" w:rsidTr="00E56D3A">
        <w:tc>
          <w:tcPr>
            <w:tcW w:w="2647" w:type="dxa"/>
          </w:tcPr>
          <w:p w14:paraId="28F4F068" w14:textId="2CD67847" w:rsidR="00AF7E3A" w:rsidRDefault="00AF7E3A" w:rsidP="00E56D3A">
            <w:pPr>
              <w:spacing w:line="360" w:lineRule="auto"/>
              <w:jc w:val="both"/>
              <w:rPr>
                <w:rFonts w:ascii="Times New Roman" w:hAnsi="Times New Roman" w:cs="Times New Roman"/>
              </w:rPr>
            </w:pPr>
            <w:r>
              <w:rPr>
                <w:rFonts w:ascii="Times New Roman" w:hAnsi="Times New Roman" w:cs="Times New Roman"/>
              </w:rPr>
              <w:t>Tempat Tinggal</w:t>
            </w:r>
          </w:p>
        </w:tc>
        <w:tc>
          <w:tcPr>
            <w:tcW w:w="342" w:type="dxa"/>
          </w:tcPr>
          <w:p w14:paraId="494221F9" w14:textId="3AD10C57" w:rsidR="00AF7E3A" w:rsidRDefault="00AF7E3A" w:rsidP="00E56D3A">
            <w:pPr>
              <w:spacing w:line="360" w:lineRule="auto"/>
              <w:jc w:val="both"/>
              <w:rPr>
                <w:rFonts w:ascii="Times New Roman" w:hAnsi="Times New Roman" w:cs="Times New Roman"/>
              </w:rPr>
            </w:pPr>
            <w:r>
              <w:rPr>
                <w:rFonts w:ascii="Times New Roman" w:hAnsi="Times New Roman" w:cs="Times New Roman"/>
              </w:rPr>
              <w:t>:</w:t>
            </w:r>
          </w:p>
        </w:tc>
        <w:tc>
          <w:tcPr>
            <w:tcW w:w="5937" w:type="dxa"/>
          </w:tcPr>
          <w:p w14:paraId="57B78000" w14:textId="13A1545B" w:rsidR="00AF7E3A" w:rsidRDefault="00AF7E3A" w:rsidP="00E56D3A">
            <w:pPr>
              <w:spacing w:line="360" w:lineRule="auto"/>
              <w:jc w:val="both"/>
              <w:rPr>
                <w:rFonts w:ascii="Times New Roman" w:hAnsi="Times New Roman" w:cs="Times New Roman"/>
              </w:rPr>
            </w:pPr>
            <w:r>
              <w:rPr>
                <w:rFonts w:ascii="Times New Roman" w:hAnsi="Times New Roman" w:cs="Times New Roman"/>
              </w:rPr>
              <w:t>Jalan Mikasa D/2 Kuningan Timur Jakarta Selatana dan Jalan Ahmad Yani No. 7 Kendari-Sulawesi Tenggara</w:t>
            </w:r>
          </w:p>
        </w:tc>
      </w:tr>
      <w:tr w:rsidR="00AF7E3A" w14:paraId="5CB392CA" w14:textId="77777777" w:rsidTr="00E56D3A">
        <w:tc>
          <w:tcPr>
            <w:tcW w:w="2647" w:type="dxa"/>
          </w:tcPr>
          <w:p w14:paraId="3067B5DB" w14:textId="44850E1C" w:rsidR="00AF7E3A" w:rsidRDefault="00AF7E3A" w:rsidP="00E56D3A">
            <w:pPr>
              <w:spacing w:line="360" w:lineRule="auto"/>
              <w:jc w:val="both"/>
              <w:rPr>
                <w:rFonts w:ascii="Times New Roman" w:hAnsi="Times New Roman" w:cs="Times New Roman"/>
              </w:rPr>
            </w:pPr>
            <w:r>
              <w:rPr>
                <w:rFonts w:ascii="Times New Roman" w:hAnsi="Times New Roman" w:cs="Times New Roman"/>
              </w:rPr>
              <w:t>Agama</w:t>
            </w:r>
          </w:p>
        </w:tc>
        <w:tc>
          <w:tcPr>
            <w:tcW w:w="342" w:type="dxa"/>
          </w:tcPr>
          <w:p w14:paraId="73E1E5D6" w14:textId="3F7B1AAB" w:rsidR="00AF7E3A" w:rsidRDefault="00AF7E3A" w:rsidP="00E56D3A">
            <w:pPr>
              <w:spacing w:line="360" w:lineRule="auto"/>
              <w:jc w:val="both"/>
              <w:rPr>
                <w:rFonts w:ascii="Times New Roman" w:hAnsi="Times New Roman" w:cs="Times New Roman"/>
              </w:rPr>
            </w:pPr>
            <w:r>
              <w:rPr>
                <w:rFonts w:ascii="Times New Roman" w:hAnsi="Times New Roman" w:cs="Times New Roman"/>
              </w:rPr>
              <w:t>:</w:t>
            </w:r>
          </w:p>
        </w:tc>
        <w:tc>
          <w:tcPr>
            <w:tcW w:w="5937" w:type="dxa"/>
          </w:tcPr>
          <w:p w14:paraId="15B85C24" w14:textId="277F72D8" w:rsidR="00AF7E3A" w:rsidRDefault="00AF7E3A" w:rsidP="00E56D3A">
            <w:pPr>
              <w:spacing w:line="360" w:lineRule="auto"/>
              <w:jc w:val="both"/>
              <w:rPr>
                <w:rFonts w:ascii="Times New Roman" w:hAnsi="Times New Roman" w:cs="Times New Roman"/>
              </w:rPr>
            </w:pPr>
            <w:r>
              <w:rPr>
                <w:rFonts w:ascii="Times New Roman" w:hAnsi="Times New Roman" w:cs="Times New Roman"/>
              </w:rPr>
              <w:t>Islam</w:t>
            </w:r>
          </w:p>
        </w:tc>
      </w:tr>
      <w:tr w:rsidR="00AF7E3A" w14:paraId="40EB48F9" w14:textId="77777777" w:rsidTr="00E56D3A">
        <w:tc>
          <w:tcPr>
            <w:tcW w:w="2647" w:type="dxa"/>
          </w:tcPr>
          <w:p w14:paraId="701334AF" w14:textId="6EC86929" w:rsidR="00AF7E3A" w:rsidRDefault="00AF7E3A" w:rsidP="00E56D3A">
            <w:pPr>
              <w:spacing w:line="360" w:lineRule="auto"/>
              <w:jc w:val="both"/>
              <w:rPr>
                <w:rFonts w:ascii="Times New Roman" w:hAnsi="Times New Roman" w:cs="Times New Roman"/>
              </w:rPr>
            </w:pPr>
            <w:r>
              <w:rPr>
                <w:rFonts w:ascii="Times New Roman" w:hAnsi="Times New Roman" w:cs="Times New Roman"/>
              </w:rPr>
              <w:t>Pekerjaan</w:t>
            </w:r>
          </w:p>
        </w:tc>
        <w:tc>
          <w:tcPr>
            <w:tcW w:w="342" w:type="dxa"/>
          </w:tcPr>
          <w:p w14:paraId="2023A187" w14:textId="197745AE" w:rsidR="00AF7E3A" w:rsidRDefault="00AF7E3A" w:rsidP="00E56D3A">
            <w:pPr>
              <w:spacing w:line="360" w:lineRule="auto"/>
              <w:jc w:val="both"/>
              <w:rPr>
                <w:rFonts w:ascii="Times New Roman" w:hAnsi="Times New Roman" w:cs="Times New Roman"/>
              </w:rPr>
            </w:pPr>
            <w:r>
              <w:rPr>
                <w:rFonts w:ascii="Times New Roman" w:hAnsi="Times New Roman" w:cs="Times New Roman"/>
              </w:rPr>
              <w:t>:</w:t>
            </w:r>
          </w:p>
        </w:tc>
        <w:tc>
          <w:tcPr>
            <w:tcW w:w="5937" w:type="dxa"/>
          </w:tcPr>
          <w:p w14:paraId="2BD90D98" w14:textId="3AFDC9A3" w:rsidR="00AF7E3A" w:rsidRDefault="00AF7E3A" w:rsidP="00E56D3A">
            <w:pPr>
              <w:spacing w:line="360" w:lineRule="auto"/>
              <w:jc w:val="both"/>
              <w:rPr>
                <w:rFonts w:ascii="Times New Roman" w:hAnsi="Times New Roman" w:cs="Times New Roman"/>
              </w:rPr>
            </w:pPr>
            <w:r>
              <w:rPr>
                <w:rFonts w:ascii="Times New Roman" w:hAnsi="Times New Roman" w:cs="Times New Roman"/>
              </w:rPr>
              <w:t>Gubernur Sulawesi Tenggara</w:t>
            </w:r>
          </w:p>
        </w:tc>
      </w:tr>
    </w:tbl>
    <w:p w14:paraId="1E0FA529" w14:textId="6939C894" w:rsidR="00106197" w:rsidRDefault="00106197" w:rsidP="00AF7E3A">
      <w:pPr>
        <w:spacing w:line="360" w:lineRule="auto"/>
        <w:jc w:val="both"/>
        <w:rPr>
          <w:rFonts w:ascii="Times New Roman" w:hAnsi="Times New Roman" w:cs="Times New Roman"/>
        </w:rPr>
      </w:pPr>
    </w:p>
    <w:p w14:paraId="28E99C4B" w14:textId="7360EAF2" w:rsidR="00E56D3A" w:rsidRDefault="001F751E" w:rsidP="00E56D3A">
      <w:pPr>
        <w:spacing w:line="360" w:lineRule="auto"/>
        <w:ind w:firstLine="567"/>
        <w:jc w:val="both"/>
        <w:rPr>
          <w:rFonts w:ascii="Times New Roman" w:hAnsi="Times New Roman" w:cs="Times New Roman"/>
        </w:rPr>
      </w:pPr>
      <w:r w:rsidRPr="00F0258A">
        <w:rPr>
          <w:rFonts w:ascii="Times New Roman" w:hAnsi="Times New Roman" w:cs="Times New Roman"/>
        </w:rPr>
        <w:t xml:space="preserve"> </w:t>
      </w:r>
      <w:r w:rsidR="00AF7E3A" w:rsidRPr="00E56D3A">
        <w:rPr>
          <w:rFonts w:ascii="Times New Roman" w:hAnsi="Times New Roman" w:cs="Times New Roman"/>
          <w:b/>
          <w:i/>
        </w:rPr>
        <w:t>KEDUA</w:t>
      </w:r>
      <w:r w:rsidR="00AF7E3A">
        <w:rPr>
          <w:rFonts w:ascii="Times New Roman" w:hAnsi="Times New Roman" w:cs="Times New Roman"/>
        </w:rPr>
        <w:t xml:space="preserve">, </w:t>
      </w:r>
      <w:r w:rsidR="00937907">
        <w:rPr>
          <w:rFonts w:ascii="Times New Roman" w:hAnsi="Times New Roman" w:cs="Times New Roman"/>
        </w:rPr>
        <w:t>s</w:t>
      </w:r>
      <w:r w:rsidR="00AF7E3A">
        <w:rPr>
          <w:rFonts w:ascii="Times New Roman" w:hAnsi="Times New Roman" w:cs="Times New Roman"/>
        </w:rPr>
        <w:t xml:space="preserve">urat dakwaan. </w:t>
      </w:r>
      <w:r w:rsidR="00AF7E3A" w:rsidRPr="00AF7E3A">
        <w:rPr>
          <w:rFonts w:ascii="Times New Roman" w:hAnsi="Times New Roman" w:cs="Times New Roman"/>
        </w:rPr>
        <w:t>Terdakwa diajukan di depan persidangan Pengadilan Tindak Pidana Korupsi pada Pengadilan Negeri Jakarta Pusat karena didakwa dengan dakwaan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3"/>
        <w:gridCol w:w="7045"/>
      </w:tblGrid>
      <w:tr w:rsidR="00E56D3A" w14:paraId="62332CAF" w14:textId="77777777" w:rsidTr="00E56D3A">
        <w:tc>
          <w:tcPr>
            <w:tcW w:w="1696" w:type="dxa"/>
          </w:tcPr>
          <w:p w14:paraId="70954D1F" w14:textId="77777777" w:rsidR="00E56D3A" w:rsidRDefault="00E56D3A" w:rsidP="00E56D3A">
            <w:pPr>
              <w:spacing w:line="276" w:lineRule="auto"/>
              <w:jc w:val="both"/>
              <w:rPr>
                <w:rFonts w:ascii="Times New Roman" w:hAnsi="Times New Roman" w:cs="Times New Roman"/>
              </w:rPr>
            </w:pPr>
            <w:r>
              <w:rPr>
                <w:rFonts w:ascii="Times New Roman" w:hAnsi="Times New Roman" w:cs="Times New Roman"/>
              </w:rPr>
              <w:t>KESATU</w:t>
            </w:r>
          </w:p>
          <w:p w14:paraId="326E5EE5" w14:textId="426EE814" w:rsidR="00E56D3A" w:rsidRDefault="00E56D3A" w:rsidP="00E56D3A">
            <w:pPr>
              <w:spacing w:line="276" w:lineRule="auto"/>
              <w:jc w:val="both"/>
              <w:rPr>
                <w:rFonts w:ascii="Times New Roman" w:hAnsi="Times New Roman" w:cs="Times New Roman"/>
              </w:rPr>
            </w:pPr>
            <w:r>
              <w:rPr>
                <w:rFonts w:ascii="Times New Roman" w:hAnsi="Times New Roman" w:cs="Times New Roman"/>
              </w:rPr>
              <w:t>PERTAMA</w:t>
            </w:r>
          </w:p>
        </w:tc>
        <w:tc>
          <w:tcPr>
            <w:tcW w:w="283" w:type="dxa"/>
          </w:tcPr>
          <w:p w14:paraId="4F3B33E2" w14:textId="33CA2D3E" w:rsidR="00E56D3A" w:rsidRDefault="00E56D3A" w:rsidP="00E56D3A">
            <w:pPr>
              <w:spacing w:line="360" w:lineRule="auto"/>
              <w:jc w:val="both"/>
              <w:rPr>
                <w:rFonts w:ascii="Times New Roman" w:hAnsi="Times New Roman" w:cs="Times New Roman"/>
              </w:rPr>
            </w:pPr>
            <w:r>
              <w:rPr>
                <w:rFonts w:ascii="Times New Roman" w:hAnsi="Times New Roman" w:cs="Times New Roman"/>
              </w:rPr>
              <w:t>:</w:t>
            </w:r>
          </w:p>
        </w:tc>
        <w:tc>
          <w:tcPr>
            <w:tcW w:w="7045" w:type="dxa"/>
          </w:tcPr>
          <w:p w14:paraId="2D4243E3" w14:textId="67FA4B5E" w:rsidR="00E56D3A" w:rsidRDefault="00E56D3A" w:rsidP="00E56D3A">
            <w:pPr>
              <w:spacing w:line="360" w:lineRule="auto"/>
              <w:jc w:val="both"/>
              <w:rPr>
                <w:rFonts w:ascii="Times New Roman" w:hAnsi="Times New Roman" w:cs="Times New Roman"/>
              </w:rPr>
            </w:pPr>
            <w:r w:rsidRPr="00AF7E3A">
              <w:rPr>
                <w:rFonts w:ascii="Times New Roman" w:hAnsi="Times New Roman" w:cs="Times New Roman"/>
              </w:rPr>
              <w:t>Diatur dan diancam pidana dalam Pasal 2 Ayat (1) jo. Pasal 18 Undang-Undang Nomor 31 Tahun 1999 tentang Pemberantasan Tindak Pidana Korupsi sebagaimana telah diubah dengan Undang-Undang Nomor 20 Tahun 2001 tentang Perubahan Atas Undang-Undang Nomor 31 Tahun 1999 tentang Pemberantasan Tindak Pidana Korupsi jo. Pasal 55 Ayat (1) ke-1 KUHPidana;</w:t>
            </w:r>
          </w:p>
        </w:tc>
      </w:tr>
      <w:tr w:rsidR="00E56D3A" w14:paraId="0D147605" w14:textId="77777777" w:rsidTr="00E56D3A">
        <w:trPr>
          <w:trHeight w:val="1980"/>
        </w:trPr>
        <w:tc>
          <w:tcPr>
            <w:tcW w:w="1696" w:type="dxa"/>
          </w:tcPr>
          <w:p w14:paraId="2D087BC5" w14:textId="77777777" w:rsidR="00E56D3A" w:rsidRDefault="00E56D3A" w:rsidP="00E56D3A">
            <w:pPr>
              <w:spacing w:line="276" w:lineRule="auto"/>
              <w:jc w:val="both"/>
              <w:rPr>
                <w:rFonts w:ascii="Times New Roman" w:hAnsi="Times New Roman" w:cs="Times New Roman"/>
              </w:rPr>
            </w:pPr>
            <w:r>
              <w:rPr>
                <w:rFonts w:ascii="Times New Roman" w:hAnsi="Times New Roman" w:cs="Times New Roman"/>
              </w:rPr>
              <w:t>ATAU</w:t>
            </w:r>
          </w:p>
          <w:p w14:paraId="604631E1" w14:textId="41F72810" w:rsidR="00E56D3A" w:rsidRDefault="00E56D3A" w:rsidP="00E56D3A">
            <w:pPr>
              <w:spacing w:line="276" w:lineRule="auto"/>
              <w:jc w:val="both"/>
              <w:rPr>
                <w:rFonts w:ascii="Times New Roman" w:hAnsi="Times New Roman" w:cs="Times New Roman"/>
              </w:rPr>
            </w:pPr>
            <w:r>
              <w:rPr>
                <w:rFonts w:ascii="Times New Roman" w:hAnsi="Times New Roman" w:cs="Times New Roman"/>
              </w:rPr>
              <w:t>KEDUA</w:t>
            </w:r>
          </w:p>
        </w:tc>
        <w:tc>
          <w:tcPr>
            <w:tcW w:w="283" w:type="dxa"/>
          </w:tcPr>
          <w:p w14:paraId="7FF46BB0" w14:textId="5DE4F606" w:rsidR="00E56D3A" w:rsidRDefault="00E56D3A" w:rsidP="00E56D3A">
            <w:pPr>
              <w:spacing w:line="360" w:lineRule="auto"/>
              <w:jc w:val="both"/>
              <w:rPr>
                <w:rFonts w:ascii="Times New Roman" w:hAnsi="Times New Roman" w:cs="Times New Roman"/>
              </w:rPr>
            </w:pPr>
            <w:r>
              <w:rPr>
                <w:rFonts w:ascii="Times New Roman" w:hAnsi="Times New Roman" w:cs="Times New Roman"/>
              </w:rPr>
              <w:t>:</w:t>
            </w:r>
          </w:p>
        </w:tc>
        <w:tc>
          <w:tcPr>
            <w:tcW w:w="7045" w:type="dxa"/>
          </w:tcPr>
          <w:p w14:paraId="5ED42ECE" w14:textId="7DB5E3FE" w:rsidR="00E56D3A" w:rsidRDefault="00E56D3A" w:rsidP="00E56D3A">
            <w:pPr>
              <w:spacing w:line="360" w:lineRule="auto"/>
              <w:jc w:val="both"/>
              <w:rPr>
                <w:rFonts w:ascii="Times New Roman" w:hAnsi="Times New Roman" w:cs="Times New Roman"/>
              </w:rPr>
            </w:pPr>
            <w:r w:rsidRPr="00AF7E3A">
              <w:rPr>
                <w:rFonts w:ascii="Times New Roman" w:hAnsi="Times New Roman" w:cs="Times New Roman"/>
              </w:rPr>
              <w:t>Diatur dan diancam pidana dalam Pasal 3 jo. Pasal 18</w:t>
            </w:r>
            <w:r>
              <w:rPr>
                <w:rFonts w:ascii="Times New Roman" w:hAnsi="Times New Roman" w:cs="Times New Roman"/>
              </w:rPr>
              <w:t xml:space="preserve"> </w:t>
            </w:r>
            <w:r w:rsidRPr="00E56D3A">
              <w:rPr>
                <w:rFonts w:ascii="Times New Roman" w:hAnsi="Times New Roman" w:cs="Times New Roman"/>
              </w:rPr>
              <w:t>Undang-Undang Nomor 31 Tahun 1999 tentang Pemberantasan Tindak Pidana Korupsi sebagaimana telah diubah dengan Undang-Undang Nomor 20 Tahun 2001 tentang Perubahan Atas Undang-Undang Nomor 31 Tahun 1999 tentang Pemberantasan Tindak Pidana Korupsi jo. Pasal 55 Ayat (1) ke-1 KUHPidana</w:t>
            </w:r>
            <w:r>
              <w:rPr>
                <w:rFonts w:ascii="Times New Roman" w:hAnsi="Times New Roman" w:cs="Times New Roman"/>
              </w:rPr>
              <w:t>.</w:t>
            </w:r>
          </w:p>
        </w:tc>
      </w:tr>
      <w:tr w:rsidR="00E56D3A" w14:paraId="42098484" w14:textId="77777777" w:rsidTr="00E56D3A">
        <w:trPr>
          <w:trHeight w:val="291"/>
        </w:trPr>
        <w:tc>
          <w:tcPr>
            <w:tcW w:w="1696" w:type="dxa"/>
          </w:tcPr>
          <w:p w14:paraId="63D819B2" w14:textId="77777777" w:rsidR="00E56D3A" w:rsidRDefault="00E56D3A" w:rsidP="00E56D3A">
            <w:pPr>
              <w:spacing w:line="276" w:lineRule="auto"/>
              <w:jc w:val="both"/>
              <w:rPr>
                <w:rFonts w:ascii="Times New Roman" w:hAnsi="Times New Roman" w:cs="Times New Roman"/>
              </w:rPr>
            </w:pPr>
            <w:r>
              <w:rPr>
                <w:rFonts w:ascii="Times New Roman" w:hAnsi="Times New Roman" w:cs="Times New Roman"/>
              </w:rPr>
              <w:t xml:space="preserve">DAN </w:t>
            </w:r>
          </w:p>
          <w:p w14:paraId="261F3747" w14:textId="204DCDAD" w:rsidR="00E56D3A" w:rsidRDefault="00E56D3A" w:rsidP="00E56D3A">
            <w:pPr>
              <w:spacing w:line="276" w:lineRule="auto"/>
              <w:jc w:val="both"/>
              <w:rPr>
                <w:rFonts w:ascii="Times New Roman" w:hAnsi="Times New Roman" w:cs="Times New Roman"/>
              </w:rPr>
            </w:pPr>
            <w:r>
              <w:rPr>
                <w:rFonts w:ascii="Times New Roman" w:hAnsi="Times New Roman" w:cs="Times New Roman"/>
              </w:rPr>
              <w:t>KEDUA</w:t>
            </w:r>
          </w:p>
        </w:tc>
        <w:tc>
          <w:tcPr>
            <w:tcW w:w="283" w:type="dxa"/>
          </w:tcPr>
          <w:p w14:paraId="16986AA0" w14:textId="707FC77E" w:rsidR="00E56D3A" w:rsidRDefault="00E56D3A" w:rsidP="00E56D3A">
            <w:pPr>
              <w:spacing w:line="360" w:lineRule="auto"/>
              <w:jc w:val="both"/>
              <w:rPr>
                <w:rFonts w:ascii="Times New Roman" w:hAnsi="Times New Roman" w:cs="Times New Roman"/>
              </w:rPr>
            </w:pPr>
            <w:r>
              <w:rPr>
                <w:rFonts w:ascii="Times New Roman" w:hAnsi="Times New Roman" w:cs="Times New Roman"/>
              </w:rPr>
              <w:t>:</w:t>
            </w:r>
          </w:p>
        </w:tc>
        <w:tc>
          <w:tcPr>
            <w:tcW w:w="7045" w:type="dxa"/>
          </w:tcPr>
          <w:p w14:paraId="703F28B4" w14:textId="52FB551F" w:rsidR="00E56D3A" w:rsidRPr="00AF7E3A" w:rsidRDefault="00E56D3A" w:rsidP="00E56D3A">
            <w:pPr>
              <w:spacing w:line="360" w:lineRule="auto"/>
              <w:jc w:val="both"/>
              <w:rPr>
                <w:rFonts w:ascii="Times New Roman" w:hAnsi="Times New Roman" w:cs="Times New Roman"/>
              </w:rPr>
            </w:pPr>
            <w:r w:rsidRPr="00E56D3A">
              <w:rPr>
                <w:rFonts w:ascii="Times New Roman" w:hAnsi="Times New Roman" w:cs="Times New Roman"/>
              </w:rPr>
              <w:t>Diatur dan diancam pidana dalam Pasal 12 B UndangUndang Republik Indonesia Nomor 31 Tahun 1999 tentang Pemberantasan Tindak Pidana Korupsi sebagaimana telah diubah dengan Undang-Undang Republik Indonesia Nomor 20 Tahun 2001 tentang Perubahan Atas Undang-Undang Nomor 31 Tahun 1999 tentang Pemberantasan Tindak Pidana Korupsi jo. Pasal 64 Ayat (1) KUHPidana</w:t>
            </w:r>
            <w:r>
              <w:rPr>
                <w:rFonts w:ascii="Times New Roman" w:hAnsi="Times New Roman" w:cs="Times New Roman"/>
              </w:rPr>
              <w:t>.</w:t>
            </w:r>
          </w:p>
        </w:tc>
      </w:tr>
    </w:tbl>
    <w:p w14:paraId="224B9939" w14:textId="77777777" w:rsidR="00E56D3A" w:rsidRPr="00341F1C" w:rsidRDefault="00E56D3A" w:rsidP="00341F1C">
      <w:pPr>
        <w:jc w:val="both"/>
        <w:rPr>
          <w:rFonts w:ascii="Times New Roman" w:hAnsi="Times New Roman" w:cs="Times New Roman"/>
          <w:sz w:val="10"/>
          <w:szCs w:val="10"/>
        </w:rPr>
      </w:pPr>
    </w:p>
    <w:p w14:paraId="4D5A8851" w14:textId="10F77089" w:rsidR="00AF7E3A" w:rsidRDefault="00E56D3A" w:rsidP="001F751E">
      <w:pPr>
        <w:spacing w:line="360" w:lineRule="auto"/>
        <w:ind w:firstLine="567"/>
        <w:jc w:val="both"/>
        <w:rPr>
          <w:rFonts w:ascii="Times New Roman" w:hAnsi="Times New Roman" w:cs="Times New Roman"/>
        </w:rPr>
      </w:pPr>
      <w:r w:rsidRPr="00E56D3A">
        <w:rPr>
          <w:rFonts w:ascii="Times New Roman" w:hAnsi="Times New Roman" w:cs="Times New Roman"/>
          <w:b/>
          <w:i/>
        </w:rPr>
        <w:t>KETIGA</w:t>
      </w:r>
      <w:r>
        <w:rPr>
          <w:rFonts w:ascii="Times New Roman" w:hAnsi="Times New Roman" w:cs="Times New Roman"/>
        </w:rPr>
        <w:t xml:space="preserve">, </w:t>
      </w:r>
      <w:r w:rsidR="00937907">
        <w:rPr>
          <w:rFonts w:ascii="Times New Roman" w:hAnsi="Times New Roman" w:cs="Times New Roman"/>
        </w:rPr>
        <w:t>s</w:t>
      </w:r>
      <w:r>
        <w:rPr>
          <w:rFonts w:ascii="Times New Roman" w:hAnsi="Times New Roman" w:cs="Times New Roman"/>
        </w:rPr>
        <w:t xml:space="preserve">urat tuntutan. </w:t>
      </w:r>
      <w:r w:rsidRPr="00E56D3A">
        <w:rPr>
          <w:rFonts w:ascii="Times New Roman" w:hAnsi="Times New Roman" w:cs="Times New Roman"/>
        </w:rPr>
        <w:t>Membaca Tuntutan Pidana Penuntut Umum pada Komisi Pemberantasan Korupsi tanggal 8 Maret 2018 sebagai berikut:</w:t>
      </w:r>
    </w:p>
    <w:p w14:paraId="6F20B0E6" w14:textId="7FD92386" w:rsidR="00937907" w:rsidRDefault="00937907" w:rsidP="00937907">
      <w:pPr>
        <w:pStyle w:val="ListParagraph"/>
        <w:numPr>
          <w:ilvl w:val="0"/>
          <w:numId w:val="10"/>
        </w:numPr>
        <w:spacing w:line="360" w:lineRule="auto"/>
        <w:ind w:left="284" w:hanging="284"/>
        <w:jc w:val="both"/>
        <w:rPr>
          <w:rFonts w:ascii="Times New Roman" w:hAnsi="Times New Roman" w:cs="Times New Roman"/>
        </w:rPr>
      </w:pPr>
      <w:r w:rsidRPr="00937907">
        <w:rPr>
          <w:rFonts w:ascii="Times New Roman" w:hAnsi="Times New Roman" w:cs="Times New Roman"/>
        </w:rPr>
        <w:t>Menyatakan Terdakwa Nur Alam telah terbukti secara sah dan meyakinkan menurut hukum bersalah melakukan “tindak pidana korupsi secara bersama-sama dan berlanjut” sebagaimana diatur dan diancam pidana dalam Pasal 2 Ayat (1) jo. Pasal 18 Undang-Undang Nomor 31 Tahun 1999 tentang Pemberantasan Tindak Pidana Korupsi sebagaimana telah diubah dengan Undang-Undang Nomor 20 tahun 2001 tentang Perubahan Atas Undang-Undang Nomor 31 Tahun 1999 tentang Pemberantasan Tindak Pidana Korupsi jo. Pasal 55 Ayat (1) ke-1 KUHPidana dan Pasal 12 B Undang-Undang Nomor 31 Tahun 1999 tentang Pemberantasan Tindak Pidana Korupsi sebagaimana telah diubah dengan Undang-Undang Nomor 20 tahun 2001 tentang Perubahan atas Undang-Undang Nomor 31 Tahun 1999 tentang Pemberantasan Tindak Pidana Korupsi jo. Pasal 64 Ayat (1) KUHPidana, sebagaimana dakwaan kesatu alternatif pertama dan dakwaan kedua</w:t>
      </w:r>
      <w:r>
        <w:rPr>
          <w:rFonts w:ascii="Times New Roman" w:hAnsi="Times New Roman" w:cs="Times New Roman"/>
        </w:rPr>
        <w:t>.</w:t>
      </w:r>
    </w:p>
    <w:p w14:paraId="4834B64D" w14:textId="052B1F6B" w:rsidR="00937907" w:rsidRDefault="00937907" w:rsidP="00937907">
      <w:pPr>
        <w:pStyle w:val="ListParagraph"/>
        <w:numPr>
          <w:ilvl w:val="0"/>
          <w:numId w:val="10"/>
        </w:numPr>
        <w:spacing w:line="360" w:lineRule="auto"/>
        <w:ind w:left="284" w:hanging="284"/>
        <w:jc w:val="both"/>
        <w:rPr>
          <w:rFonts w:ascii="Times New Roman" w:hAnsi="Times New Roman" w:cs="Times New Roman"/>
        </w:rPr>
      </w:pPr>
      <w:r w:rsidRPr="00937907">
        <w:rPr>
          <w:rFonts w:ascii="Times New Roman" w:hAnsi="Times New Roman" w:cs="Times New Roman"/>
        </w:rPr>
        <w:t>Menjatuhkan pidana terhadap Terdakwa berupa pidana penjara selama 18 (delapan belas) tahun dikurangi selama Terdakwa berada dalam</w:t>
      </w:r>
      <w:r>
        <w:rPr>
          <w:rFonts w:ascii="Times New Roman" w:hAnsi="Times New Roman" w:cs="Times New Roman"/>
        </w:rPr>
        <w:t xml:space="preserve"> </w:t>
      </w:r>
      <w:r w:rsidRPr="00937907">
        <w:rPr>
          <w:rFonts w:ascii="Times New Roman" w:hAnsi="Times New Roman" w:cs="Times New Roman"/>
        </w:rPr>
        <w:t>tahanan dan pidana denda sebesar Rp1.000.000.000,00 (satu miliar rupiah) subsidair selama 1 (satu) tahun kurungan dengan perintah agar Terdakwa tetap ditahan</w:t>
      </w:r>
      <w:r>
        <w:rPr>
          <w:rFonts w:ascii="Times New Roman" w:hAnsi="Times New Roman" w:cs="Times New Roman"/>
        </w:rPr>
        <w:t>.</w:t>
      </w:r>
    </w:p>
    <w:p w14:paraId="626111A1" w14:textId="55A37B92" w:rsidR="00937907" w:rsidRDefault="00937907" w:rsidP="00937907">
      <w:pPr>
        <w:pStyle w:val="ListParagraph"/>
        <w:numPr>
          <w:ilvl w:val="0"/>
          <w:numId w:val="10"/>
        </w:numPr>
        <w:spacing w:line="360" w:lineRule="auto"/>
        <w:ind w:left="284" w:hanging="284"/>
        <w:jc w:val="both"/>
        <w:rPr>
          <w:rFonts w:ascii="Times New Roman" w:hAnsi="Times New Roman" w:cs="Times New Roman"/>
        </w:rPr>
      </w:pPr>
      <w:r w:rsidRPr="00937907">
        <w:rPr>
          <w:rFonts w:ascii="Times New Roman" w:hAnsi="Times New Roman" w:cs="Times New Roman"/>
        </w:rPr>
        <w:t>Menghukum Terdakwa untuk membayar uang pengganti sebesar Rp2.781.000.000,00 (dua miliar tujuh ratus delapan puluh satu juta rupiah), dengan ketentuan memperhitungkan harga 1 (satu) bidang tanah dan bangunan yang terletak di Kompleks Premier Estate Kav. I Nomor 9, Kecamatan Cipayung, Jakarta Timur yang disita dalam proses penyidikan dan apabila Terdakwa tidak membayar uang pengganti tersebut dalam waktu 1 (satu) bulan setelah putusan pengadilan memperoleh kekutan hukum tetap, maka harta bendanya akan disita oleh Jaksa dan dilelang untuk menutupi uang pengganti tersebut, dalam hal Terdakwa tidak mempunyai harta benda yang mencukupi untuk membayar uang pengganti tersebut, maka dipidana penjara selama 1 (satu) tahun pidana</w:t>
      </w:r>
      <w:r>
        <w:rPr>
          <w:rFonts w:ascii="Times New Roman" w:hAnsi="Times New Roman" w:cs="Times New Roman"/>
        </w:rPr>
        <w:t>.</w:t>
      </w:r>
    </w:p>
    <w:p w14:paraId="306C43A9" w14:textId="77777777" w:rsidR="00937907" w:rsidRDefault="00937907" w:rsidP="00937907">
      <w:pPr>
        <w:pStyle w:val="ListParagraph"/>
        <w:numPr>
          <w:ilvl w:val="0"/>
          <w:numId w:val="10"/>
        </w:numPr>
        <w:spacing w:line="360" w:lineRule="auto"/>
        <w:ind w:left="284" w:hanging="284"/>
        <w:jc w:val="both"/>
        <w:rPr>
          <w:rFonts w:ascii="Times New Roman" w:hAnsi="Times New Roman" w:cs="Times New Roman"/>
        </w:rPr>
      </w:pPr>
      <w:r w:rsidRPr="00937907">
        <w:rPr>
          <w:rFonts w:ascii="Times New Roman" w:hAnsi="Times New Roman" w:cs="Times New Roman"/>
        </w:rPr>
        <w:t>Mencabutan hak politik Terdakwa selama 5 (lima) tahun sejak selesai menjalani hukuman</w:t>
      </w:r>
      <w:r>
        <w:rPr>
          <w:rFonts w:ascii="Times New Roman" w:hAnsi="Times New Roman" w:cs="Times New Roman"/>
        </w:rPr>
        <w:t>.</w:t>
      </w:r>
    </w:p>
    <w:p w14:paraId="0000D9CF" w14:textId="038C1773" w:rsidR="00937907" w:rsidRPr="00937907" w:rsidRDefault="00937907" w:rsidP="00937907">
      <w:pPr>
        <w:pStyle w:val="ListParagraph"/>
        <w:numPr>
          <w:ilvl w:val="0"/>
          <w:numId w:val="10"/>
        </w:numPr>
        <w:spacing w:line="360" w:lineRule="auto"/>
        <w:ind w:left="284" w:hanging="284"/>
        <w:jc w:val="both"/>
        <w:rPr>
          <w:rFonts w:ascii="Times New Roman" w:hAnsi="Times New Roman" w:cs="Times New Roman"/>
        </w:rPr>
      </w:pPr>
      <w:r w:rsidRPr="00937907">
        <w:rPr>
          <w:rFonts w:ascii="Times New Roman" w:hAnsi="Times New Roman" w:cs="Times New Roman"/>
        </w:rPr>
        <w:t>Menyatakan barang bukti dikembalikan kepada terdakwa, saksi dan kepada negara.</w:t>
      </w:r>
    </w:p>
    <w:p w14:paraId="3667D4C8" w14:textId="61CCC6F5" w:rsidR="00937907" w:rsidRDefault="00937907" w:rsidP="00937907">
      <w:pPr>
        <w:spacing w:line="360" w:lineRule="auto"/>
        <w:ind w:firstLine="567"/>
        <w:jc w:val="both"/>
        <w:rPr>
          <w:rFonts w:ascii="Times New Roman" w:hAnsi="Times New Roman" w:cs="Times New Roman"/>
        </w:rPr>
      </w:pPr>
      <w:r w:rsidRPr="00937907">
        <w:rPr>
          <w:rFonts w:ascii="Times New Roman" w:hAnsi="Times New Roman" w:cs="Times New Roman"/>
          <w:b/>
          <w:i/>
        </w:rPr>
        <w:t>KEEMPAT</w:t>
      </w:r>
      <w:r>
        <w:rPr>
          <w:rFonts w:ascii="Times New Roman" w:hAnsi="Times New Roman" w:cs="Times New Roman"/>
        </w:rPr>
        <w:t xml:space="preserve">, amar putusan. Adapun amar putusan majelis hakim dalam perkara </w:t>
      </w:r>
      <w:r w:rsidRPr="00341F1C">
        <w:rPr>
          <w:rFonts w:ascii="Times New Roman" w:hAnsi="Times New Roman" w:cs="Times New Roman"/>
          <w:i/>
        </w:rPr>
        <w:t>a quo</w:t>
      </w:r>
      <w:r>
        <w:rPr>
          <w:rFonts w:ascii="Times New Roman" w:hAnsi="Times New Roman" w:cs="Times New Roman"/>
        </w:rPr>
        <w:t xml:space="preserve"> adalah sebagai berikut:</w:t>
      </w:r>
    </w:p>
    <w:p w14:paraId="6D53F09F" w14:textId="2AAFD510" w:rsidR="00586262" w:rsidRDefault="00586262" w:rsidP="008A4187">
      <w:pPr>
        <w:pStyle w:val="ListParagraph"/>
        <w:numPr>
          <w:ilvl w:val="0"/>
          <w:numId w:val="11"/>
        </w:numPr>
        <w:spacing w:line="360" w:lineRule="auto"/>
        <w:ind w:left="284" w:hanging="284"/>
        <w:jc w:val="both"/>
        <w:rPr>
          <w:rFonts w:ascii="Times New Roman" w:hAnsi="Times New Roman" w:cs="Times New Roman"/>
        </w:rPr>
      </w:pPr>
      <w:r>
        <w:rPr>
          <w:rFonts w:ascii="Times New Roman" w:hAnsi="Times New Roman" w:cs="Times New Roman"/>
        </w:rPr>
        <w:t>M</w:t>
      </w:r>
      <w:r w:rsidR="008A4187" w:rsidRPr="008A4187">
        <w:rPr>
          <w:rFonts w:ascii="Times New Roman" w:hAnsi="Times New Roman" w:cs="Times New Roman"/>
        </w:rPr>
        <w:t xml:space="preserve">enyatakan Terdakwa </w:t>
      </w:r>
      <w:r w:rsidR="00BB7908">
        <w:rPr>
          <w:rFonts w:ascii="Times New Roman" w:hAnsi="Times New Roman" w:cs="Times New Roman"/>
        </w:rPr>
        <w:t>Nur Alam</w:t>
      </w:r>
      <w:r w:rsidR="00E6047C">
        <w:rPr>
          <w:rFonts w:ascii="Times New Roman" w:hAnsi="Times New Roman" w:cs="Times New Roman"/>
        </w:rPr>
        <w:t xml:space="preserve"> </w:t>
      </w:r>
      <w:r w:rsidR="008A4187" w:rsidRPr="008A4187">
        <w:rPr>
          <w:rFonts w:ascii="Times New Roman" w:hAnsi="Times New Roman" w:cs="Times New Roman"/>
        </w:rPr>
        <w:t>tersebut di atas, tidak terbukti secara sah dan meyakinkan bersalah melakukan tindak pidana sebagaimana didakwakan dalam dakwaan kesatu alternatif pertama atau kedua Penuntut Umum tersebut;</w:t>
      </w:r>
    </w:p>
    <w:p w14:paraId="07F98644" w14:textId="4574C42B" w:rsidR="00937907" w:rsidRDefault="008A4187" w:rsidP="008A4187">
      <w:pPr>
        <w:pStyle w:val="ListParagraph"/>
        <w:numPr>
          <w:ilvl w:val="0"/>
          <w:numId w:val="11"/>
        </w:numPr>
        <w:spacing w:line="360" w:lineRule="auto"/>
        <w:ind w:left="284" w:hanging="284"/>
        <w:jc w:val="both"/>
        <w:rPr>
          <w:rFonts w:ascii="Times New Roman" w:hAnsi="Times New Roman" w:cs="Times New Roman"/>
        </w:rPr>
      </w:pPr>
      <w:r w:rsidRPr="00586262">
        <w:rPr>
          <w:rFonts w:ascii="Times New Roman" w:hAnsi="Times New Roman" w:cs="Times New Roman"/>
        </w:rPr>
        <w:t>Membebaskan Terdakwa oleh karena itu dari dakwaan kesatu alternatif pertama atau kedua Penuntut Umum tersebut</w:t>
      </w:r>
      <w:r w:rsidR="00586262">
        <w:rPr>
          <w:rFonts w:ascii="Times New Roman" w:hAnsi="Times New Roman" w:cs="Times New Roman"/>
        </w:rPr>
        <w:t>.</w:t>
      </w:r>
    </w:p>
    <w:p w14:paraId="1DFD4803" w14:textId="30A6332F" w:rsidR="00586262" w:rsidRPr="00586262" w:rsidRDefault="00586262" w:rsidP="00586262">
      <w:pPr>
        <w:pStyle w:val="ListParagraph"/>
        <w:numPr>
          <w:ilvl w:val="0"/>
          <w:numId w:val="11"/>
        </w:numPr>
        <w:spacing w:line="360" w:lineRule="auto"/>
        <w:ind w:left="284" w:hanging="284"/>
        <w:jc w:val="both"/>
        <w:rPr>
          <w:rFonts w:ascii="Times New Roman" w:hAnsi="Times New Roman" w:cs="Times New Roman"/>
        </w:rPr>
      </w:pPr>
      <w:r w:rsidRPr="00586262">
        <w:rPr>
          <w:rFonts w:ascii="Times New Roman" w:hAnsi="Times New Roman" w:cs="Times New Roman"/>
        </w:rPr>
        <w:t xml:space="preserve">Menyatakan Terdakwa </w:t>
      </w:r>
      <w:r w:rsidR="00BB7908">
        <w:rPr>
          <w:rFonts w:ascii="Times New Roman" w:hAnsi="Times New Roman" w:cs="Times New Roman"/>
        </w:rPr>
        <w:t xml:space="preserve">Nur Alam </w:t>
      </w:r>
      <w:r w:rsidRPr="00586262">
        <w:rPr>
          <w:rFonts w:ascii="Times New Roman" w:hAnsi="Times New Roman" w:cs="Times New Roman"/>
        </w:rPr>
        <w:t>tersebut di atas, terbukti secara sah dan meyakinkan bersalah melakukan tindak pidana “Korupsi yang dilakukan secara berlanjut</w:t>
      </w:r>
      <w:r>
        <w:rPr>
          <w:rFonts w:ascii="Times New Roman" w:hAnsi="Times New Roman" w:cs="Times New Roman"/>
        </w:rPr>
        <w:t>”.</w:t>
      </w:r>
    </w:p>
    <w:p w14:paraId="255099D0" w14:textId="772C7AAB" w:rsidR="00586262" w:rsidRPr="00586262" w:rsidRDefault="00586262" w:rsidP="00586262">
      <w:pPr>
        <w:pStyle w:val="ListParagraph"/>
        <w:numPr>
          <w:ilvl w:val="0"/>
          <w:numId w:val="11"/>
        </w:numPr>
        <w:spacing w:line="360" w:lineRule="auto"/>
        <w:ind w:left="284" w:hanging="284"/>
        <w:jc w:val="both"/>
        <w:rPr>
          <w:rFonts w:ascii="Times New Roman" w:hAnsi="Times New Roman" w:cs="Times New Roman"/>
        </w:rPr>
      </w:pPr>
      <w:r w:rsidRPr="00586262">
        <w:rPr>
          <w:rFonts w:ascii="Times New Roman" w:hAnsi="Times New Roman" w:cs="Times New Roman"/>
        </w:rPr>
        <w:t>Menjatuhkan pidana kepada Terdakwa oleh karena itu dengan pidana penjara selama 12 (dua belas) tahun dan denda sebesar Rp750.000.000,00 (</w:t>
      </w:r>
      <w:r w:rsidRPr="00352838">
        <w:rPr>
          <w:rFonts w:ascii="Times New Roman" w:hAnsi="Times New Roman" w:cs="Times New Roman"/>
          <w:i/>
        </w:rPr>
        <w:t>tujuh ratus lima puluh juta rupiah</w:t>
      </w:r>
      <w:r w:rsidRPr="00586262">
        <w:rPr>
          <w:rFonts w:ascii="Times New Roman" w:hAnsi="Times New Roman" w:cs="Times New Roman"/>
        </w:rPr>
        <w:t>), dengan ketentuan apabila denda tersebut tidak dibayar, maka diganti dengan pidana kurungan selama 8 (delapan) bulan;</w:t>
      </w:r>
    </w:p>
    <w:p w14:paraId="574A77F7" w14:textId="77D5BEA9" w:rsidR="00586262" w:rsidRDefault="00586262" w:rsidP="00586262">
      <w:pPr>
        <w:pStyle w:val="ListParagraph"/>
        <w:numPr>
          <w:ilvl w:val="0"/>
          <w:numId w:val="11"/>
        </w:numPr>
        <w:spacing w:line="360" w:lineRule="auto"/>
        <w:ind w:left="284" w:hanging="284"/>
        <w:jc w:val="both"/>
        <w:rPr>
          <w:rFonts w:ascii="Times New Roman" w:hAnsi="Times New Roman" w:cs="Times New Roman"/>
        </w:rPr>
      </w:pPr>
      <w:r w:rsidRPr="00586262">
        <w:rPr>
          <w:rFonts w:ascii="Times New Roman" w:hAnsi="Times New Roman" w:cs="Times New Roman"/>
        </w:rPr>
        <w:t>Menjatuhkan pidana tambahan kepada Terdakwa untuk membayar uang pengganti sebesar Rp2.781.000.000,00 (</w:t>
      </w:r>
      <w:r w:rsidRPr="00352838">
        <w:rPr>
          <w:rFonts w:ascii="Times New Roman" w:hAnsi="Times New Roman" w:cs="Times New Roman"/>
          <w:i/>
        </w:rPr>
        <w:t>dua miliar tujuh ratus delapan puluh satu juta rupiah</w:t>
      </w:r>
      <w:r w:rsidRPr="00586262">
        <w:rPr>
          <w:rFonts w:ascii="Times New Roman" w:hAnsi="Times New Roman" w:cs="Times New Roman"/>
        </w:rPr>
        <w:t>) yang dikompensasikan dengan harga 1 (satu) bidang tanah dan bangunan yang terletak di Kompleks Premier Estate Kav. I Nomor 9, Kecamatan Cipayung, Jakarta Timur yang disita dalam proses penyidikan dan apabila Terdakwa tidak membayar uang pengganti tersebut dalam waktu 1 (satu) bulan setelah putusan pengadilan memperoleh kekutan hukum tetap, maka harta bendanya akan disita oleh Jaksa dan dilelang untuk menutupi uang pengganti tersebut, dalam hal Terdakwa tidak mempunyai harta benda yang mencukupi untuk membayar uang pengganti tersebut, maka dipidana dengan pidana penjara selama 2 (dua) tahun</w:t>
      </w:r>
      <w:r>
        <w:rPr>
          <w:rFonts w:ascii="Times New Roman" w:hAnsi="Times New Roman" w:cs="Times New Roman"/>
        </w:rPr>
        <w:t>.</w:t>
      </w:r>
    </w:p>
    <w:p w14:paraId="2B9676EB" w14:textId="0ABDBABD" w:rsidR="00586262" w:rsidRPr="006D3522" w:rsidRDefault="00586262" w:rsidP="006D3522">
      <w:pPr>
        <w:pStyle w:val="ListParagraph"/>
        <w:numPr>
          <w:ilvl w:val="0"/>
          <w:numId w:val="11"/>
        </w:numPr>
        <w:spacing w:line="360" w:lineRule="auto"/>
        <w:ind w:left="284" w:hanging="284"/>
        <w:jc w:val="both"/>
        <w:rPr>
          <w:rFonts w:ascii="Times New Roman" w:hAnsi="Times New Roman" w:cs="Times New Roman"/>
        </w:rPr>
      </w:pPr>
      <w:r w:rsidRPr="00586262">
        <w:rPr>
          <w:rFonts w:ascii="Times New Roman" w:hAnsi="Times New Roman" w:cs="Times New Roman"/>
        </w:rPr>
        <w:t>Mencabut hak politik Terdakwa selama 5 (lima) tahun dihitung sejak Terdakwa selesai menjalani pidana</w:t>
      </w:r>
      <w:r>
        <w:rPr>
          <w:rFonts w:ascii="Times New Roman" w:hAnsi="Times New Roman" w:cs="Times New Roman"/>
        </w:rPr>
        <w:t>.</w:t>
      </w:r>
    </w:p>
    <w:p w14:paraId="20FC8AA8" w14:textId="5745E9B1" w:rsidR="007346D2" w:rsidRDefault="00586262" w:rsidP="007346D2">
      <w:pPr>
        <w:spacing w:line="360" w:lineRule="auto"/>
        <w:ind w:firstLine="567"/>
        <w:jc w:val="both"/>
        <w:rPr>
          <w:rFonts w:ascii="Times New Roman" w:hAnsi="Times New Roman" w:cs="Times New Roman"/>
        </w:rPr>
      </w:pPr>
      <w:r w:rsidRPr="00586262">
        <w:rPr>
          <w:rFonts w:ascii="Times New Roman" w:hAnsi="Times New Roman" w:cs="Times New Roman"/>
          <w:b/>
          <w:i/>
        </w:rPr>
        <w:t>KELIMA</w:t>
      </w:r>
      <w:r>
        <w:rPr>
          <w:rFonts w:ascii="Times New Roman" w:hAnsi="Times New Roman" w:cs="Times New Roman"/>
        </w:rPr>
        <w:t xml:space="preserve">, anotasi putusan. </w:t>
      </w:r>
      <w:r w:rsidR="00E22E01">
        <w:rPr>
          <w:rFonts w:ascii="Times New Roman" w:hAnsi="Times New Roman" w:cs="Times New Roman"/>
        </w:rPr>
        <w:t>Secara akdemik</w:t>
      </w:r>
      <w:r w:rsidR="00E35394">
        <w:rPr>
          <w:rFonts w:ascii="Times New Roman" w:hAnsi="Times New Roman" w:cs="Times New Roman"/>
        </w:rPr>
        <w:t>, uraian kritis atas putusan pengadilan</w:t>
      </w:r>
      <w:r w:rsidR="00E35394">
        <w:rPr>
          <w:rFonts w:ascii="Times New Roman" w:hAnsi="Times New Roman" w:cs="Times New Roman"/>
        </w:rPr>
        <w:fldChar w:fldCharType="begin"/>
      </w:r>
      <w:r w:rsidR="00E35394">
        <w:instrText xml:space="preserve"> XE "</w:instrText>
      </w:r>
      <w:r w:rsidR="00E35394">
        <w:rPr>
          <w:rFonts w:ascii="Times New Roman" w:eastAsia="Times New Roman" w:hAnsi="Times New Roman" w:cs="Times New Roman"/>
          <w:lang w:eastAsia="id-ID"/>
        </w:rPr>
        <w:instrText>Putusan P</w:instrText>
      </w:r>
      <w:r w:rsidR="00E35394" w:rsidRPr="00583350">
        <w:rPr>
          <w:rFonts w:ascii="Times New Roman" w:eastAsia="Times New Roman" w:hAnsi="Times New Roman" w:cs="Times New Roman"/>
          <w:sz w:val="20"/>
          <w:szCs w:val="20"/>
          <w:lang w:eastAsia="id-ID"/>
        </w:rPr>
        <w:instrText>engadilan</w:instrText>
      </w:r>
      <w:r w:rsidR="00E35394">
        <w:instrText xml:space="preserve">" </w:instrText>
      </w:r>
      <w:r w:rsidR="00E35394">
        <w:rPr>
          <w:rFonts w:ascii="Times New Roman" w:hAnsi="Times New Roman" w:cs="Times New Roman"/>
        </w:rPr>
        <w:fldChar w:fldCharType="end"/>
      </w:r>
      <w:r w:rsidR="00E35394">
        <w:rPr>
          <w:rFonts w:ascii="Times New Roman" w:hAnsi="Times New Roman" w:cs="Times New Roman"/>
        </w:rPr>
        <w:t xml:space="preserve"> disebut sebagai anotasi hukum (</w:t>
      </w:r>
      <w:r w:rsidR="00E35394" w:rsidRPr="00E67E39">
        <w:rPr>
          <w:rFonts w:ascii="Times New Roman" w:hAnsi="Times New Roman" w:cs="Times New Roman"/>
          <w:i/>
        </w:rPr>
        <w:t>legal anotation</w:t>
      </w:r>
      <w:r w:rsidR="00E35394">
        <w:rPr>
          <w:rFonts w:ascii="Times New Roman" w:hAnsi="Times New Roman" w:cs="Times New Roman"/>
        </w:rPr>
        <w:t>) adalah pe</w:t>
      </w:r>
      <w:r w:rsidR="00E35394" w:rsidRPr="003F1913">
        <w:rPr>
          <w:rFonts w:ascii="Times New Roman" w:hAnsi="Times New Roman" w:cs="Times New Roman"/>
        </w:rPr>
        <w:t xml:space="preserve">nilaian terhadap putusan hakim yang telah memperoleh kekuatan hukum tetap, oleh pihak </w:t>
      </w:r>
      <w:r w:rsidR="00E35394">
        <w:rPr>
          <w:rFonts w:ascii="Times New Roman" w:hAnsi="Times New Roman" w:cs="Times New Roman"/>
        </w:rPr>
        <w:t xml:space="preserve">di </w:t>
      </w:r>
      <w:r w:rsidR="00E35394" w:rsidRPr="003F1913">
        <w:rPr>
          <w:rFonts w:ascii="Times New Roman" w:hAnsi="Times New Roman" w:cs="Times New Roman"/>
        </w:rPr>
        <w:t>luar badan peradilan</w:t>
      </w:r>
      <w:r w:rsidR="000402CD">
        <w:rPr>
          <w:rFonts w:ascii="Times New Roman" w:hAnsi="Times New Roman" w:cs="Times New Roman"/>
        </w:rPr>
        <w:t xml:space="preserve"> (Zakiah dan Yuntho, 2003:8)</w:t>
      </w:r>
      <w:r w:rsidR="00E35394">
        <w:rPr>
          <w:rFonts w:ascii="Times New Roman" w:hAnsi="Times New Roman" w:cs="Times New Roman"/>
        </w:rPr>
        <w:t>. Sinonim dari anotasi hukum ini adalah eksaminasi (</w:t>
      </w:r>
      <w:r w:rsidR="00E35394" w:rsidRPr="009E7CEB">
        <w:rPr>
          <w:rFonts w:ascii="Times New Roman" w:hAnsi="Times New Roman" w:cs="Times New Roman"/>
          <w:i/>
        </w:rPr>
        <w:t>examination</w:t>
      </w:r>
      <w:r w:rsidR="00E35394">
        <w:rPr>
          <w:rFonts w:ascii="Times New Roman" w:hAnsi="Times New Roman" w:cs="Times New Roman"/>
        </w:rPr>
        <w:t xml:space="preserve">) yang oleh </w:t>
      </w:r>
      <w:r w:rsidR="00E35394" w:rsidRPr="009E7CEB">
        <w:rPr>
          <w:rFonts w:ascii="Times New Roman" w:hAnsi="Times New Roman" w:cs="Times New Roman"/>
          <w:b/>
        </w:rPr>
        <w:t>Henry Campbell Black</w:t>
      </w:r>
      <w:r w:rsidR="00E35394">
        <w:rPr>
          <w:rFonts w:ascii="Times New Roman" w:hAnsi="Times New Roman" w:cs="Times New Roman"/>
        </w:rPr>
        <w:t xml:space="preserve"> didefinisikan sebagai </w:t>
      </w:r>
      <w:r w:rsidR="00E35394" w:rsidRPr="000D4C37">
        <w:rPr>
          <w:rFonts w:ascii="Times New Roman" w:hAnsi="Times New Roman" w:cs="Times New Roman"/>
          <w:i/>
        </w:rPr>
        <w:t>an investigation; search; inspection;</w:t>
      </w:r>
      <w:r w:rsidR="00E35394">
        <w:rPr>
          <w:rFonts w:ascii="Times New Roman" w:hAnsi="Times New Roman" w:cs="Times New Roman"/>
          <w:i/>
        </w:rPr>
        <w:t xml:space="preserve"> or</w:t>
      </w:r>
      <w:r w:rsidR="00E35394" w:rsidRPr="000D4C37">
        <w:rPr>
          <w:rFonts w:ascii="Times New Roman" w:hAnsi="Times New Roman" w:cs="Times New Roman"/>
          <w:i/>
        </w:rPr>
        <w:t xml:space="preserve"> interrogation</w:t>
      </w:r>
      <w:r w:rsidR="000402CD">
        <w:rPr>
          <w:rFonts w:ascii="Times New Roman" w:hAnsi="Times New Roman" w:cs="Times New Roman"/>
        </w:rPr>
        <w:t xml:space="preserve"> (Black, 1968:664).</w:t>
      </w:r>
      <w:r w:rsidR="00E35394">
        <w:rPr>
          <w:rFonts w:ascii="Times New Roman" w:hAnsi="Times New Roman" w:cs="Times New Roman"/>
        </w:rPr>
        <w:t xml:space="preserve">  </w:t>
      </w:r>
      <w:r w:rsidR="00E35394" w:rsidRPr="008410F8">
        <w:rPr>
          <w:rFonts w:ascii="Times New Roman" w:hAnsi="Times New Roman" w:cs="Times New Roman"/>
        </w:rPr>
        <w:t xml:space="preserve">Secara </w:t>
      </w:r>
      <w:r w:rsidR="00E35394">
        <w:rPr>
          <w:rFonts w:ascii="Times New Roman" w:hAnsi="Times New Roman" w:cs="Times New Roman"/>
        </w:rPr>
        <w:t xml:space="preserve">harfiah, </w:t>
      </w:r>
      <w:r w:rsidR="00E35394" w:rsidRPr="008410F8">
        <w:rPr>
          <w:rFonts w:ascii="Times New Roman" w:hAnsi="Times New Roman" w:cs="Times New Roman"/>
        </w:rPr>
        <w:t>kata-kata tersebut</w:t>
      </w:r>
      <w:r w:rsidR="000402CD">
        <w:rPr>
          <w:rFonts w:ascii="Times New Roman" w:hAnsi="Times New Roman" w:cs="Times New Roman"/>
        </w:rPr>
        <w:t xml:space="preserve"> diterjemahkan sebagai</w:t>
      </w:r>
      <w:r w:rsidR="00E35394" w:rsidRPr="008410F8">
        <w:rPr>
          <w:rFonts w:ascii="Times New Roman" w:hAnsi="Times New Roman" w:cs="Times New Roman"/>
        </w:rPr>
        <w:t xml:space="preserve"> ujian atau pemeriksaan</w:t>
      </w:r>
      <w:r w:rsidR="001B4DE7">
        <w:rPr>
          <w:rFonts w:ascii="Times New Roman" w:hAnsi="Times New Roman" w:cs="Times New Roman"/>
        </w:rPr>
        <w:t xml:space="preserve"> (</w:t>
      </w:r>
      <w:r w:rsidR="006D3522">
        <w:rPr>
          <w:rFonts w:ascii="Times New Roman" w:hAnsi="Times New Roman" w:cs="Times New Roman"/>
        </w:rPr>
        <w:t>Poerwadarminta</w:t>
      </w:r>
      <w:r w:rsidR="001B4DE7">
        <w:rPr>
          <w:rFonts w:ascii="Times New Roman" w:hAnsi="Times New Roman" w:cs="Times New Roman"/>
        </w:rPr>
        <w:t>, 20</w:t>
      </w:r>
      <w:r w:rsidR="006D3522">
        <w:rPr>
          <w:rFonts w:ascii="Times New Roman" w:hAnsi="Times New Roman" w:cs="Times New Roman"/>
        </w:rPr>
        <w:t>07</w:t>
      </w:r>
      <w:r w:rsidR="001B4DE7">
        <w:rPr>
          <w:rFonts w:ascii="Times New Roman" w:hAnsi="Times New Roman" w:cs="Times New Roman"/>
        </w:rPr>
        <w:t>:483)</w:t>
      </w:r>
      <w:r w:rsidR="00E35394" w:rsidRPr="008410F8">
        <w:rPr>
          <w:rFonts w:ascii="Times New Roman" w:hAnsi="Times New Roman" w:cs="Times New Roman"/>
        </w:rPr>
        <w:t xml:space="preserve">. </w:t>
      </w:r>
      <w:r w:rsidR="00E35394">
        <w:rPr>
          <w:rFonts w:ascii="Times New Roman" w:hAnsi="Times New Roman" w:cs="Times New Roman"/>
        </w:rPr>
        <w:t>Apa</w:t>
      </w:r>
      <w:r w:rsidR="00E35394" w:rsidRPr="009E7CEB">
        <w:rPr>
          <w:rFonts w:ascii="Times New Roman" w:hAnsi="Times New Roman" w:cs="Times New Roman"/>
        </w:rPr>
        <w:t>bila dihubungkan dengan putusan hakim maka eksaminasi dapat disebut sebagai pemeriksaan</w:t>
      </w:r>
      <w:r w:rsidR="000E7CD6">
        <w:rPr>
          <w:rFonts w:ascii="Times New Roman" w:hAnsi="Times New Roman" w:cs="Times New Roman"/>
        </w:rPr>
        <w:t xml:space="preserve"> atau penilaian</w:t>
      </w:r>
      <w:r w:rsidR="00E35394" w:rsidRPr="009E7CEB">
        <w:rPr>
          <w:rFonts w:ascii="Times New Roman" w:hAnsi="Times New Roman" w:cs="Times New Roman"/>
        </w:rPr>
        <w:t xml:space="preserve"> terhadap putusan </w:t>
      </w:r>
      <w:r w:rsidR="00E35394">
        <w:rPr>
          <w:rFonts w:ascii="Times New Roman" w:hAnsi="Times New Roman" w:cs="Times New Roman"/>
        </w:rPr>
        <w:t>hakim</w:t>
      </w:r>
      <w:r w:rsidR="00E35394" w:rsidRPr="009E7CEB">
        <w:rPr>
          <w:rFonts w:ascii="Times New Roman" w:hAnsi="Times New Roman" w:cs="Times New Roman"/>
        </w:rPr>
        <w:t>.</w:t>
      </w:r>
      <w:r w:rsidR="00E35394">
        <w:rPr>
          <w:rFonts w:ascii="Times New Roman" w:hAnsi="Times New Roman" w:cs="Times New Roman"/>
        </w:rPr>
        <w:t xml:space="preserve"> </w:t>
      </w:r>
    </w:p>
    <w:p w14:paraId="43E7A6C0" w14:textId="1D0303B7" w:rsidR="00E6047C" w:rsidRDefault="00554DCF" w:rsidP="00554DCF">
      <w:pPr>
        <w:spacing w:line="360" w:lineRule="auto"/>
        <w:ind w:firstLine="567"/>
        <w:jc w:val="both"/>
        <w:rPr>
          <w:rFonts w:ascii="Times New Roman" w:hAnsi="Times New Roman" w:cs="Times New Roman"/>
        </w:rPr>
      </w:pPr>
      <w:r>
        <w:rPr>
          <w:rFonts w:ascii="Times New Roman" w:hAnsi="Times New Roman" w:cs="Times New Roman"/>
        </w:rPr>
        <w:t xml:space="preserve">Dalam melakukan anotasi terhadap putusan Nomor </w:t>
      </w:r>
      <w:r w:rsidRPr="008847DA">
        <w:rPr>
          <w:rFonts w:ascii="Times New Roman" w:hAnsi="Times New Roman" w:cs="Times New Roman"/>
          <w:lang w:val="en-US"/>
        </w:rPr>
        <w:t>2633 K/PID.SUS/2018</w:t>
      </w:r>
      <w:r>
        <w:rPr>
          <w:rFonts w:ascii="Times New Roman" w:hAnsi="Times New Roman" w:cs="Times New Roman"/>
        </w:rPr>
        <w:t xml:space="preserve">, penulis akan membaginya dalam tiga bagian yakni surat dakwaan, surat tuntututan, pertimbangan hukum dan amar putusan. </w:t>
      </w:r>
      <w:r w:rsidRPr="00554DCF">
        <w:rPr>
          <w:rFonts w:ascii="Times New Roman" w:hAnsi="Times New Roman" w:cs="Times New Roman"/>
          <w:i/>
          <w:u w:val="single"/>
        </w:rPr>
        <w:t>PERTAMA</w:t>
      </w:r>
      <w:r>
        <w:rPr>
          <w:rFonts w:ascii="Times New Roman" w:hAnsi="Times New Roman" w:cs="Times New Roman"/>
        </w:rPr>
        <w:t>, surat dakwaan. S</w:t>
      </w:r>
      <w:r w:rsidR="007346D2" w:rsidRPr="00427717">
        <w:rPr>
          <w:rFonts w:ascii="Times New Roman" w:hAnsi="Times New Roman" w:cs="Times New Roman"/>
        </w:rPr>
        <w:t>ecara teori,</w:t>
      </w:r>
      <w:r w:rsidR="007346D2" w:rsidRPr="00427717">
        <w:rPr>
          <w:rFonts w:ascii="Times New Roman" w:hAnsi="Times New Roman" w:cs="Times New Roman"/>
        </w:rPr>
        <w:fldChar w:fldCharType="begin"/>
      </w:r>
      <w:r w:rsidR="007346D2" w:rsidRPr="00427717">
        <w:rPr>
          <w:rFonts w:ascii="Times New Roman" w:hAnsi="Times New Roman" w:cs="Times New Roman"/>
        </w:rPr>
        <w:instrText xml:space="preserve"> XE "Teori" </w:instrText>
      </w:r>
      <w:r w:rsidR="007346D2" w:rsidRPr="00427717">
        <w:rPr>
          <w:rFonts w:ascii="Times New Roman" w:hAnsi="Times New Roman" w:cs="Times New Roman"/>
        </w:rPr>
        <w:fldChar w:fldCharType="end"/>
      </w:r>
      <w:r w:rsidR="007346D2" w:rsidRPr="00427717">
        <w:rPr>
          <w:rFonts w:ascii="Times New Roman" w:hAnsi="Times New Roman" w:cs="Times New Roman"/>
        </w:rPr>
        <w:t xml:space="preserve"> surat dakwaan </w:t>
      </w:r>
      <w:r w:rsidR="00CC5586">
        <w:rPr>
          <w:rFonts w:ascii="Times New Roman" w:hAnsi="Times New Roman" w:cs="Times New Roman"/>
        </w:rPr>
        <w:t>dalam</w:t>
      </w:r>
      <w:r w:rsidR="007346D2" w:rsidRPr="00427717">
        <w:rPr>
          <w:rFonts w:ascii="Times New Roman" w:hAnsi="Times New Roman" w:cs="Times New Roman"/>
        </w:rPr>
        <w:t xml:space="preserve"> putusan </w:t>
      </w:r>
      <w:r w:rsidR="0080313D" w:rsidRPr="0080313D">
        <w:rPr>
          <w:rFonts w:ascii="Times New Roman" w:hAnsi="Times New Roman" w:cs="Times New Roman"/>
          <w:i/>
          <w:lang w:val="en-US"/>
        </w:rPr>
        <w:t>a quo</w:t>
      </w:r>
      <w:r w:rsidR="0080313D">
        <w:rPr>
          <w:rFonts w:ascii="Times New Roman" w:hAnsi="Times New Roman" w:cs="Times New Roman"/>
        </w:rPr>
        <w:t xml:space="preserve"> </w:t>
      </w:r>
      <w:r w:rsidR="007346D2" w:rsidRPr="00427717">
        <w:rPr>
          <w:rFonts w:ascii="Times New Roman" w:hAnsi="Times New Roman" w:cs="Times New Roman"/>
        </w:rPr>
        <w:t>menunjukan bahwa</w:t>
      </w:r>
      <w:r w:rsidR="0080313D">
        <w:rPr>
          <w:rFonts w:ascii="Times New Roman" w:hAnsi="Times New Roman" w:cs="Times New Roman"/>
        </w:rPr>
        <w:t xml:space="preserve">, </w:t>
      </w:r>
      <w:r w:rsidR="007346D2" w:rsidRPr="00427717">
        <w:rPr>
          <w:rFonts w:ascii="Times New Roman" w:hAnsi="Times New Roman" w:cs="Times New Roman"/>
        </w:rPr>
        <w:t xml:space="preserve">baik syarat formil maupun syarat materil telah terpenuhi. Dalam Pasal 143 ayat (1) &amp; (2) KUHAP disebutkan ada dua  syarat sahnya surat dakwaan yakni syarat formil dan syarat materil. Syarat formil harus memuat hal-hal </w:t>
      </w:r>
      <w:r w:rsidR="007346D2" w:rsidRPr="00563CB2">
        <w:rPr>
          <w:rFonts w:ascii="Times New Roman" w:hAnsi="Times New Roman" w:cs="Times New Roman"/>
        </w:rPr>
        <w:t>sebagai</w:t>
      </w:r>
      <w:r w:rsidR="007346D2" w:rsidRPr="00427717">
        <w:rPr>
          <w:rFonts w:ascii="Times New Roman" w:hAnsi="Times New Roman" w:cs="Times New Roman"/>
        </w:rPr>
        <w:t xml:space="preserve"> berikut: </w:t>
      </w:r>
      <w:r w:rsidR="007346D2" w:rsidRPr="007346D2">
        <w:rPr>
          <w:rFonts w:ascii="Times New Roman" w:hAnsi="Times New Roman" w:cs="Times New Roman"/>
          <w:i/>
        </w:rPr>
        <w:t>pertama</w:t>
      </w:r>
      <w:r w:rsidR="007346D2" w:rsidRPr="00427717">
        <w:rPr>
          <w:rFonts w:ascii="Times New Roman" w:hAnsi="Times New Roman" w:cs="Times New Roman"/>
        </w:rPr>
        <w:t xml:space="preserve">, diberi tanggal dan ditanda tangani oleh penuntut umum. </w:t>
      </w:r>
      <w:r w:rsidR="007346D2" w:rsidRPr="00341F1C">
        <w:rPr>
          <w:rFonts w:ascii="Times New Roman" w:hAnsi="Times New Roman" w:cs="Times New Roman"/>
          <w:i/>
        </w:rPr>
        <w:t>Kedua</w:t>
      </w:r>
      <w:r w:rsidR="007346D2" w:rsidRPr="00427717">
        <w:rPr>
          <w:rFonts w:ascii="Times New Roman" w:hAnsi="Times New Roman" w:cs="Times New Roman"/>
        </w:rPr>
        <w:t xml:space="preserve">, menyebutkan identitas terdakwa yakni nama lengkap, tempat lahir, umur atau tanggal lahir, jenis kelamin, kebangsaan, tempat tinggal, agama dan pekerjaan </w:t>
      </w:r>
      <w:r w:rsidR="007346D2">
        <w:rPr>
          <w:rFonts w:ascii="Times New Roman" w:hAnsi="Times New Roman" w:cs="Times New Roman"/>
        </w:rPr>
        <w:t>terdakwa</w:t>
      </w:r>
      <w:r w:rsidR="007346D2" w:rsidRPr="00427717">
        <w:rPr>
          <w:rFonts w:ascii="Times New Roman" w:hAnsi="Times New Roman" w:cs="Times New Roman"/>
        </w:rPr>
        <w:t xml:space="preserve">. Sedangkan syarat materil terdiri atas dua yaitu: </w:t>
      </w:r>
      <w:r w:rsidR="007346D2" w:rsidRPr="00341F1C">
        <w:rPr>
          <w:rFonts w:ascii="Times New Roman" w:hAnsi="Times New Roman" w:cs="Times New Roman"/>
          <w:i/>
        </w:rPr>
        <w:t>pertama</w:t>
      </w:r>
      <w:r w:rsidR="007346D2" w:rsidRPr="00427717">
        <w:rPr>
          <w:rFonts w:ascii="Times New Roman" w:hAnsi="Times New Roman" w:cs="Times New Roman"/>
        </w:rPr>
        <w:t>, uraian secara cermat, jelas dan lengkap mengenai tindak pidana</w:t>
      </w:r>
      <w:r w:rsidR="007346D2" w:rsidRPr="00427717">
        <w:rPr>
          <w:rFonts w:ascii="Times New Roman" w:hAnsi="Times New Roman" w:cs="Times New Roman"/>
        </w:rPr>
        <w:fldChar w:fldCharType="begin"/>
      </w:r>
      <w:r w:rsidR="007346D2" w:rsidRPr="00427717">
        <w:rPr>
          <w:rFonts w:ascii="Times New Roman" w:hAnsi="Times New Roman" w:cs="Times New Roman"/>
        </w:rPr>
        <w:instrText xml:space="preserve"> XE "Tindak pidana" </w:instrText>
      </w:r>
      <w:r w:rsidR="007346D2" w:rsidRPr="00427717">
        <w:rPr>
          <w:rFonts w:ascii="Times New Roman" w:hAnsi="Times New Roman" w:cs="Times New Roman"/>
        </w:rPr>
        <w:fldChar w:fldCharType="end"/>
      </w:r>
      <w:r w:rsidR="007346D2" w:rsidRPr="00427717">
        <w:rPr>
          <w:rFonts w:ascii="Times New Roman" w:hAnsi="Times New Roman" w:cs="Times New Roman"/>
        </w:rPr>
        <w:t xml:space="preserve"> yang didakwakan. </w:t>
      </w:r>
      <w:r w:rsidR="007346D2" w:rsidRPr="00341F1C">
        <w:rPr>
          <w:rFonts w:ascii="Times New Roman" w:hAnsi="Times New Roman" w:cs="Times New Roman"/>
          <w:i/>
        </w:rPr>
        <w:t>Kedua</w:t>
      </w:r>
      <w:r w:rsidR="007346D2" w:rsidRPr="00427717">
        <w:rPr>
          <w:rFonts w:ascii="Times New Roman" w:hAnsi="Times New Roman" w:cs="Times New Roman"/>
        </w:rPr>
        <w:t>, menyebut waktu dan tempat tindak pidana</w:t>
      </w:r>
      <w:r w:rsidR="007346D2" w:rsidRPr="00427717">
        <w:rPr>
          <w:rFonts w:ascii="Times New Roman" w:hAnsi="Times New Roman" w:cs="Times New Roman"/>
        </w:rPr>
        <w:fldChar w:fldCharType="begin"/>
      </w:r>
      <w:r w:rsidR="007346D2" w:rsidRPr="00427717">
        <w:rPr>
          <w:rFonts w:ascii="Times New Roman" w:hAnsi="Times New Roman" w:cs="Times New Roman"/>
        </w:rPr>
        <w:instrText xml:space="preserve"> XE "Tindak pidana" </w:instrText>
      </w:r>
      <w:r w:rsidR="007346D2" w:rsidRPr="00427717">
        <w:rPr>
          <w:rFonts w:ascii="Times New Roman" w:hAnsi="Times New Roman" w:cs="Times New Roman"/>
        </w:rPr>
        <w:fldChar w:fldCharType="end"/>
      </w:r>
      <w:r w:rsidR="007346D2" w:rsidRPr="00427717">
        <w:rPr>
          <w:rFonts w:ascii="Times New Roman" w:hAnsi="Times New Roman" w:cs="Times New Roman"/>
        </w:rPr>
        <w:t xml:space="preserve"> dilakukan (</w:t>
      </w:r>
      <w:r w:rsidR="007346D2" w:rsidRPr="00427717">
        <w:rPr>
          <w:rFonts w:ascii="Times New Roman" w:hAnsi="Times New Roman" w:cs="Times New Roman"/>
          <w:i/>
        </w:rPr>
        <w:t>locus delicti</w:t>
      </w:r>
      <w:r w:rsidR="007346D2" w:rsidRPr="00427717">
        <w:rPr>
          <w:rFonts w:ascii="Times New Roman" w:hAnsi="Times New Roman" w:cs="Times New Roman"/>
        </w:rPr>
        <w:t xml:space="preserve"> dan </w:t>
      </w:r>
      <w:r w:rsidR="007346D2" w:rsidRPr="00427717">
        <w:rPr>
          <w:rFonts w:ascii="Times New Roman" w:hAnsi="Times New Roman" w:cs="Times New Roman"/>
          <w:i/>
        </w:rPr>
        <w:t>tempus delicti</w:t>
      </w:r>
      <w:r w:rsidR="007346D2" w:rsidRPr="00427717">
        <w:rPr>
          <w:rFonts w:ascii="Times New Roman" w:hAnsi="Times New Roman" w:cs="Times New Roman"/>
        </w:rPr>
        <w:t>). Jika syarat formil tidak terpenuhi maka surat dakwaan dapat dibatalkan (</w:t>
      </w:r>
      <w:r w:rsidR="007346D2" w:rsidRPr="00427717">
        <w:rPr>
          <w:rFonts w:ascii="Times New Roman" w:hAnsi="Times New Roman" w:cs="Times New Roman"/>
          <w:i/>
        </w:rPr>
        <w:t>vernietigebaar</w:t>
      </w:r>
      <w:r w:rsidR="007346D2" w:rsidRPr="00427717">
        <w:rPr>
          <w:rFonts w:ascii="Times New Roman" w:hAnsi="Times New Roman" w:cs="Times New Roman"/>
        </w:rPr>
        <w:t xml:space="preserve">) sedangkan bila syarat materil tidak terpenuhi, maka sesuai ketentuan Pasal 143 ayat (3), surat dakwan tersebut batal demi hukum  atau </w:t>
      </w:r>
      <w:r w:rsidR="007346D2" w:rsidRPr="00427717">
        <w:rPr>
          <w:rFonts w:ascii="Times New Roman" w:hAnsi="Times New Roman" w:cs="Times New Roman"/>
          <w:i/>
        </w:rPr>
        <w:t>null and void</w:t>
      </w:r>
      <w:r w:rsidR="00E6047C">
        <w:rPr>
          <w:rFonts w:ascii="Times New Roman" w:hAnsi="Times New Roman" w:cs="Times New Roman"/>
        </w:rPr>
        <w:t xml:space="preserve"> (Harahap, 20</w:t>
      </w:r>
      <w:r w:rsidR="00FC48BD">
        <w:rPr>
          <w:rFonts w:ascii="Times New Roman" w:hAnsi="Times New Roman" w:cs="Times New Roman"/>
        </w:rPr>
        <w:t>09</w:t>
      </w:r>
      <w:r w:rsidR="00E6047C">
        <w:rPr>
          <w:rFonts w:ascii="Times New Roman" w:hAnsi="Times New Roman" w:cs="Times New Roman"/>
        </w:rPr>
        <w:t>:391).</w:t>
      </w:r>
    </w:p>
    <w:p w14:paraId="5C20700A" w14:textId="330283DA" w:rsidR="00E6047C" w:rsidRPr="0070440A" w:rsidRDefault="007346D2" w:rsidP="00E6047C">
      <w:pPr>
        <w:spacing w:line="360" w:lineRule="auto"/>
        <w:ind w:firstLine="567"/>
        <w:jc w:val="both"/>
        <w:rPr>
          <w:rFonts w:ascii="Times New Roman" w:hAnsi="Times New Roman" w:cs="Times New Roman"/>
          <w:color w:val="FF0000"/>
        </w:rPr>
      </w:pPr>
      <w:r>
        <w:rPr>
          <w:rFonts w:ascii="Times New Roman" w:hAnsi="Times New Roman" w:cs="Times New Roman"/>
        </w:rPr>
        <w:t xml:space="preserve">Apabila </w:t>
      </w:r>
      <w:r w:rsidRPr="00427717">
        <w:rPr>
          <w:rFonts w:ascii="Times New Roman" w:hAnsi="Times New Roman" w:cs="Times New Roman"/>
        </w:rPr>
        <w:t>dilihat dari bentuknya</w:t>
      </w:r>
      <w:r w:rsidR="005747E8">
        <w:rPr>
          <w:rFonts w:ascii="Times New Roman" w:hAnsi="Times New Roman" w:cs="Times New Roman"/>
        </w:rPr>
        <w:t>,</w:t>
      </w:r>
      <w:r w:rsidRPr="00427717">
        <w:rPr>
          <w:rFonts w:ascii="Times New Roman" w:hAnsi="Times New Roman" w:cs="Times New Roman"/>
        </w:rPr>
        <w:t xml:space="preserve"> maka surat dakwaan yang digunakan JPU dalam perkara </w:t>
      </w:r>
      <w:r w:rsidRPr="00427717">
        <w:rPr>
          <w:rFonts w:ascii="Times New Roman" w:hAnsi="Times New Roman" w:cs="Times New Roman"/>
          <w:i/>
        </w:rPr>
        <w:t>a quo</w:t>
      </w:r>
      <w:r w:rsidRPr="00427717">
        <w:rPr>
          <w:rFonts w:ascii="Times New Roman" w:hAnsi="Times New Roman" w:cs="Times New Roman"/>
        </w:rPr>
        <w:t xml:space="preserve"> adalah dakwaan</w:t>
      </w:r>
      <w:r w:rsidR="00341F1C">
        <w:rPr>
          <w:rFonts w:ascii="Times New Roman" w:hAnsi="Times New Roman" w:cs="Times New Roman"/>
        </w:rPr>
        <w:t xml:space="preserve"> </w:t>
      </w:r>
      <w:r w:rsidR="00E6047C">
        <w:rPr>
          <w:rFonts w:ascii="Times New Roman" w:hAnsi="Times New Roman" w:cs="Times New Roman"/>
        </w:rPr>
        <w:t>alternatf</w:t>
      </w:r>
      <w:r w:rsidR="00FA20E1">
        <w:rPr>
          <w:rFonts w:ascii="Times New Roman" w:hAnsi="Times New Roman" w:cs="Times New Roman"/>
        </w:rPr>
        <w:t xml:space="preserve"> kumulatif</w:t>
      </w:r>
      <w:r w:rsidR="00E6047C">
        <w:rPr>
          <w:rFonts w:ascii="Times New Roman" w:hAnsi="Times New Roman" w:cs="Times New Roman"/>
        </w:rPr>
        <w:t xml:space="preserve"> yakni </w:t>
      </w:r>
      <w:r w:rsidR="00E6047C" w:rsidRPr="007D15F4">
        <w:rPr>
          <w:rFonts w:ascii="Times New Roman" w:hAnsi="Times New Roman" w:cs="Times New Roman"/>
          <w:color w:val="000000" w:themeColor="text1"/>
          <w:lang w:val="id-ID"/>
        </w:rPr>
        <w:t xml:space="preserve">surat dakwaan yang </w:t>
      </w:r>
      <w:r w:rsidR="0070440A" w:rsidRPr="007D15F4">
        <w:rPr>
          <w:rFonts w:ascii="Times New Roman" w:hAnsi="Times New Roman" w:cs="Times New Roman"/>
          <w:color w:val="000000" w:themeColor="text1"/>
          <w:lang w:val="en-US"/>
        </w:rPr>
        <w:t xml:space="preserve">menggabungkan antara dakwaan </w:t>
      </w:r>
      <w:r w:rsidR="00BF4FA7" w:rsidRPr="007D15F4">
        <w:rPr>
          <w:rFonts w:ascii="Times New Roman" w:hAnsi="Times New Roman" w:cs="Times New Roman"/>
          <w:color w:val="000000" w:themeColor="text1"/>
          <w:lang w:val="en-US"/>
        </w:rPr>
        <w:t>alternatif</w:t>
      </w:r>
      <w:r w:rsidR="0070440A" w:rsidRPr="007D15F4">
        <w:rPr>
          <w:rFonts w:ascii="Times New Roman" w:hAnsi="Times New Roman" w:cs="Times New Roman"/>
          <w:color w:val="000000" w:themeColor="text1"/>
          <w:lang w:val="en-US"/>
        </w:rPr>
        <w:t xml:space="preserve"> dan </w:t>
      </w:r>
      <w:r w:rsidR="00BF4FA7" w:rsidRPr="007D15F4">
        <w:rPr>
          <w:rFonts w:ascii="Times New Roman" w:hAnsi="Times New Roman" w:cs="Times New Roman"/>
          <w:color w:val="000000" w:themeColor="text1"/>
          <w:lang w:val="en-US"/>
        </w:rPr>
        <w:t>kumulatif</w:t>
      </w:r>
      <w:r w:rsidR="00E6047C" w:rsidRPr="007D15F4">
        <w:rPr>
          <w:rFonts w:ascii="Times New Roman" w:hAnsi="Times New Roman" w:cs="Times New Roman"/>
          <w:color w:val="000000" w:themeColor="text1"/>
          <w:lang w:val="id-ID"/>
        </w:rPr>
        <w:t>.</w:t>
      </w:r>
      <w:r w:rsidR="00E6047C" w:rsidRPr="007D15F4">
        <w:rPr>
          <w:color w:val="000000" w:themeColor="text1"/>
          <w:lang w:val="id-ID"/>
        </w:rPr>
        <w:t xml:space="preserve"> </w:t>
      </w:r>
      <w:r w:rsidR="00E6047C" w:rsidRPr="007D15F4">
        <w:rPr>
          <w:rFonts w:ascii="Times New Roman" w:hAnsi="Times New Roman" w:cs="Times New Roman"/>
          <w:color w:val="000000" w:themeColor="text1"/>
        </w:rPr>
        <w:t>Dengan demikian, JPU menyuguhkan beberapa tindak pidana</w:t>
      </w:r>
      <w:r w:rsidR="00E6047C" w:rsidRPr="007D15F4">
        <w:rPr>
          <w:rFonts w:ascii="Times New Roman" w:hAnsi="Times New Roman" w:cs="Times New Roman"/>
          <w:color w:val="000000" w:themeColor="text1"/>
        </w:rPr>
        <w:fldChar w:fldCharType="begin"/>
      </w:r>
      <w:r w:rsidR="00E6047C" w:rsidRPr="007D15F4">
        <w:rPr>
          <w:rFonts w:ascii="Times New Roman" w:hAnsi="Times New Roman" w:cs="Times New Roman"/>
          <w:color w:val="000000" w:themeColor="text1"/>
        </w:rPr>
        <w:instrText xml:space="preserve"> XE "Tindak pidana" </w:instrText>
      </w:r>
      <w:r w:rsidR="00E6047C" w:rsidRPr="007D15F4">
        <w:rPr>
          <w:rFonts w:ascii="Times New Roman" w:hAnsi="Times New Roman" w:cs="Times New Roman"/>
          <w:color w:val="000000" w:themeColor="text1"/>
        </w:rPr>
        <w:fldChar w:fldCharType="end"/>
      </w:r>
      <w:r w:rsidR="00E6047C" w:rsidRPr="007D15F4">
        <w:rPr>
          <w:rFonts w:ascii="Times New Roman" w:hAnsi="Times New Roman" w:cs="Times New Roman"/>
          <w:color w:val="000000" w:themeColor="text1"/>
        </w:rPr>
        <w:t xml:space="preserve"> dalam dakwaannya yang bersifat saling mengecualikan dan </w:t>
      </w:r>
      <w:r w:rsidR="00BF4FA7" w:rsidRPr="007D15F4">
        <w:rPr>
          <w:rFonts w:ascii="Times New Roman" w:hAnsi="Times New Roman" w:cs="Times New Roman"/>
          <w:color w:val="000000" w:themeColor="text1"/>
        </w:rPr>
        <w:t>juga perbuatan terdakwa lebih dari satu tindak pidana</w:t>
      </w:r>
      <w:r w:rsidR="0080313D">
        <w:rPr>
          <w:rFonts w:ascii="Times New Roman" w:hAnsi="Times New Roman" w:cs="Times New Roman"/>
          <w:color w:val="000000" w:themeColor="text1"/>
        </w:rPr>
        <w:t>—</w:t>
      </w:r>
      <w:r w:rsidR="00BF4FA7" w:rsidRPr="007D15F4">
        <w:rPr>
          <w:rFonts w:ascii="Times New Roman" w:hAnsi="Times New Roman" w:cs="Times New Roman"/>
          <w:color w:val="000000" w:themeColor="text1"/>
        </w:rPr>
        <w:t>sifatnya berdiri sendiri</w:t>
      </w:r>
      <w:r w:rsidR="001D7810">
        <w:rPr>
          <w:rFonts w:ascii="Times New Roman" w:hAnsi="Times New Roman" w:cs="Times New Roman"/>
          <w:color w:val="000000" w:themeColor="text1"/>
        </w:rPr>
        <w:t xml:space="preserve">, </w:t>
      </w:r>
      <w:r w:rsidR="007D15F4" w:rsidRPr="007D15F4">
        <w:rPr>
          <w:rFonts w:ascii="Times New Roman" w:hAnsi="Times New Roman" w:cs="Times New Roman"/>
          <w:color w:val="000000" w:themeColor="text1"/>
        </w:rPr>
        <w:t>terkandung adanya penyertaa</w:t>
      </w:r>
      <w:r w:rsidR="007D15F4">
        <w:rPr>
          <w:rFonts w:ascii="Times New Roman" w:hAnsi="Times New Roman" w:cs="Times New Roman"/>
          <w:color w:val="000000" w:themeColor="text1"/>
        </w:rPr>
        <w:t>n</w:t>
      </w:r>
      <w:r w:rsidR="00FC48BD">
        <w:rPr>
          <w:rFonts w:ascii="Times New Roman" w:hAnsi="Times New Roman" w:cs="Times New Roman"/>
          <w:color w:val="000000" w:themeColor="text1"/>
        </w:rPr>
        <w:t xml:space="preserve"> (</w:t>
      </w:r>
      <w:r w:rsidR="00FC48BD" w:rsidRPr="007D15F4">
        <w:rPr>
          <w:rFonts w:ascii="Times New Roman" w:hAnsi="Times New Roman" w:cs="Times New Roman"/>
          <w:color w:val="000000" w:themeColor="text1"/>
          <w:lang w:val="en-US"/>
        </w:rPr>
        <w:t>Harahap, 2</w:t>
      </w:r>
      <w:r w:rsidR="00FC48BD">
        <w:rPr>
          <w:rFonts w:ascii="Times New Roman" w:hAnsi="Times New Roman" w:cs="Times New Roman"/>
          <w:color w:val="000000" w:themeColor="text1"/>
          <w:lang w:val="en-US"/>
        </w:rPr>
        <w:t>009</w:t>
      </w:r>
      <w:r w:rsidR="00FC48BD" w:rsidRPr="007D15F4">
        <w:rPr>
          <w:rFonts w:ascii="Times New Roman" w:hAnsi="Times New Roman" w:cs="Times New Roman"/>
          <w:color w:val="000000" w:themeColor="text1"/>
          <w:lang w:val="en-US"/>
        </w:rPr>
        <w:t xml:space="preserve">, </w:t>
      </w:r>
      <w:r w:rsidR="00FC48BD">
        <w:rPr>
          <w:rFonts w:ascii="Times New Roman" w:hAnsi="Times New Roman" w:cs="Times New Roman"/>
          <w:color w:val="000000" w:themeColor="text1"/>
          <w:lang w:val="en-US"/>
        </w:rPr>
        <w:t>404</w:t>
      </w:r>
      <w:r w:rsidR="00FC48BD" w:rsidRPr="007D15F4">
        <w:rPr>
          <w:rFonts w:ascii="Times New Roman" w:hAnsi="Times New Roman" w:cs="Times New Roman"/>
          <w:color w:val="000000" w:themeColor="text1"/>
          <w:lang w:val="en-US"/>
        </w:rPr>
        <w:t>)</w:t>
      </w:r>
      <w:r w:rsidR="007D15F4">
        <w:rPr>
          <w:rFonts w:ascii="Times New Roman" w:hAnsi="Times New Roman" w:cs="Times New Roman"/>
          <w:color w:val="000000" w:themeColor="text1"/>
        </w:rPr>
        <w:t xml:space="preserve">. </w:t>
      </w:r>
      <w:r w:rsidR="00FC48BD">
        <w:rPr>
          <w:rFonts w:ascii="Times New Roman" w:hAnsi="Times New Roman" w:cs="Times New Roman"/>
          <w:color w:val="000000" w:themeColor="text1"/>
        </w:rPr>
        <w:t xml:space="preserve"> Konsekuensinya</w:t>
      </w:r>
      <w:r w:rsidR="0080313D">
        <w:rPr>
          <w:rFonts w:ascii="Times New Roman" w:hAnsi="Times New Roman" w:cs="Times New Roman"/>
          <w:color w:val="000000" w:themeColor="text1"/>
        </w:rPr>
        <w:t xml:space="preserve">, </w:t>
      </w:r>
      <w:r w:rsidR="00FC48BD">
        <w:rPr>
          <w:rFonts w:ascii="Times New Roman" w:hAnsi="Times New Roman" w:cs="Times New Roman"/>
          <w:color w:val="000000" w:themeColor="text1"/>
        </w:rPr>
        <w:t xml:space="preserve">JPU mesti membuktikan dakwaannya baik pada alternatif maupun kumulatifnya. </w:t>
      </w:r>
      <w:r w:rsidR="005747E8">
        <w:rPr>
          <w:rFonts w:ascii="Times New Roman" w:hAnsi="Times New Roman" w:cs="Times New Roman"/>
          <w:color w:val="000000" w:themeColor="text1"/>
        </w:rPr>
        <w:t>Dakwaan alternatif adalah Pasal 2</w:t>
      </w:r>
      <w:r w:rsidR="001D7810">
        <w:rPr>
          <w:rFonts w:ascii="Times New Roman" w:hAnsi="Times New Roman" w:cs="Times New Roman"/>
          <w:color w:val="000000" w:themeColor="text1"/>
        </w:rPr>
        <w:t xml:space="preserve"> ayat (1)</w:t>
      </w:r>
      <w:r w:rsidR="005747E8">
        <w:rPr>
          <w:rFonts w:ascii="Times New Roman" w:hAnsi="Times New Roman" w:cs="Times New Roman"/>
          <w:color w:val="000000" w:themeColor="text1"/>
        </w:rPr>
        <w:t xml:space="preserve"> “atau” Pasal 3 jo Pasal 18 sedangkan dakwaan kumulatif ditandai dengan kata sambung “dan” pada Pasal 12B.</w:t>
      </w:r>
    </w:p>
    <w:p w14:paraId="39C3C70E" w14:textId="52862DC0" w:rsidR="00CC5586" w:rsidRDefault="00CC5586" w:rsidP="00DF4445">
      <w:pPr>
        <w:spacing w:line="360" w:lineRule="auto"/>
        <w:ind w:firstLine="567"/>
        <w:jc w:val="both"/>
        <w:rPr>
          <w:rFonts w:ascii="Times New Roman" w:hAnsi="Times New Roman" w:cs="Times New Roman"/>
        </w:rPr>
      </w:pPr>
      <w:r w:rsidRPr="00D310AB">
        <w:rPr>
          <w:rFonts w:ascii="Times New Roman" w:hAnsi="Times New Roman" w:cs="Times New Roman"/>
          <w:i/>
          <w:u w:val="single"/>
        </w:rPr>
        <w:t>KEDUA</w:t>
      </w:r>
      <w:r w:rsidRPr="00D310AB">
        <w:rPr>
          <w:rFonts w:ascii="Times New Roman" w:hAnsi="Times New Roman" w:cs="Times New Roman"/>
        </w:rPr>
        <w:t xml:space="preserve">, surat tuntutan. </w:t>
      </w:r>
      <w:r w:rsidR="002E50B4">
        <w:rPr>
          <w:rFonts w:ascii="Times New Roman" w:hAnsi="Times New Roman" w:cs="Times New Roman"/>
        </w:rPr>
        <w:t xml:space="preserve">Jika diabstraksi ada </w:t>
      </w:r>
      <w:r w:rsidR="0080313D">
        <w:rPr>
          <w:rFonts w:ascii="Times New Roman" w:hAnsi="Times New Roman" w:cs="Times New Roman"/>
        </w:rPr>
        <w:t>dua</w:t>
      </w:r>
      <w:r w:rsidR="002E50B4">
        <w:rPr>
          <w:rFonts w:ascii="Times New Roman" w:hAnsi="Times New Roman" w:cs="Times New Roman"/>
        </w:rPr>
        <w:t xml:space="preserve"> hal mendasar dalam surat tuntutan JPU. </w:t>
      </w:r>
      <w:r w:rsidR="00DF4445" w:rsidRPr="00150216">
        <w:rPr>
          <w:rFonts w:ascii="Times New Roman" w:hAnsi="Times New Roman" w:cs="Times New Roman"/>
          <w:i/>
        </w:rPr>
        <w:t>Pertama</w:t>
      </w:r>
      <w:r w:rsidR="00DF4445">
        <w:rPr>
          <w:rFonts w:ascii="Times New Roman" w:hAnsi="Times New Roman" w:cs="Times New Roman"/>
        </w:rPr>
        <w:t xml:space="preserve">, </w:t>
      </w:r>
      <w:r w:rsidR="00B6453D">
        <w:rPr>
          <w:rFonts w:ascii="Times New Roman" w:hAnsi="Times New Roman" w:cs="Times New Roman"/>
        </w:rPr>
        <w:t xml:space="preserve">JPU </w:t>
      </w:r>
      <w:r w:rsidR="00D310AB" w:rsidRPr="00D310AB">
        <w:rPr>
          <w:rFonts w:ascii="Times New Roman" w:hAnsi="Times New Roman" w:cs="Times New Roman"/>
        </w:rPr>
        <w:t xml:space="preserve">menuntut Terdakwa Nur Alam </w:t>
      </w:r>
      <w:r w:rsidR="00D310AB">
        <w:rPr>
          <w:rFonts w:ascii="Times New Roman" w:hAnsi="Times New Roman" w:cs="Times New Roman"/>
        </w:rPr>
        <w:t>“</w:t>
      </w:r>
      <w:r w:rsidR="00D310AB" w:rsidRPr="00D310AB">
        <w:rPr>
          <w:rFonts w:ascii="Times New Roman" w:hAnsi="Times New Roman" w:cs="Times New Roman"/>
        </w:rPr>
        <w:t xml:space="preserve">melakukan tindak pidana korupsi </w:t>
      </w:r>
      <w:r w:rsidR="00D310AB">
        <w:rPr>
          <w:rFonts w:ascii="Times New Roman" w:hAnsi="Times New Roman" w:cs="Times New Roman"/>
        </w:rPr>
        <w:t>s</w:t>
      </w:r>
      <w:r w:rsidR="00D310AB" w:rsidRPr="00D310AB">
        <w:rPr>
          <w:rFonts w:ascii="Times New Roman" w:hAnsi="Times New Roman" w:cs="Times New Roman"/>
        </w:rPr>
        <w:t>ecara bersama-sama dan berlanjut”</w:t>
      </w:r>
      <w:r w:rsidR="00B6453D">
        <w:rPr>
          <w:rFonts w:ascii="Times New Roman" w:hAnsi="Times New Roman" w:cs="Times New Roman"/>
        </w:rPr>
        <w:t xml:space="preserve">. </w:t>
      </w:r>
      <w:r w:rsidR="00DF4445">
        <w:rPr>
          <w:rFonts w:ascii="Times New Roman" w:hAnsi="Times New Roman" w:cs="Times New Roman"/>
        </w:rPr>
        <w:t>Konsekuensi logisnya, pasal-pasal dalam UU anti korupsi mesti dijunto kan dengan Pasal 55 ayat (1) Ke-1 KUHP dan Pasal Pasal 64 KUHP.</w:t>
      </w:r>
      <w:r w:rsidR="002E50B4">
        <w:rPr>
          <w:rFonts w:ascii="Times New Roman" w:hAnsi="Times New Roman" w:cs="Times New Roman"/>
        </w:rPr>
        <w:t xml:space="preserve"> </w:t>
      </w:r>
      <w:r w:rsidR="002E50B4" w:rsidRPr="002E50B4">
        <w:rPr>
          <w:rFonts w:ascii="Times New Roman" w:hAnsi="Times New Roman" w:cs="Times New Roman"/>
          <w:i/>
        </w:rPr>
        <w:t>Kedua</w:t>
      </w:r>
      <w:r w:rsidR="002E50B4">
        <w:rPr>
          <w:rFonts w:ascii="Times New Roman" w:hAnsi="Times New Roman" w:cs="Times New Roman"/>
        </w:rPr>
        <w:t xml:space="preserve">, </w:t>
      </w:r>
      <w:r w:rsidR="0080313D">
        <w:rPr>
          <w:rFonts w:ascii="Times New Roman" w:hAnsi="Times New Roman" w:cs="Times New Roman"/>
        </w:rPr>
        <w:t>JPU menuntu</w:t>
      </w:r>
      <w:r w:rsidR="005747E8">
        <w:rPr>
          <w:rFonts w:ascii="Times New Roman" w:hAnsi="Times New Roman" w:cs="Times New Roman"/>
        </w:rPr>
        <w:t>t</w:t>
      </w:r>
      <w:r w:rsidR="0080313D">
        <w:rPr>
          <w:rFonts w:ascii="Times New Roman" w:hAnsi="Times New Roman" w:cs="Times New Roman"/>
        </w:rPr>
        <w:t xml:space="preserve"> terdakwa secara maksimal yakni </w:t>
      </w:r>
      <w:r w:rsidR="002E50B4">
        <w:rPr>
          <w:rFonts w:ascii="Times New Roman" w:hAnsi="Times New Roman" w:cs="Times New Roman"/>
        </w:rPr>
        <w:t>pidana penjara selama 18 (delapan belas) tahun dan denda sebesar Rp. 1.000.000.000,- (</w:t>
      </w:r>
      <w:r w:rsidR="002E50B4" w:rsidRPr="002E50B4">
        <w:rPr>
          <w:rFonts w:ascii="Times New Roman" w:hAnsi="Times New Roman" w:cs="Times New Roman"/>
          <w:i/>
        </w:rPr>
        <w:t>satu miliar rupiah</w:t>
      </w:r>
      <w:r w:rsidR="002E50B4">
        <w:rPr>
          <w:rFonts w:ascii="Times New Roman" w:hAnsi="Times New Roman" w:cs="Times New Roman"/>
        </w:rPr>
        <w:t xml:space="preserve">). </w:t>
      </w:r>
    </w:p>
    <w:p w14:paraId="7696F039" w14:textId="3468DF61" w:rsidR="002020D7" w:rsidRDefault="002E50B4" w:rsidP="002020D7">
      <w:pPr>
        <w:spacing w:line="360" w:lineRule="auto"/>
        <w:ind w:firstLine="567"/>
        <w:jc w:val="both"/>
        <w:rPr>
          <w:rFonts w:ascii="Times New Roman" w:hAnsi="Times New Roman" w:cs="Times New Roman"/>
        </w:rPr>
      </w:pPr>
      <w:r>
        <w:rPr>
          <w:rFonts w:ascii="Times New Roman" w:hAnsi="Times New Roman" w:cs="Times New Roman"/>
        </w:rPr>
        <w:t xml:space="preserve">Ada beberapa hal yang akan penulis komentari terkait dengan surat tuntutan tersebut. </w:t>
      </w:r>
      <w:r w:rsidRPr="002E50B4">
        <w:rPr>
          <w:rFonts w:ascii="Times New Roman" w:hAnsi="Times New Roman" w:cs="Times New Roman"/>
          <w:b/>
          <w:i/>
        </w:rPr>
        <w:t>Pertama</w:t>
      </w:r>
      <w:r>
        <w:rPr>
          <w:rFonts w:ascii="Times New Roman" w:hAnsi="Times New Roman" w:cs="Times New Roman"/>
        </w:rPr>
        <w:t xml:space="preserve">, JPU menununtut terdakwa dengan pasal alternatif </w:t>
      </w:r>
      <w:r w:rsidR="00060186">
        <w:rPr>
          <w:rFonts w:ascii="Times New Roman" w:hAnsi="Times New Roman" w:cs="Times New Roman"/>
        </w:rPr>
        <w:t xml:space="preserve">kumulatif yang terbagi dalam dua bentuk. </w:t>
      </w:r>
      <w:r w:rsidR="00060186" w:rsidRPr="00060186">
        <w:rPr>
          <w:rFonts w:ascii="Times New Roman" w:hAnsi="Times New Roman" w:cs="Times New Roman"/>
          <w:i/>
          <w:u w:val="single"/>
        </w:rPr>
        <w:t>Pertama</w:t>
      </w:r>
      <w:r w:rsidR="00060186">
        <w:rPr>
          <w:rFonts w:ascii="Times New Roman" w:hAnsi="Times New Roman" w:cs="Times New Roman"/>
        </w:rPr>
        <w:t xml:space="preserve">, tuntutan alternatif </w:t>
      </w:r>
      <w:r w:rsidR="005747E8">
        <w:rPr>
          <w:rFonts w:ascii="Times New Roman" w:hAnsi="Times New Roman" w:cs="Times New Roman"/>
        </w:rPr>
        <w:t>kesatu</w:t>
      </w:r>
      <w:r w:rsidR="00060186">
        <w:rPr>
          <w:rFonts w:ascii="Times New Roman" w:hAnsi="Times New Roman" w:cs="Times New Roman"/>
        </w:rPr>
        <w:t xml:space="preserve"> yakni Pasal 2 ayat (1) jo Pasal 18 dan Pasal 12B UU </w:t>
      </w:r>
      <w:r w:rsidR="005747E8">
        <w:rPr>
          <w:rFonts w:ascii="Times New Roman" w:hAnsi="Times New Roman" w:cs="Times New Roman"/>
        </w:rPr>
        <w:t xml:space="preserve">anti korupsi </w:t>
      </w:r>
      <w:r w:rsidR="00060186">
        <w:rPr>
          <w:rFonts w:ascii="Times New Roman" w:hAnsi="Times New Roman" w:cs="Times New Roman"/>
        </w:rPr>
        <w:t xml:space="preserve">jo Pasal 55 ayat (1) ke 1 jo Pasal 64 KUHP. </w:t>
      </w:r>
      <w:r w:rsidR="00060186" w:rsidRPr="00060186">
        <w:rPr>
          <w:rFonts w:ascii="Times New Roman" w:hAnsi="Times New Roman" w:cs="Times New Roman"/>
          <w:i/>
          <w:u w:val="single"/>
        </w:rPr>
        <w:t>Kedua</w:t>
      </w:r>
      <w:r w:rsidR="00060186">
        <w:rPr>
          <w:rFonts w:ascii="Times New Roman" w:hAnsi="Times New Roman" w:cs="Times New Roman"/>
        </w:rPr>
        <w:t xml:space="preserve">, tuntutan alternatif kedua yakni Pasal 3 jo Pasal 18 dan Pasal 12B UU </w:t>
      </w:r>
      <w:r w:rsidR="005747E8">
        <w:rPr>
          <w:rFonts w:ascii="Times New Roman" w:hAnsi="Times New Roman" w:cs="Times New Roman"/>
        </w:rPr>
        <w:t>anti korupsi</w:t>
      </w:r>
      <w:r w:rsidR="00060186">
        <w:rPr>
          <w:rFonts w:ascii="Times New Roman" w:hAnsi="Times New Roman" w:cs="Times New Roman"/>
        </w:rPr>
        <w:t xml:space="preserve"> jo Pasal 55 ayat (1) ke 1 jo Pasal 64 KUHP. </w:t>
      </w:r>
    </w:p>
    <w:p w14:paraId="39EBD50C" w14:textId="3B4A6EED" w:rsidR="002E50B4" w:rsidRDefault="002E50B4" w:rsidP="002020D7">
      <w:pPr>
        <w:spacing w:line="360" w:lineRule="auto"/>
        <w:ind w:firstLine="567"/>
        <w:jc w:val="both"/>
        <w:rPr>
          <w:rFonts w:ascii="Times New Roman" w:hAnsi="Times New Roman" w:cs="Times New Roman"/>
        </w:rPr>
      </w:pPr>
      <w:r>
        <w:rPr>
          <w:rFonts w:ascii="Times New Roman" w:hAnsi="Times New Roman" w:cs="Times New Roman"/>
        </w:rPr>
        <w:t>Bila dilihat dari penempatan pasal-nya</w:t>
      </w:r>
      <w:r w:rsidR="000475BA">
        <w:rPr>
          <w:rFonts w:ascii="Times New Roman" w:hAnsi="Times New Roman" w:cs="Times New Roman"/>
        </w:rPr>
        <w:t xml:space="preserve">, maka JPU </w:t>
      </w:r>
      <w:r w:rsidR="00FC48BD">
        <w:rPr>
          <w:rFonts w:ascii="Times New Roman" w:hAnsi="Times New Roman" w:cs="Times New Roman"/>
        </w:rPr>
        <w:t xml:space="preserve">pada dasarnya belum dapat memastikan antara Pasal 2 </w:t>
      </w:r>
      <w:r w:rsidR="00891F5B">
        <w:rPr>
          <w:rFonts w:ascii="Times New Roman" w:hAnsi="Times New Roman" w:cs="Times New Roman"/>
        </w:rPr>
        <w:t xml:space="preserve">ayat (1) </w:t>
      </w:r>
      <w:r w:rsidR="00FC48BD">
        <w:rPr>
          <w:rFonts w:ascii="Times New Roman" w:hAnsi="Times New Roman" w:cs="Times New Roman"/>
        </w:rPr>
        <w:t>atau Pasal 3 yang akan terbukti dilanggar oleh terdakwa. Karena itulah JPU menggunakan dakwaan alternatif pada bagian ini. Selanjutnya JPU kemudian menambahkan ketentuan dalam Pasal 12B sebagai dakwaan kumulatifnya. Itu artinya JPU yakin bahwa terdakwa akan terbukti melakukan tindak pidana korupsi berupa penerimaan gratifikasi.</w:t>
      </w:r>
      <w:r w:rsidR="000475BA">
        <w:rPr>
          <w:rFonts w:ascii="Times New Roman" w:hAnsi="Times New Roman" w:cs="Times New Roman"/>
        </w:rPr>
        <w:t xml:space="preserve"> </w:t>
      </w:r>
      <w:r w:rsidR="005D156B">
        <w:rPr>
          <w:rFonts w:ascii="Times New Roman" w:hAnsi="Times New Roman" w:cs="Times New Roman"/>
        </w:rPr>
        <w:t>B</w:t>
      </w:r>
      <w:r w:rsidR="000475BA">
        <w:rPr>
          <w:rFonts w:ascii="Times New Roman" w:hAnsi="Times New Roman" w:cs="Times New Roman"/>
        </w:rPr>
        <w:t xml:space="preserve">erhubung perbuatan terdakwa dilakukan secara bersama-sama dan berlanjut maka JPU menambahkan ketentuan dalam Pasal 55 ayat (1) ke-1 KUHP dan Pasal 64 KUHP. </w:t>
      </w:r>
      <w:r w:rsidR="00060186">
        <w:rPr>
          <w:rFonts w:ascii="Times New Roman" w:hAnsi="Times New Roman" w:cs="Times New Roman"/>
        </w:rPr>
        <w:t xml:space="preserve">Selain itu untuk memudahkan pengembalian kerugian keuangan negara maka terdakwa juga dituntut dengan Pasal 18 yang bertalian dengan pidana pembayaran uang pengganti. </w:t>
      </w:r>
    </w:p>
    <w:p w14:paraId="5181D4D9" w14:textId="1FD3DA9E" w:rsidR="000475BA" w:rsidRDefault="000475BA" w:rsidP="00DF4445">
      <w:pPr>
        <w:spacing w:line="360" w:lineRule="auto"/>
        <w:ind w:firstLine="567"/>
        <w:jc w:val="both"/>
        <w:rPr>
          <w:rFonts w:ascii="Times New Roman" w:hAnsi="Times New Roman" w:cs="Times New Roman"/>
        </w:rPr>
      </w:pPr>
      <w:r w:rsidRPr="000475BA">
        <w:rPr>
          <w:rFonts w:ascii="Times New Roman" w:hAnsi="Times New Roman" w:cs="Times New Roman"/>
          <w:b/>
          <w:i/>
        </w:rPr>
        <w:t>Kedua</w:t>
      </w:r>
      <w:r>
        <w:rPr>
          <w:rFonts w:ascii="Times New Roman" w:hAnsi="Times New Roman" w:cs="Times New Roman"/>
        </w:rPr>
        <w:t xml:space="preserve">, mengenai tuntutan pidana selama 18 (delapan belas) tahun. Jumlah tuntutan pidana yang demikian, sesungguhnya bertalian dengan lamanya ancaman pidana dalam Pasal 2 ayat (1) UU anti korupsi. Dalam pasal </w:t>
      </w:r>
      <w:r w:rsidRPr="00B82178">
        <w:rPr>
          <w:rFonts w:ascii="Times New Roman" w:hAnsi="Times New Roman" w:cs="Times New Roman"/>
          <w:i/>
        </w:rPr>
        <w:t>a quo</w:t>
      </w:r>
      <w:r>
        <w:rPr>
          <w:rFonts w:ascii="Times New Roman" w:hAnsi="Times New Roman" w:cs="Times New Roman"/>
        </w:rPr>
        <w:t>, ancaman pidana minimial</w:t>
      </w:r>
      <w:r w:rsidR="00B82178">
        <w:rPr>
          <w:rFonts w:ascii="Times New Roman" w:hAnsi="Times New Roman" w:cs="Times New Roman"/>
        </w:rPr>
        <w:t>-nya</w:t>
      </w:r>
      <w:r>
        <w:rPr>
          <w:rFonts w:ascii="Times New Roman" w:hAnsi="Times New Roman" w:cs="Times New Roman"/>
        </w:rPr>
        <w:t xml:space="preserve"> 4 tahun dan maksimal seumur hidup. Maka tuntutan pidana penjara selama 18 (delapan belas)</w:t>
      </w:r>
      <w:r w:rsidR="00B82178">
        <w:rPr>
          <w:rFonts w:ascii="Times New Roman" w:hAnsi="Times New Roman" w:cs="Times New Roman"/>
        </w:rPr>
        <w:t xml:space="preserve"> tahun kepada terdakwa</w:t>
      </w:r>
      <w:r>
        <w:rPr>
          <w:rFonts w:ascii="Times New Roman" w:hAnsi="Times New Roman" w:cs="Times New Roman"/>
        </w:rPr>
        <w:t xml:space="preserve"> tentu rasanya </w:t>
      </w:r>
      <w:r w:rsidR="00B82178">
        <w:rPr>
          <w:rFonts w:ascii="Times New Roman" w:hAnsi="Times New Roman" w:cs="Times New Roman"/>
        </w:rPr>
        <w:t>menjadi lebih signifikan sebab tidak jauh berbeda dengan ancama</w:t>
      </w:r>
      <w:r w:rsidR="00CB3AC4">
        <w:rPr>
          <w:rFonts w:ascii="Times New Roman" w:hAnsi="Times New Roman" w:cs="Times New Roman"/>
        </w:rPr>
        <w:t>n</w:t>
      </w:r>
      <w:r w:rsidR="00B82178">
        <w:rPr>
          <w:rFonts w:ascii="Times New Roman" w:hAnsi="Times New Roman" w:cs="Times New Roman"/>
        </w:rPr>
        <w:t xml:space="preserve"> pidana</w:t>
      </w:r>
      <w:r w:rsidR="009E7BB8">
        <w:rPr>
          <w:rFonts w:ascii="Times New Roman" w:hAnsi="Times New Roman" w:cs="Times New Roman"/>
        </w:rPr>
        <w:t xml:space="preserve"> maksimal</w:t>
      </w:r>
      <w:r w:rsidR="00B82178">
        <w:rPr>
          <w:rFonts w:ascii="Times New Roman" w:hAnsi="Times New Roman" w:cs="Times New Roman"/>
        </w:rPr>
        <w:t xml:space="preserve"> dalam pasal 2 ayat (1) tersebut. </w:t>
      </w:r>
      <w:r w:rsidR="00B82178" w:rsidRPr="00B82178">
        <w:rPr>
          <w:rFonts w:ascii="Times New Roman" w:hAnsi="Times New Roman" w:cs="Times New Roman"/>
          <w:b/>
          <w:i/>
        </w:rPr>
        <w:t>Ketiga</w:t>
      </w:r>
      <w:r w:rsidR="00B82178">
        <w:rPr>
          <w:rFonts w:ascii="Times New Roman" w:hAnsi="Times New Roman" w:cs="Times New Roman"/>
        </w:rPr>
        <w:t>, tuntutan pidana denda sebesar 1.000.000.000 (</w:t>
      </w:r>
      <w:r w:rsidR="00B82178" w:rsidRPr="00B82178">
        <w:rPr>
          <w:rFonts w:ascii="Times New Roman" w:hAnsi="Times New Roman" w:cs="Times New Roman"/>
          <w:i/>
        </w:rPr>
        <w:t>satu miliar rupiah</w:t>
      </w:r>
      <w:r w:rsidR="00B82178">
        <w:rPr>
          <w:rFonts w:ascii="Times New Roman" w:hAnsi="Times New Roman" w:cs="Times New Roman"/>
        </w:rPr>
        <w:t>). Jumlah tuntutan pidana denda yang demikian, mengikuti ancaman pidana denda maksimal dalam Pasal 2 ayat (1) UU anti korupsi.</w:t>
      </w:r>
    </w:p>
    <w:p w14:paraId="06FE17C5" w14:textId="2D094C40" w:rsidR="00AF71BD" w:rsidRDefault="00D229F4" w:rsidP="00AF71BD">
      <w:pPr>
        <w:spacing w:line="360" w:lineRule="auto"/>
        <w:ind w:firstLine="567"/>
        <w:jc w:val="both"/>
        <w:rPr>
          <w:rFonts w:ascii="Times New Roman" w:hAnsi="Times New Roman" w:cs="Times New Roman"/>
        </w:rPr>
      </w:pPr>
      <w:r w:rsidRPr="00D229F4">
        <w:rPr>
          <w:rFonts w:ascii="Times New Roman" w:hAnsi="Times New Roman" w:cs="Times New Roman"/>
          <w:i/>
          <w:u w:val="single"/>
        </w:rPr>
        <w:t>KETIGA</w:t>
      </w:r>
      <w:r>
        <w:rPr>
          <w:rFonts w:ascii="Times New Roman" w:hAnsi="Times New Roman" w:cs="Times New Roman"/>
        </w:rPr>
        <w:t>, pertimbangan hukum dana amar putusan.</w:t>
      </w:r>
      <w:r w:rsidR="005D156B">
        <w:rPr>
          <w:rFonts w:ascii="Times New Roman" w:hAnsi="Times New Roman" w:cs="Times New Roman"/>
        </w:rPr>
        <w:t xml:space="preserve"> Ada </w:t>
      </w:r>
      <w:r w:rsidR="00FA20E1">
        <w:rPr>
          <w:rFonts w:ascii="Times New Roman" w:hAnsi="Times New Roman" w:cs="Times New Roman"/>
        </w:rPr>
        <w:t>lima</w:t>
      </w:r>
      <w:r w:rsidR="005D156B">
        <w:rPr>
          <w:rFonts w:ascii="Times New Roman" w:hAnsi="Times New Roman" w:cs="Times New Roman"/>
        </w:rPr>
        <w:t xml:space="preserve"> pertimbangan hukum majelis hakim yang menarik dianalisis dalam perkara </w:t>
      </w:r>
      <w:r w:rsidR="005D156B" w:rsidRPr="005D156B">
        <w:rPr>
          <w:rFonts w:ascii="Times New Roman" w:hAnsi="Times New Roman" w:cs="Times New Roman"/>
          <w:i/>
        </w:rPr>
        <w:t>a quo</w:t>
      </w:r>
      <w:r w:rsidR="005D156B">
        <w:rPr>
          <w:rFonts w:ascii="Times New Roman" w:hAnsi="Times New Roman" w:cs="Times New Roman"/>
        </w:rPr>
        <w:t xml:space="preserve"> </w:t>
      </w:r>
      <w:r w:rsidR="00AF71BD">
        <w:rPr>
          <w:rFonts w:ascii="Times New Roman" w:hAnsi="Times New Roman" w:cs="Times New Roman"/>
        </w:rPr>
        <w:t xml:space="preserve">sehingga menjatuhkan pidana kepada terdakwa. </w:t>
      </w:r>
      <w:r w:rsidR="006D1A7D" w:rsidRPr="006D1A7D">
        <w:rPr>
          <w:rFonts w:ascii="Times New Roman" w:hAnsi="Times New Roman" w:cs="Times New Roman"/>
          <w:b/>
          <w:i/>
        </w:rPr>
        <w:t>Pertama</w:t>
      </w:r>
      <w:r w:rsidR="006D1A7D">
        <w:rPr>
          <w:rFonts w:ascii="Times New Roman" w:hAnsi="Times New Roman" w:cs="Times New Roman"/>
        </w:rPr>
        <w:t xml:space="preserve">, </w:t>
      </w:r>
      <w:r w:rsidR="00AF71BD">
        <w:rPr>
          <w:rFonts w:ascii="Times New Roman" w:hAnsi="Times New Roman" w:cs="Times New Roman"/>
        </w:rPr>
        <w:t xml:space="preserve">bahwa terdakwa dalam menerbitkan </w:t>
      </w:r>
      <w:r w:rsidR="00AF71BD" w:rsidRPr="00AF71BD">
        <w:rPr>
          <w:rFonts w:ascii="Times New Roman" w:hAnsi="Times New Roman" w:cs="Times New Roman"/>
        </w:rPr>
        <w:t>IUP eksplorasi dan</w:t>
      </w:r>
      <w:r w:rsidR="00AF71BD">
        <w:rPr>
          <w:rFonts w:ascii="Times New Roman" w:hAnsi="Times New Roman" w:cs="Times New Roman"/>
        </w:rPr>
        <w:t xml:space="preserve"> </w:t>
      </w:r>
      <w:r w:rsidR="00AF71BD" w:rsidRPr="00AF71BD">
        <w:rPr>
          <w:rFonts w:ascii="Times New Roman" w:hAnsi="Times New Roman" w:cs="Times New Roman"/>
        </w:rPr>
        <w:t>IUP Operasi Produksi kepada</w:t>
      </w:r>
      <w:r w:rsidR="00AF71BD">
        <w:rPr>
          <w:rFonts w:ascii="Times New Roman" w:hAnsi="Times New Roman" w:cs="Times New Roman"/>
        </w:rPr>
        <w:t xml:space="preserve"> </w:t>
      </w:r>
      <w:r w:rsidR="00AF71BD" w:rsidRPr="00AF71BD">
        <w:rPr>
          <w:rFonts w:ascii="Times New Roman" w:hAnsi="Times New Roman" w:cs="Times New Roman"/>
        </w:rPr>
        <w:t xml:space="preserve">PT </w:t>
      </w:r>
      <w:r w:rsidR="00AF71BD">
        <w:rPr>
          <w:rFonts w:ascii="Times New Roman" w:hAnsi="Times New Roman" w:cs="Times New Roman"/>
        </w:rPr>
        <w:t xml:space="preserve">AHB </w:t>
      </w:r>
      <w:r w:rsidR="00AF71BD" w:rsidRPr="00AF71BD">
        <w:rPr>
          <w:rFonts w:ascii="Times New Roman" w:hAnsi="Times New Roman" w:cs="Times New Roman"/>
        </w:rPr>
        <w:t>dengan mengabaikan ketentuan yang</w:t>
      </w:r>
      <w:r w:rsidR="00AF71BD">
        <w:rPr>
          <w:rFonts w:ascii="Times New Roman" w:hAnsi="Times New Roman" w:cs="Times New Roman"/>
        </w:rPr>
        <w:t xml:space="preserve"> </w:t>
      </w:r>
      <w:r w:rsidR="00AF71BD" w:rsidRPr="00AF71BD">
        <w:rPr>
          <w:rFonts w:ascii="Times New Roman" w:hAnsi="Times New Roman" w:cs="Times New Roman"/>
        </w:rPr>
        <w:t xml:space="preserve">diatur dalam Pasal 37 huruf b, Pasal 39 ayat (1), Pasal 51 </w:t>
      </w:r>
      <w:r w:rsidR="00AF71BD">
        <w:rPr>
          <w:rFonts w:ascii="Times New Roman" w:hAnsi="Times New Roman" w:cs="Times New Roman"/>
        </w:rPr>
        <w:t xml:space="preserve">UU </w:t>
      </w:r>
      <w:r w:rsidR="00AF71BD" w:rsidRPr="00AF71BD">
        <w:rPr>
          <w:rFonts w:ascii="Times New Roman" w:hAnsi="Times New Roman" w:cs="Times New Roman"/>
        </w:rPr>
        <w:t>No</w:t>
      </w:r>
      <w:r w:rsidR="00AF71BD">
        <w:rPr>
          <w:rFonts w:ascii="Times New Roman" w:hAnsi="Times New Roman" w:cs="Times New Roman"/>
        </w:rPr>
        <w:t>.</w:t>
      </w:r>
      <w:r w:rsidR="00AF71BD" w:rsidRPr="00AF71BD">
        <w:rPr>
          <w:rFonts w:ascii="Times New Roman" w:hAnsi="Times New Roman" w:cs="Times New Roman"/>
        </w:rPr>
        <w:t xml:space="preserve"> 4 Tahun 2009 tentang Pertambangan Mineral dan Batubara, Pasal 38</w:t>
      </w:r>
      <w:r w:rsidR="00AF71BD">
        <w:rPr>
          <w:rFonts w:ascii="Times New Roman" w:hAnsi="Times New Roman" w:cs="Times New Roman"/>
        </w:rPr>
        <w:t xml:space="preserve"> </w:t>
      </w:r>
      <w:r w:rsidR="00AF71BD" w:rsidRPr="00AF71BD">
        <w:rPr>
          <w:rFonts w:ascii="Times New Roman" w:hAnsi="Times New Roman" w:cs="Times New Roman"/>
        </w:rPr>
        <w:t>ayat (3) UU No. 41 Tahun 1999 tentang Kehutanan, Pasal 17 ayat (1) Peraturan</w:t>
      </w:r>
      <w:r w:rsidR="00AF71BD">
        <w:rPr>
          <w:rFonts w:ascii="Times New Roman" w:hAnsi="Times New Roman" w:cs="Times New Roman"/>
        </w:rPr>
        <w:t xml:space="preserve"> </w:t>
      </w:r>
      <w:r w:rsidR="00AF71BD" w:rsidRPr="00AF71BD">
        <w:rPr>
          <w:rFonts w:ascii="Times New Roman" w:hAnsi="Times New Roman" w:cs="Times New Roman"/>
        </w:rPr>
        <w:t>Pemerintah Nomor 75 Tahun 2001 tentang Perubahan Kedua atas</w:t>
      </w:r>
      <w:r w:rsidR="00AF71BD">
        <w:rPr>
          <w:rFonts w:ascii="Times New Roman" w:hAnsi="Times New Roman" w:cs="Times New Roman"/>
        </w:rPr>
        <w:t xml:space="preserve"> </w:t>
      </w:r>
      <w:r w:rsidR="00AF71BD" w:rsidRPr="00AF71BD">
        <w:rPr>
          <w:rFonts w:ascii="Times New Roman" w:hAnsi="Times New Roman" w:cs="Times New Roman"/>
        </w:rPr>
        <w:t xml:space="preserve">Peraturan Pemerintah Nomor 32 Tahun 1969 tentang Pelaksanaan </w:t>
      </w:r>
      <w:r w:rsidR="00AF71BD">
        <w:rPr>
          <w:rFonts w:ascii="Times New Roman" w:hAnsi="Times New Roman" w:cs="Times New Roman"/>
        </w:rPr>
        <w:t xml:space="preserve">UU </w:t>
      </w:r>
      <w:r w:rsidR="00AF71BD" w:rsidRPr="00AF71BD">
        <w:rPr>
          <w:rFonts w:ascii="Times New Roman" w:hAnsi="Times New Roman" w:cs="Times New Roman"/>
        </w:rPr>
        <w:t>No</w:t>
      </w:r>
      <w:r w:rsidR="00AF71BD">
        <w:rPr>
          <w:rFonts w:ascii="Times New Roman" w:hAnsi="Times New Roman" w:cs="Times New Roman"/>
        </w:rPr>
        <w:t xml:space="preserve"> </w:t>
      </w:r>
      <w:r w:rsidR="00AF71BD" w:rsidRPr="00AF71BD">
        <w:rPr>
          <w:rFonts w:ascii="Times New Roman" w:hAnsi="Times New Roman" w:cs="Times New Roman"/>
        </w:rPr>
        <w:t>11</w:t>
      </w:r>
      <w:r w:rsidR="00AF71BD">
        <w:rPr>
          <w:rFonts w:ascii="Times New Roman" w:hAnsi="Times New Roman" w:cs="Times New Roman"/>
        </w:rPr>
        <w:t xml:space="preserve"> </w:t>
      </w:r>
      <w:r w:rsidR="00AF71BD" w:rsidRPr="00AF71BD">
        <w:rPr>
          <w:rFonts w:ascii="Times New Roman" w:hAnsi="Times New Roman" w:cs="Times New Roman"/>
        </w:rPr>
        <w:t>Tahun</w:t>
      </w:r>
      <w:r w:rsidR="00AF71BD">
        <w:rPr>
          <w:rFonts w:ascii="Times New Roman" w:hAnsi="Times New Roman" w:cs="Times New Roman"/>
        </w:rPr>
        <w:t xml:space="preserve"> </w:t>
      </w:r>
      <w:r w:rsidR="00AF71BD" w:rsidRPr="00AF71BD">
        <w:rPr>
          <w:rFonts w:ascii="Times New Roman" w:hAnsi="Times New Roman" w:cs="Times New Roman"/>
        </w:rPr>
        <w:t>1967</w:t>
      </w:r>
      <w:r w:rsidR="00AF71BD">
        <w:rPr>
          <w:rFonts w:ascii="Times New Roman" w:hAnsi="Times New Roman" w:cs="Times New Roman"/>
        </w:rPr>
        <w:t xml:space="preserve"> </w:t>
      </w:r>
      <w:r w:rsidR="00AF71BD" w:rsidRPr="00AF71BD">
        <w:rPr>
          <w:rFonts w:ascii="Times New Roman" w:hAnsi="Times New Roman" w:cs="Times New Roman"/>
        </w:rPr>
        <w:t>tentang</w:t>
      </w:r>
      <w:r w:rsidR="00AF71BD">
        <w:rPr>
          <w:rFonts w:ascii="Times New Roman" w:hAnsi="Times New Roman" w:cs="Times New Roman"/>
        </w:rPr>
        <w:t xml:space="preserve"> </w:t>
      </w:r>
      <w:r w:rsidR="00AF71BD" w:rsidRPr="00AF71BD">
        <w:rPr>
          <w:rFonts w:ascii="Times New Roman" w:hAnsi="Times New Roman" w:cs="Times New Roman"/>
        </w:rPr>
        <w:t>Ketentuan-</w:t>
      </w:r>
      <w:r w:rsidR="00AF71BD">
        <w:rPr>
          <w:rFonts w:ascii="Times New Roman" w:hAnsi="Times New Roman" w:cs="Times New Roman"/>
        </w:rPr>
        <w:t>K</w:t>
      </w:r>
      <w:r w:rsidR="00AF71BD" w:rsidRPr="00AF71BD">
        <w:rPr>
          <w:rFonts w:ascii="Times New Roman" w:hAnsi="Times New Roman" w:cs="Times New Roman"/>
        </w:rPr>
        <w:t>etentuan</w:t>
      </w:r>
      <w:r w:rsidR="00AF71BD">
        <w:rPr>
          <w:rFonts w:ascii="Times New Roman" w:hAnsi="Times New Roman" w:cs="Times New Roman"/>
        </w:rPr>
        <w:t xml:space="preserve"> </w:t>
      </w:r>
      <w:r w:rsidR="00AF71BD" w:rsidRPr="00AF71BD">
        <w:rPr>
          <w:rFonts w:ascii="Times New Roman" w:hAnsi="Times New Roman" w:cs="Times New Roman"/>
        </w:rPr>
        <w:t>Pokok</w:t>
      </w:r>
      <w:r w:rsidR="00AF71BD">
        <w:rPr>
          <w:rFonts w:ascii="Times New Roman" w:hAnsi="Times New Roman" w:cs="Times New Roman"/>
        </w:rPr>
        <w:t xml:space="preserve"> </w:t>
      </w:r>
      <w:r w:rsidR="00AF71BD" w:rsidRPr="00AF71BD">
        <w:rPr>
          <w:rFonts w:ascii="Times New Roman" w:hAnsi="Times New Roman" w:cs="Times New Roman"/>
        </w:rPr>
        <w:t>Pertambangan, Pasal 7 ayat (2),</w:t>
      </w:r>
      <w:r w:rsidR="00AF71BD">
        <w:rPr>
          <w:rFonts w:ascii="Times New Roman" w:hAnsi="Times New Roman" w:cs="Times New Roman"/>
        </w:rPr>
        <w:t xml:space="preserve"> </w:t>
      </w:r>
      <w:r w:rsidR="00AF71BD" w:rsidRPr="00AF71BD">
        <w:rPr>
          <w:rFonts w:ascii="Times New Roman" w:hAnsi="Times New Roman" w:cs="Times New Roman"/>
        </w:rPr>
        <w:t>Pasal 10 Kepmen ESDM No:1603.K/40/MEM/2003 tentang Pedoman Pencadangan Wilayah Pertambangan,</w:t>
      </w:r>
      <w:r w:rsidR="00AF71BD">
        <w:rPr>
          <w:rFonts w:ascii="Times New Roman" w:hAnsi="Times New Roman" w:cs="Times New Roman"/>
        </w:rPr>
        <w:t xml:space="preserve"> </w:t>
      </w:r>
      <w:r w:rsidR="00AF71BD" w:rsidRPr="00AF71BD">
        <w:rPr>
          <w:rFonts w:ascii="Times New Roman" w:hAnsi="Times New Roman" w:cs="Times New Roman"/>
        </w:rPr>
        <w:t>SE Dirjen</w:t>
      </w:r>
      <w:r w:rsidR="00AF71BD">
        <w:rPr>
          <w:rFonts w:ascii="Times New Roman" w:hAnsi="Times New Roman" w:cs="Times New Roman"/>
        </w:rPr>
        <w:t xml:space="preserve"> </w:t>
      </w:r>
      <w:r w:rsidR="00AF71BD" w:rsidRPr="00AF71BD">
        <w:rPr>
          <w:rFonts w:ascii="Times New Roman" w:hAnsi="Times New Roman" w:cs="Times New Roman"/>
        </w:rPr>
        <w:t>Minerba</w:t>
      </w:r>
      <w:r w:rsidR="00AF71BD">
        <w:rPr>
          <w:rFonts w:ascii="Times New Roman" w:hAnsi="Times New Roman" w:cs="Times New Roman"/>
        </w:rPr>
        <w:t xml:space="preserve"> </w:t>
      </w:r>
      <w:r w:rsidR="00AF71BD" w:rsidRPr="00AF71BD">
        <w:rPr>
          <w:rFonts w:ascii="Times New Roman" w:hAnsi="Times New Roman" w:cs="Times New Roman"/>
        </w:rPr>
        <w:t>Kementerian ESDM Nomor: 03.E/31/DJB/2009 tanggal 30 Januari</w:t>
      </w:r>
      <w:r w:rsidR="00AF71BD">
        <w:rPr>
          <w:rFonts w:ascii="Times New Roman" w:hAnsi="Times New Roman" w:cs="Times New Roman"/>
        </w:rPr>
        <w:t xml:space="preserve"> </w:t>
      </w:r>
      <w:r w:rsidR="00AF71BD" w:rsidRPr="00AF71BD">
        <w:rPr>
          <w:rFonts w:ascii="Times New Roman" w:hAnsi="Times New Roman" w:cs="Times New Roman"/>
        </w:rPr>
        <w:t>2009 huruf A angka 2, SE Dirjen Minerba Kementerian ESDM No</w:t>
      </w:r>
      <w:r w:rsidR="00AF71BD">
        <w:rPr>
          <w:rFonts w:ascii="Times New Roman" w:hAnsi="Times New Roman" w:cs="Times New Roman"/>
        </w:rPr>
        <w:t xml:space="preserve">. </w:t>
      </w:r>
      <w:r w:rsidR="00AF71BD" w:rsidRPr="00AF71BD">
        <w:rPr>
          <w:rFonts w:ascii="Times New Roman" w:hAnsi="Times New Roman" w:cs="Times New Roman"/>
        </w:rPr>
        <w:t>1053/30/DJB/2009 tanggal 24 Maret 2009 perihal IUP</w:t>
      </w:r>
      <w:r w:rsidR="00AF71BD">
        <w:rPr>
          <w:rFonts w:ascii="Times New Roman" w:hAnsi="Times New Roman" w:cs="Times New Roman"/>
        </w:rPr>
        <w:t>.</w:t>
      </w:r>
    </w:p>
    <w:p w14:paraId="0E985FC8" w14:textId="7AAADC85" w:rsidR="006D1A7D" w:rsidRDefault="00AF71BD" w:rsidP="00AF71BD">
      <w:pPr>
        <w:spacing w:line="360" w:lineRule="auto"/>
        <w:ind w:firstLine="567"/>
        <w:jc w:val="both"/>
        <w:rPr>
          <w:rFonts w:ascii="Times New Roman" w:hAnsi="Times New Roman" w:cs="Times New Roman"/>
        </w:rPr>
      </w:pPr>
      <w:r w:rsidRPr="005B1133">
        <w:rPr>
          <w:rFonts w:ascii="Times New Roman" w:hAnsi="Times New Roman" w:cs="Times New Roman"/>
          <w:b/>
          <w:i/>
        </w:rPr>
        <w:t>Kedua</w:t>
      </w:r>
      <w:r>
        <w:rPr>
          <w:rFonts w:ascii="Times New Roman" w:hAnsi="Times New Roman" w:cs="Times New Roman"/>
        </w:rPr>
        <w:t xml:space="preserve">, </w:t>
      </w:r>
      <w:r w:rsidR="006D1A7D">
        <w:rPr>
          <w:rFonts w:ascii="Times New Roman" w:hAnsi="Times New Roman" w:cs="Times New Roman"/>
        </w:rPr>
        <w:t xml:space="preserve">bahwa </w:t>
      </w:r>
      <w:r>
        <w:rPr>
          <w:rFonts w:ascii="Times New Roman" w:hAnsi="Times New Roman" w:cs="Times New Roman"/>
        </w:rPr>
        <w:t xml:space="preserve">perbuatan </w:t>
      </w:r>
      <w:r w:rsidR="006D1A7D">
        <w:rPr>
          <w:rFonts w:ascii="Times New Roman" w:hAnsi="Times New Roman" w:cs="Times New Roman"/>
        </w:rPr>
        <w:t>terdakwa</w:t>
      </w:r>
      <w:r>
        <w:rPr>
          <w:rFonts w:ascii="Times New Roman" w:hAnsi="Times New Roman" w:cs="Times New Roman"/>
        </w:rPr>
        <w:t xml:space="preserve"> tersebut</w:t>
      </w:r>
      <w:r w:rsidR="005B1133">
        <w:rPr>
          <w:rFonts w:ascii="Times New Roman" w:hAnsi="Times New Roman" w:cs="Times New Roman"/>
        </w:rPr>
        <w:t xml:space="preserve"> yang</w:t>
      </w:r>
      <w:r w:rsidR="006D1A7D">
        <w:rPr>
          <w:rFonts w:ascii="Times New Roman" w:hAnsi="Times New Roman" w:cs="Times New Roman"/>
        </w:rPr>
        <w:t xml:space="preserve"> </w:t>
      </w:r>
      <w:r w:rsidR="006D1A7D" w:rsidRPr="006D1A7D">
        <w:rPr>
          <w:rFonts w:ascii="Times New Roman" w:hAnsi="Times New Roman" w:cs="Times New Roman"/>
        </w:rPr>
        <w:t>memberikan persetujuan pencadangan</w:t>
      </w:r>
      <w:r w:rsidR="006D1A7D">
        <w:rPr>
          <w:rFonts w:ascii="Times New Roman" w:hAnsi="Times New Roman" w:cs="Times New Roman"/>
        </w:rPr>
        <w:t xml:space="preserve"> </w:t>
      </w:r>
      <w:r w:rsidR="006D1A7D" w:rsidRPr="006D1A7D">
        <w:rPr>
          <w:rFonts w:ascii="Times New Roman" w:hAnsi="Times New Roman" w:cs="Times New Roman"/>
        </w:rPr>
        <w:t xml:space="preserve">wilayah, IUP Eksplorasi dan IUP </w:t>
      </w:r>
      <w:r w:rsidR="005B1133">
        <w:rPr>
          <w:rFonts w:ascii="Times New Roman" w:hAnsi="Times New Roman" w:cs="Times New Roman"/>
        </w:rPr>
        <w:t>o</w:t>
      </w:r>
      <w:r w:rsidR="006D1A7D" w:rsidRPr="006D1A7D">
        <w:rPr>
          <w:rFonts w:ascii="Times New Roman" w:hAnsi="Times New Roman" w:cs="Times New Roman"/>
        </w:rPr>
        <w:t xml:space="preserve">perasi </w:t>
      </w:r>
      <w:r w:rsidR="005B1133">
        <w:rPr>
          <w:rFonts w:ascii="Times New Roman" w:hAnsi="Times New Roman" w:cs="Times New Roman"/>
        </w:rPr>
        <w:t>p</w:t>
      </w:r>
      <w:r w:rsidR="006D1A7D" w:rsidRPr="006D1A7D">
        <w:rPr>
          <w:rFonts w:ascii="Times New Roman" w:hAnsi="Times New Roman" w:cs="Times New Roman"/>
        </w:rPr>
        <w:t>roduksi kepada PT. AHB seolah-olah sesuai prosedur, membuat kegiatan pertambangan PT. AHB di Pulau</w:t>
      </w:r>
      <w:r w:rsidR="006D1A7D">
        <w:rPr>
          <w:rFonts w:ascii="Times New Roman" w:hAnsi="Times New Roman" w:cs="Times New Roman"/>
        </w:rPr>
        <w:t xml:space="preserve"> </w:t>
      </w:r>
      <w:r w:rsidR="006D1A7D" w:rsidRPr="006D1A7D">
        <w:rPr>
          <w:rFonts w:ascii="Times New Roman" w:hAnsi="Times New Roman" w:cs="Times New Roman"/>
        </w:rPr>
        <w:t>Kabaena seakan-akan telah sesuai dengan ketentuan, padahal semua</w:t>
      </w:r>
      <w:r w:rsidR="006D1A7D">
        <w:rPr>
          <w:rFonts w:ascii="Times New Roman" w:hAnsi="Times New Roman" w:cs="Times New Roman"/>
        </w:rPr>
        <w:t xml:space="preserve"> </w:t>
      </w:r>
      <w:r w:rsidR="006D1A7D" w:rsidRPr="006D1A7D">
        <w:rPr>
          <w:rFonts w:ascii="Times New Roman" w:hAnsi="Times New Roman" w:cs="Times New Roman"/>
        </w:rPr>
        <w:t>proses persetujuan yang dilakukan oleh Terdakwa bertentangan dengan</w:t>
      </w:r>
      <w:r w:rsidR="006D1A7D">
        <w:rPr>
          <w:rFonts w:ascii="Times New Roman" w:hAnsi="Times New Roman" w:cs="Times New Roman"/>
        </w:rPr>
        <w:t xml:space="preserve"> </w:t>
      </w:r>
      <w:r w:rsidR="006D1A7D" w:rsidRPr="006D1A7D">
        <w:rPr>
          <w:rFonts w:ascii="Times New Roman" w:hAnsi="Times New Roman" w:cs="Times New Roman"/>
        </w:rPr>
        <w:t>ketentuan yang berlaku, yang mengakibatkan kerugian negara yang berasal</w:t>
      </w:r>
      <w:r w:rsidR="006D1A7D">
        <w:rPr>
          <w:rFonts w:ascii="Times New Roman" w:hAnsi="Times New Roman" w:cs="Times New Roman"/>
        </w:rPr>
        <w:t xml:space="preserve"> </w:t>
      </w:r>
      <w:r w:rsidR="006D1A7D" w:rsidRPr="006D1A7D">
        <w:rPr>
          <w:rFonts w:ascii="Times New Roman" w:hAnsi="Times New Roman" w:cs="Times New Roman"/>
        </w:rPr>
        <w:t>dari</w:t>
      </w:r>
      <w:r w:rsidR="006D1A7D">
        <w:rPr>
          <w:rFonts w:ascii="Times New Roman" w:hAnsi="Times New Roman" w:cs="Times New Roman"/>
        </w:rPr>
        <w:t xml:space="preserve"> </w:t>
      </w:r>
      <w:r w:rsidR="006D1A7D" w:rsidRPr="006D1A7D">
        <w:rPr>
          <w:rFonts w:ascii="Times New Roman" w:hAnsi="Times New Roman" w:cs="Times New Roman"/>
        </w:rPr>
        <w:t>musnahnya</w:t>
      </w:r>
      <w:r w:rsidR="006D1A7D">
        <w:rPr>
          <w:rFonts w:ascii="Times New Roman" w:hAnsi="Times New Roman" w:cs="Times New Roman"/>
        </w:rPr>
        <w:t xml:space="preserve"> </w:t>
      </w:r>
      <w:r w:rsidR="006D1A7D" w:rsidRPr="006D1A7D">
        <w:rPr>
          <w:rFonts w:ascii="Times New Roman" w:hAnsi="Times New Roman" w:cs="Times New Roman"/>
        </w:rPr>
        <w:t>ata</w:t>
      </w:r>
      <w:r w:rsidR="006D1A7D">
        <w:rPr>
          <w:rFonts w:ascii="Times New Roman" w:hAnsi="Times New Roman" w:cs="Times New Roman"/>
        </w:rPr>
        <w:t xml:space="preserve">u </w:t>
      </w:r>
      <w:r w:rsidR="006D1A7D" w:rsidRPr="006D1A7D">
        <w:rPr>
          <w:rFonts w:ascii="Times New Roman" w:hAnsi="Times New Roman" w:cs="Times New Roman"/>
        </w:rPr>
        <w:t>berkurangnya</w:t>
      </w:r>
      <w:r w:rsidR="006D1A7D">
        <w:rPr>
          <w:rFonts w:ascii="Times New Roman" w:hAnsi="Times New Roman" w:cs="Times New Roman"/>
        </w:rPr>
        <w:t xml:space="preserve"> </w:t>
      </w:r>
      <w:r w:rsidR="006D1A7D" w:rsidRPr="006D1A7D">
        <w:rPr>
          <w:rFonts w:ascii="Times New Roman" w:hAnsi="Times New Roman" w:cs="Times New Roman"/>
        </w:rPr>
        <w:t>ekologis/lingkungan</w:t>
      </w:r>
      <w:r w:rsidR="006D1A7D">
        <w:rPr>
          <w:rFonts w:ascii="Times New Roman" w:hAnsi="Times New Roman" w:cs="Times New Roman"/>
        </w:rPr>
        <w:t xml:space="preserve"> </w:t>
      </w:r>
      <w:r w:rsidR="006D1A7D" w:rsidRPr="006D1A7D">
        <w:rPr>
          <w:rFonts w:ascii="Times New Roman" w:hAnsi="Times New Roman" w:cs="Times New Roman"/>
        </w:rPr>
        <w:t>pada</w:t>
      </w:r>
      <w:r w:rsidR="006D1A7D">
        <w:rPr>
          <w:rFonts w:ascii="Times New Roman" w:hAnsi="Times New Roman" w:cs="Times New Roman"/>
        </w:rPr>
        <w:t xml:space="preserve"> </w:t>
      </w:r>
      <w:r w:rsidR="006D1A7D" w:rsidRPr="006D1A7D">
        <w:rPr>
          <w:rFonts w:ascii="Times New Roman" w:hAnsi="Times New Roman" w:cs="Times New Roman"/>
        </w:rPr>
        <w:t>lokasi</w:t>
      </w:r>
      <w:r w:rsidR="006D1A7D">
        <w:rPr>
          <w:rFonts w:ascii="Times New Roman" w:hAnsi="Times New Roman" w:cs="Times New Roman"/>
        </w:rPr>
        <w:t xml:space="preserve"> </w:t>
      </w:r>
      <w:r w:rsidR="006D1A7D" w:rsidRPr="006D1A7D">
        <w:rPr>
          <w:rFonts w:ascii="Times New Roman" w:hAnsi="Times New Roman" w:cs="Times New Roman"/>
        </w:rPr>
        <w:t>tambang di Pulau Kabaena yang dikelola oleh PT. AHB sebagaiman</w:t>
      </w:r>
      <w:r w:rsidR="006D1A7D">
        <w:rPr>
          <w:rFonts w:ascii="Times New Roman" w:hAnsi="Times New Roman" w:cs="Times New Roman"/>
        </w:rPr>
        <w:t xml:space="preserve">a </w:t>
      </w:r>
      <w:r w:rsidR="006D1A7D" w:rsidRPr="006D1A7D">
        <w:rPr>
          <w:rFonts w:ascii="Times New Roman" w:hAnsi="Times New Roman" w:cs="Times New Roman"/>
        </w:rPr>
        <w:t>Laporan Perhitungan Kerugian Akibat Kerusakan Tanah dan Lingkungan</w:t>
      </w:r>
      <w:r w:rsidR="006D1A7D">
        <w:rPr>
          <w:rFonts w:ascii="Times New Roman" w:hAnsi="Times New Roman" w:cs="Times New Roman"/>
        </w:rPr>
        <w:t xml:space="preserve"> </w:t>
      </w:r>
      <w:r w:rsidR="006D1A7D" w:rsidRPr="006D1A7D">
        <w:rPr>
          <w:rFonts w:ascii="Times New Roman" w:hAnsi="Times New Roman" w:cs="Times New Roman"/>
        </w:rPr>
        <w:t xml:space="preserve">Akibat Pertambangan PT. </w:t>
      </w:r>
      <w:r w:rsidR="00E22E01">
        <w:rPr>
          <w:rFonts w:ascii="Times New Roman" w:hAnsi="Times New Roman" w:cs="Times New Roman"/>
        </w:rPr>
        <w:t>AHB</w:t>
      </w:r>
      <w:r w:rsidR="006D1A7D" w:rsidRPr="006D1A7D">
        <w:rPr>
          <w:rFonts w:ascii="Times New Roman" w:hAnsi="Times New Roman" w:cs="Times New Roman"/>
        </w:rPr>
        <w:t xml:space="preserve"> Kab</w:t>
      </w:r>
      <w:r w:rsidR="00E22E01">
        <w:rPr>
          <w:rFonts w:ascii="Times New Roman" w:hAnsi="Times New Roman" w:cs="Times New Roman"/>
        </w:rPr>
        <w:t>.</w:t>
      </w:r>
      <w:r w:rsidR="006D1A7D">
        <w:rPr>
          <w:rFonts w:ascii="Times New Roman" w:hAnsi="Times New Roman" w:cs="Times New Roman"/>
        </w:rPr>
        <w:t xml:space="preserve"> </w:t>
      </w:r>
      <w:r w:rsidR="006D1A7D" w:rsidRPr="006D1A7D">
        <w:rPr>
          <w:rFonts w:ascii="Times New Roman" w:hAnsi="Times New Roman" w:cs="Times New Roman"/>
        </w:rPr>
        <w:t>Buton dan Kab</w:t>
      </w:r>
      <w:r w:rsidR="00E22E01">
        <w:rPr>
          <w:rFonts w:ascii="Times New Roman" w:hAnsi="Times New Roman" w:cs="Times New Roman"/>
        </w:rPr>
        <w:t>.</w:t>
      </w:r>
      <w:r w:rsidR="006D1A7D" w:rsidRPr="006D1A7D">
        <w:rPr>
          <w:rFonts w:ascii="Times New Roman" w:hAnsi="Times New Roman" w:cs="Times New Roman"/>
        </w:rPr>
        <w:t xml:space="preserve"> Bombana </w:t>
      </w:r>
      <w:r w:rsidR="00E22E01">
        <w:rPr>
          <w:rFonts w:ascii="Times New Roman" w:hAnsi="Times New Roman" w:cs="Times New Roman"/>
        </w:rPr>
        <w:t xml:space="preserve">Prov </w:t>
      </w:r>
      <w:r w:rsidR="006D1A7D" w:rsidRPr="006D1A7D">
        <w:rPr>
          <w:rFonts w:ascii="Times New Roman" w:hAnsi="Times New Roman" w:cs="Times New Roman"/>
        </w:rPr>
        <w:t>Sul</w:t>
      </w:r>
      <w:r w:rsidR="00E22E01">
        <w:rPr>
          <w:rFonts w:ascii="Times New Roman" w:hAnsi="Times New Roman" w:cs="Times New Roman"/>
        </w:rPr>
        <w:t>tra</w:t>
      </w:r>
      <w:r w:rsidR="006D1A7D" w:rsidRPr="006D1A7D">
        <w:rPr>
          <w:rFonts w:ascii="Times New Roman" w:hAnsi="Times New Roman" w:cs="Times New Roman"/>
        </w:rPr>
        <w:t xml:space="preserve"> oleh ahli</w:t>
      </w:r>
      <w:r w:rsidR="006D1A7D">
        <w:rPr>
          <w:rFonts w:ascii="Times New Roman" w:hAnsi="Times New Roman" w:cs="Times New Roman"/>
        </w:rPr>
        <w:t xml:space="preserve"> </w:t>
      </w:r>
      <w:r w:rsidR="006D1A7D" w:rsidRPr="006D1A7D">
        <w:rPr>
          <w:rFonts w:ascii="Times New Roman" w:hAnsi="Times New Roman" w:cs="Times New Roman"/>
        </w:rPr>
        <w:t xml:space="preserve">kerusakan tanah dan lingkungan hidup Dr. Ir. </w:t>
      </w:r>
      <w:r w:rsidR="00E22E01">
        <w:rPr>
          <w:rFonts w:ascii="Times New Roman" w:hAnsi="Times New Roman" w:cs="Times New Roman"/>
        </w:rPr>
        <w:t>Basuki Wasis</w:t>
      </w:r>
      <w:r w:rsidR="006D1A7D" w:rsidRPr="006D1A7D">
        <w:rPr>
          <w:rFonts w:ascii="Times New Roman" w:hAnsi="Times New Roman" w:cs="Times New Roman"/>
        </w:rPr>
        <w:t>, M.S</w:t>
      </w:r>
      <w:r w:rsidR="00E22E01">
        <w:rPr>
          <w:rFonts w:ascii="Times New Roman" w:hAnsi="Times New Roman" w:cs="Times New Roman"/>
        </w:rPr>
        <w:t>i</w:t>
      </w:r>
      <w:r w:rsidR="006D1A7D">
        <w:rPr>
          <w:rFonts w:ascii="Times New Roman" w:hAnsi="Times New Roman" w:cs="Times New Roman"/>
        </w:rPr>
        <w:t xml:space="preserve"> </w:t>
      </w:r>
      <w:r w:rsidR="006D1A7D" w:rsidRPr="006D1A7D">
        <w:rPr>
          <w:rFonts w:ascii="Times New Roman" w:hAnsi="Times New Roman" w:cs="Times New Roman"/>
        </w:rPr>
        <w:t>sebesar Rp2.728.745.136.000,00 (</w:t>
      </w:r>
      <w:r w:rsidR="006D1A7D" w:rsidRPr="006D1A7D">
        <w:rPr>
          <w:rFonts w:ascii="Times New Roman" w:hAnsi="Times New Roman" w:cs="Times New Roman"/>
          <w:i/>
        </w:rPr>
        <w:t>dua trilyun tujuh ratus dua puluh delapan miliar tujuh ratus empat puluh lima juta seratus tiga puluh enam ribu rupiah</w:t>
      </w:r>
      <w:r w:rsidR="006D1A7D" w:rsidRPr="006D1A7D">
        <w:rPr>
          <w:rFonts w:ascii="Times New Roman" w:hAnsi="Times New Roman" w:cs="Times New Roman"/>
        </w:rPr>
        <w:t>).</w:t>
      </w:r>
    </w:p>
    <w:p w14:paraId="6FC9B9E8" w14:textId="46AC4051" w:rsidR="006D1A7D" w:rsidRDefault="006D1A7D" w:rsidP="006D1A7D">
      <w:pPr>
        <w:spacing w:line="360" w:lineRule="auto"/>
        <w:ind w:firstLine="567"/>
        <w:jc w:val="both"/>
        <w:rPr>
          <w:rFonts w:ascii="Times New Roman" w:hAnsi="Times New Roman" w:cs="Times New Roman"/>
        </w:rPr>
      </w:pPr>
      <w:r w:rsidRPr="006D1A7D">
        <w:rPr>
          <w:rFonts w:ascii="Times New Roman" w:hAnsi="Times New Roman" w:cs="Times New Roman"/>
          <w:b/>
          <w:i/>
        </w:rPr>
        <w:t>Ke</w:t>
      </w:r>
      <w:r w:rsidR="005B1133">
        <w:rPr>
          <w:rFonts w:ascii="Times New Roman" w:hAnsi="Times New Roman" w:cs="Times New Roman"/>
          <w:b/>
          <w:i/>
        </w:rPr>
        <w:t>tiga</w:t>
      </w:r>
      <w:r>
        <w:rPr>
          <w:rFonts w:ascii="Times New Roman" w:hAnsi="Times New Roman" w:cs="Times New Roman"/>
        </w:rPr>
        <w:t>,</w:t>
      </w:r>
      <w:r w:rsidR="00CE256C">
        <w:rPr>
          <w:rFonts w:ascii="Times New Roman" w:hAnsi="Times New Roman" w:cs="Times New Roman"/>
        </w:rPr>
        <w:t xml:space="preserve"> </w:t>
      </w:r>
      <w:r w:rsidRPr="006D1A7D">
        <w:rPr>
          <w:rFonts w:ascii="Times New Roman" w:hAnsi="Times New Roman" w:cs="Times New Roman"/>
        </w:rPr>
        <w:t>perbuatan</w:t>
      </w:r>
      <w:r>
        <w:rPr>
          <w:rFonts w:ascii="Times New Roman" w:hAnsi="Times New Roman" w:cs="Times New Roman"/>
        </w:rPr>
        <w:t xml:space="preserve"> </w:t>
      </w:r>
      <w:r w:rsidRPr="006D1A7D">
        <w:rPr>
          <w:rFonts w:ascii="Times New Roman" w:hAnsi="Times New Roman" w:cs="Times New Roman"/>
        </w:rPr>
        <w:t>Terdakwa</w:t>
      </w:r>
      <w:r>
        <w:rPr>
          <w:rFonts w:ascii="Times New Roman" w:hAnsi="Times New Roman" w:cs="Times New Roman"/>
        </w:rPr>
        <w:t xml:space="preserve"> telah merugikan </w:t>
      </w:r>
      <w:r w:rsidRPr="006D1A7D">
        <w:rPr>
          <w:rFonts w:ascii="Times New Roman" w:hAnsi="Times New Roman" w:cs="Times New Roman"/>
        </w:rPr>
        <w:t>keuangan negara sebesar Rp1.596.385.454.137,00 (</w:t>
      </w:r>
      <w:r w:rsidRPr="005B1133">
        <w:rPr>
          <w:rFonts w:ascii="Times New Roman" w:hAnsi="Times New Roman" w:cs="Times New Roman"/>
          <w:i/>
        </w:rPr>
        <w:t>satu trilyun lima ratus sembilan puluh enam miliar tiga ratus delapan puluh lima juta empat ratus lima puluh empat ribu seratus tiga puluh tujuh rupiah</w:t>
      </w:r>
      <w:r w:rsidRPr="006D1A7D">
        <w:rPr>
          <w:rFonts w:ascii="Times New Roman" w:hAnsi="Times New Roman" w:cs="Times New Roman"/>
        </w:rPr>
        <w:t>) atau</w:t>
      </w:r>
      <w:r>
        <w:rPr>
          <w:rFonts w:ascii="Times New Roman" w:hAnsi="Times New Roman" w:cs="Times New Roman"/>
        </w:rPr>
        <w:t xml:space="preserve"> </w:t>
      </w:r>
      <w:r w:rsidRPr="006D1A7D">
        <w:rPr>
          <w:rFonts w:ascii="Times New Roman" w:hAnsi="Times New Roman" w:cs="Times New Roman"/>
        </w:rPr>
        <w:t>setidak-tidaknya sekitar jumlah itu sesuai Laporan Hasil Audit Penghitungan</w:t>
      </w:r>
      <w:r>
        <w:rPr>
          <w:rFonts w:ascii="Times New Roman" w:hAnsi="Times New Roman" w:cs="Times New Roman"/>
        </w:rPr>
        <w:t xml:space="preserve"> </w:t>
      </w:r>
      <w:r w:rsidRPr="006D1A7D">
        <w:rPr>
          <w:rFonts w:ascii="Times New Roman" w:hAnsi="Times New Roman" w:cs="Times New Roman"/>
        </w:rPr>
        <w:t>Kerugian Keuangan Negara atas Dugaan Tindak Pidana Korupsi dalam</w:t>
      </w:r>
      <w:r>
        <w:rPr>
          <w:rFonts w:ascii="Times New Roman" w:hAnsi="Times New Roman" w:cs="Times New Roman"/>
        </w:rPr>
        <w:t xml:space="preserve"> </w:t>
      </w:r>
      <w:r w:rsidRPr="006D1A7D">
        <w:rPr>
          <w:rFonts w:ascii="Times New Roman" w:hAnsi="Times New Roman" w:cs="Times New Roman"/>
        </w:rPr>
        <w:t>Persetujuan Pencadangan Wilayah Pertambangan, Persetujuan Izin Usaha</w:t>
      </w:r>
      <w:r>
        <w:rPr>
          <w:rFonts w:ascii="Times New Roman" w:hAnsi="Times New Roman" w:cs="Times New Roman"/>
        </w:rPr>
        <w:t xml:space="preserve"> </w:t>
      </w:r>
      <w:r w:rsidRPr="006D1A7D">
        <w:rPr>
          <w:rFonts w:ascii="Times New Roman" w:hAnsi="Times New Roman" w:cs="Times New Roman"/>
        </w:rPr>
        <w:t>Pertambangan (IUP) Eksplorasi dan Operasi</w:t>
      </w:r>
      <w:r>
        <w:rPr>
          <w:rFonts w:ascii="Times New Roman" w:hAnsi="Times New Roman" w:cs="Times New Roman"/>
        </w:rPr>
        <w:t xml:space="preserve"> </w:t>
      </w:r>
      <w:r w:rsidRPr="006D1A7D">
        <w:rPr>
          <w:rFonts w:ascii="Times New Roman" w:hAnsi="Times New Roman" w:cs="Times New Roman"/>
        </w:rPr>
        <w:t>Produksi kepada PT. AHB di</w:t>
      </w:r>
      <w:r>
        <w:rPr>
          <w:rFonts w:ascii="Times New Roman" w:hAnsi="Times New Roman" w:cs="Times New Roman"/>
        </w:rPr>
        <w:t xml:space="preserve"> </w:t>
      </w:r>
      <w:r w:rsidRPr="006D1A7D">
        <w:rPr>
          <w:rFonts w:ascii="Times New Roman" w:hAnsi="Times New Roman" w:cs="Times New Roman"/>
        </w:rPr>
        <w:t>Wilayah Pro</w:t>
      </w:r>
      <w:r w:rsidR="00E22E01">
        <w:rPr>
          <w:rFonts w:ascii="Times New Roman" w:hAnsi="Times New Roman" w:cs="Times New Roman"/>
        </w:rPr>
        <w:t>v</w:t>
      </w:r>
      <w:r w:rsidRPr="006D1A7D">
        <w:rPr>
          <w:rFonts w:ascii="Times New Roman" w:hAnsi="Times New Roman" w:cs="Times New Roman"/>
        </w:rPr>
        <w:t xml:space="preserve"> </w:t>
      </w:r>
      <w:r w:rsidR="005B1133">
        <w:rPr>
          <w:rFonts w:ascii="Times New Roman" w:hAnsi="Times New Roman" w:cs="Times New Roman"/>
        </w:rPr>
        <w:t>Sultra</w:t>
      </w:r>
      <w:r w:rsidRPr="006D1A7D">
        <w:rPr>
          <w:rFonts w:ascii="Times New Roman" w:hAnsi="Times New Roman" w:cs="Times New Roman"/>
        </w:rPr>
        <w:t xml:space="preserve"> Tahun 2008-2014 oleh Deputi Bidang</w:t>
      </w:r>
      <w:r>
        <w:rPr>
          <w:rFonts w:ascii="Times New Roman" w:hAnsi="Times New Roman" w:cs="Times New Roman"/>
        </w:rPr>
        <w:t xml:space="preserve"> </w:t>
      </w:r>
      <w:r w:rsidRPr="006D1A7D">
        <w:rPr>
          <w:rFonts w:ascii="Times New Roman" w:hAnsi="Times New Roman" w:cs="Times New Roman"/>
        </w:rPr>
        <w:t>Investigasi Badan Pengawasan Keuangan dan Pembangunan Nomor: SR-911/D5/01/2017</w:t>
      </w:r>
      <w:r>
        <w:rPr>
          <w:rFonts w:ascii="Times New Roman" w:hAnsi="Times New Roman" w:cs="Times New Roman"/>
        </w:rPr>
        <w:t xml:space="preserve"> </w:t>
      </w:r>
      <w:r w:rsidRPr="006D1A7D">
        <w:rPr>
          <w:rFonts w:ascii="Times New Roman" w:hAnsi="Times New Roman" w:cs="Times New Roman"/>
        </w:rPr>
        <w:t>tanggal</w:t>
      </w:r>
      <w:r>
        <w:rPr>
          <w:rFonts w:ascii="Times New Roman" w:hAnsi="Times New Roman" w:cs="Times New Roman"/>
        </w:rPr>
        <w:t xml:space="preserve"> </w:t>
      </w:r>
      <w:r w:rsidRPr="006D1A7D">
        <w:rPr>
          <w:rFonts w:ascii="Times New Roman" w:hAnsi="Times New Roman" w:cs="Times New Roman"/>
        </w:rPr>
        <w:t>23</w:t>
      </w:r>
      <w:r>
        <w:rPr>
          <w:rFonts w:ascii="Times New Roman" w:hAnsi="Times New Roman" w:cs="Times New Roman"/>
        </w:rPr>
        <w:t xml:space="preserve"> </w:t>
      </w:r>
      <w:r w:rsidRPr="006D1A7D">
        <w:rPr>
          <w:rFonts w:ascii="Times New Roman" w:hAnsi="Times New Roman" w:cs="Times New Roman"/>
        </w:rPr>
        <w:t>Oktober</w:t>
      </w:r>
      <w:r>
        <w:rPr>
          <w:rFonts w:ascii="Times New Roman" w:hAnsi="Times New Roman" w:cs="Times New Roman"/>
        </w:rPr>
        <w:t xml:space="preserve"> </w:t>
      </w:r>
      <w:r w:rsidRPr="006D1A7D">
        <w:rPr>
          <w:rFonts w:ascii="Times New Roman" w:hAnsi="Times New Roman" w:cs="Times New Roman"/>
        </w:rPr>
        <w:t>2017</w:t>
      </w:r>
      <w:r w:rsidR="00CE256C">
        <w:rPr>
          <w:rFonts w:ascii="Times New Roman" w:hAnsi="Times New Roman" w:cs="Times New Roman"/>
        </w:rPr>
        <w:t>.</w:t>
      </w:r>
    </w:p>
    <w:p w14:paraId="20916571" w14:textId="2AE707E2" w:rsidR="00BA02B7" w:rsidRDefault="00417BDD" w:rsidP="00CE256C">
      <w:pPr>
        <w:spacing w:line="360" w:lineRule="auto"/>
        <w:ind w:firstLine="567"/>
        <w:jc w:val="both"/>
        <w:rPr>
          <w:rFonts w:ascii="Times New Roman" w:hAnsi="Times New Roman" w:cs="Times New Roman"/>
        </w:rPr>
      </w:pPr>
      <w:r w:rsidRPr="00D321E4">
        <w:rPr>
          <w:rFonts w:ascii="Times New Roman" w:hAnsi="Times New Roman" w:cs="Times New Roman"/>
          <w:b/>
          <w:i/>
        </w:rPr>
        <w:t>Keempat</w:t>
      </w:r>
      <w:r>
        <w:rPr>
          <w:rFonts w:ascii="Times New Roman" w:hAnsi="Times New Roman" w:cs="Times New Roman"/>
        </w:rPr>
        <w:t>,</w:t>
      </w:r>
      <w:r w:rsidR="00D321E4">
        <w:rPr>
          <w:rFonts w:ascii="Times New Roman" w:hAnsi="Times New Roman" w:cs="Times New Roman"/>
        </w:rPr>
        <w:t xml:space="preserve"> </w:t>
      </w:r>
      <w:r>
        <w:rPr>
          <w:rFonts w:ascii="Times New Roman" w:hAnsi="Times New Roman" w:cs="Times New Roman"/>
        </w:rPr>
        <w:t xml:space="preserve"> </w:t>
      </w:r>
      <w:r w:rsidR="00FA20E1">
        <w:rPr>
          <w:rFonts w:ascii="Times New Roman" w:hAnsi="Times New Roman" w:cs="Times New Roman"/>
        </w:rPr>
        <w:t xml:space="preserve">bahwa </w:t>
      </w:r>
      <w:r w:rsidR="00032A09">
        <w:rPr>
          <w:rFonts w:ascii="Times New Roman" w:hAnsi="Times New Roman" w:cs="Times New Roman"/>
        </w:rPr>
        <w:t xml:space="preserve">perbuatan terdakwa </w:t>
      </w:r>
      <w:r w:rsidR="00CE256C">
        <w:rPr>
          <w:rFonts w:ascii="Times New Roman" w:hAnsi="Times New Roman" w:cs="Times New Roman"/>
        </w:rPr>
        <w:t xml:space="preserve">tersebut </w:t>
      </w:r>
      <w:r w:rsidR="00032A09">
        <w:rPr>
          <w:rFonts w:ascii="Times New Roman" w:hAnsi="Times New Roman" w:cs="Times New Roman"/>
        </w:rPr>
        <w:t xml:space="preserve">telah </w:t>
      </w:r>
      <w:r w:rsidR="00032A09" w:rsidRPr="00032A09">
        <w:rPr>
          <w:rFonts w:ascii="Times New Roman" w:hAnsi="Times New Roman" w:cs="Times New Roman"/>
        </w:rPr>
        <w:t>mengakibatkan kerugian negara yang berasal</w:t>
      </w:r>
      <w:r w:rsidR="00032A09">
        <w:rPr>
          <w:rFonts w:ascii="Times New Roman" w:hAnsi="Times New Roman" w:cs="Times New Roman"/>
        </w:rPr>
        <w:t xml:space="preserve"> </w:t>
      </w:r>
      <w:r w:rsidR="00032A09" w:rsidRPr="00032A09">
        <w:rPr>
          <w:rFonts w:ascii="Times New Roman" w:hAnsi="Times New Roman" w:cs="Times New Roman"/>
        </w:rPr>
        <w:t>dari</w:t>
      </w:r>
      <w:r w:rsidR="00032A09">
        <w:rPr>
          <w:rFonts w:ascii="Times New Roman" w:hAnsi="Times New Roman" w:cs="Times New Roman"/>
        </w:rPr>
        <w:t xml:space="preserve"> </w:t>
      </w:r>
      <w:r w:rsidR="00032A09" w:rsidRPr="00032A09">
        <w:rPr>
          <w:rFonts w:ascii="Times New Roman" w:hAnsi="Times New Roman" w:cs="Times New Roman"/>
        </w:rPr>
        <w:t>musnahnya</w:t>
      </w:r>
      <w:r w:rsidR="00032A09">
        <w:rPr>
          <w:rFonts w:ascii="Times New Roman" w:hAnsi="Times New Roman" w:cs="Times New Roman"/>
        </w:rPr>
        <w:t xml:space="preserve"> </w:t>
      </w:r>
      <w:r w:rsidR="00032A09" w:rsidRPr="00032A09">
        <w:rPr>
          <w:rFonts w:ascii="Times New Roman" w:hAnsi="Times New Roman" w:cs="Times New Roman"/>
        </w:rPr>
        <w:t>atau</w:t>
      </w:r>
      <w:r w:rsidR="00032A09">
        <w:rPr>
          <w:rFonts w:ascii="Times New Roman" w:hAnsi="Times New Roman" w:cs="Times New Roman"/>
        </w:rPr>
        <w:t xml:space="preserve"> </w:t>
      </w:r>
      <w:r w:rsidR="00032A09" w:rsidRPr="00032A09">
        <w:rPr>
          <w:rFonts w:ascii="Times New Roman" w:hAnsi="Times New Roman" w:cs="Times New Roman"/>
        </w:rPr>
        <w:t>berkurangnya</w:t>
      </w:r>
      <w:r w:rsidR="00032A09">
        <w:rPr>
          <w:rFonts w:ascii="Times New Roman" w:hAnsi="Times New Roman" w:cs="Times New Roman"/>
        </w:rPr>
        <w:t xml:space="preserve"> </w:t>
      </w:r>
      <w:r w:rsidR="00032A09" w:rsidRPr="00032A09">
        <w:rPr>
          <w:rFonts w:ascii="Times New Roman" w:hAnsi="Times New Roman" w:cs="Times New Roman"/>
        </w:rPr>
        <w:t>ekologis/lingkungan</w:t>
      </w:r>
      <w:r w:rsidR="00032A09">
        <w:rPr>
          <w:rFonts w:ascii="Times New Roman" w:hAnsi="Times New Roman" w:cs="Times New Roman"/>
        </w:rPr>
        <w:t xml:space="preserve"> </w:t>
      </w:r>
      <w:r w:rsidR="00032A09" w:rsidRPr="00032A09">
        <w:rPr>
          <w:rFonts w:ascii="Times New Roman" w:hAnsi="Times New Roman" w:cs="Times New Roman"/>
        </w:rPr>
        <w:t>pada</w:t>
      </w:r>
      <w:r w:rsidR="00032A09">
        <w:rPr>
          <w:rFonts w:ascii="Times New Roman" w:hAnsi="Times New Roman" w:cs="Times New Roman"/>
        </w:rPr>
        <w:t xml:space="preserve"> </w:t>
      </w:r>
      <w:r w:rsidR="00032A09" w:rsidRPr="00032A09">
        <w:rPr>
          <w:rFonts w:ascii="Times New Roman" w:hAnsi="Times New Roman" w:cs="Times New Roman"/>
        </w:rPr>
        <w:t>lokasi</w:t>
      </w:r>
      <w:r w:rsidR="00032A09">
        <w:rPr>
          <w:rFonts w:ascii="Times New Roman" w:hAnsi="Times New Roman" w:cs="Times New Roman"/>
        </w:rPr>
        <w:t xml:space="preserve"> </w:t>
      </w:r>
      <w:r w:rsidR="00032A09" w:rsidRPr="00032A09">
        <w:rPr>
          <w:rFonts w:ascii="Times New Roman" w:hAnsi="Times New Roman" w:cs="Times New Roman"/>
        </w:rPr>
        <w:t>tambang di Pulau Kabaena yang dikelola oleh PT. AHB sebagaimana</w:t>
      </w:r>
      <w:r w:rsidR="00032A09">
        <w:rPr>
          <w:rFonts w:ascii="Times New Roman" w:hAnsi="Times New Roman" w:cs="Times New Roman"/>
        </w:rPr>
        <w:t xml:space="preserve"> </w:t>
      </w:r>
      <w:r w:rsidR="00032A09" w:rsidRPr="00032A09">
        <w:rPr>
          <w:rFonts w:ascii="Times New Roman" w:hAnsi="Times New Roman" w:cs="Times New Roman"/>
        </w:rPr>
        <w:t>Laporan Perhitungan Kerugian Akibat Kerusakan Tanah dan Lingkunga</w:t>
      </w:r>
      <w:r w:rsidR="00032A09">
        <w:rPr>
          <w:rFonts w:ascii="Times New Roman" w:hAnsi="Times New Roman" w:cs="Times New Roman"/>
        </w:rPr>
        <w:t xml:space="preserve">n </w:t>
      </w:r>
      <w:r w:rsidR="00032A09" w:rsidRPr="00032A09">
        <w:rPr>
          <w:rFonts w:ascii="Times New Roman" w:hAnsi="Times New Roman" w:cs="Times New Roman"/>
        </w:rPr>
        <w:t xml:space="preserve">Akibat Pertambangan PT. </w:t>
      </w:r>
      <w:r w:rsidR="00032A09">
        <w:rPr>
          <w:rFonts w:ascii="Times New Roman" w:hAnsi="Times New Roman" w:cs="Times New Roman"/>
        </w:rPr>
        <w:t xml:space="preserve">AHB </w:t>
      </w:r>
      <w:r w:rsidR="00032A09" w:rsidRPr="00032A09">
        <w:rPr>
          <w:rFonts w:ascii="Times New Roman" w:hAnsi="Times New Roman" w:cs="Times New Roman"/>
        </w:rPr>
        <w:t>Kabupaten</w:t>
      </w:r>
      <w:r w:rsidR="00032A09">
        <w:rPr>
          <w:rFonts w:ascii="Times New Roman" w:hAnsi="Times New Roman" w:cs="Times New Roman"/>
        </w:rPr>
        <w:t xml:space="preserve"> </w:t>
      </w:r>
      <w:r w:rsidR="00032A09" w:rsidRPr="00032A09">
        <w:rPr>
          <w:rFonts w:ascii="Times New Roman" w:hAnsi="Times New Roman" w:cs="Times New Roman"/>
        </w:rPr>
        <w:t>Buton dan Kabupaten Bombana Prov</w:t>
      </w:r>
      <w:r w:rsidR="00E22E01">
        <w:rPr>
          <w:rFonts w:ascii="Times New Roman" w:hAnsi="Times New Roman" w:cs="Times New Roman"/>
        </w:rPr>
        <w:t xml:space="preserve"> Sultra</w:t>
      </w:r>
      <w:r w:rsidR="00032A09" w:rsidRPr="00032A09">
        <w:rPr>
          <w:rFonts w:ascii="Times New Roman" w:hAnsi="Times New Roman" w:cs="Times New Roman"/>
        </w:rPr>
        <w:t xml:space="preserve"> oleh ahli</w:t>
      </w:r>
      <w:r w:rsidR="00032A09">
        <w:rPr>
          <w:rFonts w:ascii="Times New Roman" w:hAnsi="Times New Roman" w:cs="Times New Roman"/>
        </w:rPr>
        <w:t xml:space="preserve"> </w:t>
      </w:r>
      <w:r w:rsidR="00032A09" w:rsidRPr="00032A09">
        <w:rPr>
          <w:rFonts w:ascii="Times New Roman" w:hAnsi="Times New Roman" w:cs="Times New Roman"/>
        </w:rPr>
        <w:t xml:space="preserve">kerusakan tanah dan lingkungan hidup </w:t>
      </w:r>
      <w:r w:rsidR="00032A09">
        <w:rPr>
          <w:rFonts w:ascii="Times New Roman" w:hAnsi="Times New Roman" w:cs="Times New Roman"/>
        </w:rPr>
        <w:t xml:space="preserve">Dr. Ir Basuki Wasis, M.Si, </w:t>
      </w:r>
      <w:r w:rsidR="00032A09" w:rsidRPr="00032A09">
        <w:rPr>
          <w:rFonts w:ascii="Times New Roman" w:hAnsi="Times New Roman" w:cs="Times New Roman"/>
        </w:rPr>
        <w:t>sebesar Rp2.728.745.136.000,00 (</w:t>
      </w:r>
      <w:r w:rsidR="00032A09" w:rsidRPr="00032A09">
        <w:rPr>
          <w:rFonts w:ascii="Times New Roman" w:hAnsi="Times New Roman" w:cs="Times New Roman"/>
          <w:i/>
        </w:rPr>
        <w:t>dua trilyun tujuh ratus dua puluh delapan miliar tujuh ratus empat puluh lima juta seratus tiga puluh enam ribu rupiah</w:t>
      </w:r>
      <w:r w:rsidR="00032A09" w:rsidRPr="00032A09">
        <w:rPr>
          <w:rFonts w:ascii="Times New Roman" w:hAnsi="Times New Roman" w:cs="Times New Roman"/>
        </w:rPr>
        <w:t>).</w:t>
      </w:r>
      <w:r w:rsidR="00CE256C">
        <w:rPr>
          <w:rFonts w:ascii="Times New Roman" w:hAnsi="Times New Roman" w:cs="Times New Roman"/>
        </w:rPr>
        <w:t xml:space="preserve"> </w:t>
      </w:r>
      <w:r w:rsidR="0092423F">
        <w:rPr>
          <w:rFonts w:ascii="Times New Roman" w:hAnsi="Times New Roman" w:cs="Times New Roman"/>
          <w:b/>
          <w:i/>
        </w:rPr>
        <w:t>Kelima</w:t>
      </w:r>
      <w:r w:rsidR="00032A09">
        <w:rPr>
          <w:rFonts w:ascii="Times New Roman" w:hAnsi="Times New Roman" w:cs="Times New Roman"/>
        </w:rPr>
        <w:t xml:space="preserve">, majelis berpendapat bahwa metode perhitungan kerugian keuangan negara tersebut dapat dipertanggungjawabkan secara ilmiah. </w:t>
      </w:r>
      <w:r w:rsidR="00BA02B7">
        <w:rPr>
          <w:rFonts w:ascii="Times New Roman" w:hAnsi="Times New Roman" w:cs="Times New Roman"/>
        </w:rPr>
        <w:t>Jumlah kerugian negara tersebut, jelas dan terperinci, disebabkan oleh perbuatan terdakwa yang telah menerbitkan IUP ekspolrasi dan produksi kepada PT AHB tanpa mengindahkan ketentuan hukum yang berlaku.</w:t>
      </w:r>
    </w:p>
    <w:p w14:paraId="211F920C" w14:textId="4ECF45CE" w:rsidR="00032A09" w:rsidRDefault="00BA02B7" w:rsidP="00032A09">
      <w:pPr>
        <w:spacing w:line="360" w:lineRule="auto"/>
        <w:ind w:firstLine="567"/>
        <w:jc w:val="both"/>
        <w:rPr>
          <w:rFonts w:ascii="Times New Roman" w:hAnsi="Times New Roman" w:cs="Times New Roman"/>
        </w:rPr>
      </w:pPr>
      <w:r>
        <w:rPr>
          <w:rFonts w:ascii="Times New Roman" w:hAnsi="Times New Roman" w:cs="Times New Roman"/>
        </w:rPr>
        <w:t>Adapun komentar penulis atas beberapa perti</w:t>
      </w:r>
      <w:r w:rsidR="00C47D79">
        <w:rPr>
          <w:rFonts w:ascii="Times New Roman" w:hAnsi="Times New Roman" w:cs="Times New Roman"/>
        </w:rPr>
        <w:t>m</w:t>
      </w:r>
      <w:r>
        <w:rPr>
          <w:rFonts w:ascii="Times New Roman" w:hAnsi="Times New Roman" w:cs="Times New Roman"/>
        </w:rPr>
        <w:t xml:space="preserve">bangan majelis hakim tersebut, di atas adalah sebagai berikut: </w:t>
      </w:r>
      <w:r w:rsidRPr="00AE002D">
        <w:rPr>
          <w:rFonts w:ascii="Times New Roman" w:hAnsi="Times New Roman" w:cs="Times New Roman"/>
          <w:b/>
          <w:i/>
          <w:u w:val="single"/>
        </w:rPr>
        <w:t>pertama</w:t>
      </w:r>
      <w:r>
        <w:rPr>
          <w:rFonts w:ascii="Times New Roman" w:hAnsi="Times New Roman" w:cs="Times New Roman"/>
        </w:rPr>
        <w:t xml:space="preserve">, </w:t>
      </w:r>
      <w:r w:rsidR="00C47D79">
        <w:rPr>
          <w:rFonts w:ascii="Times New Roman" w:hAnsi="Times New Roman" w:cs="Times New Roman"/>
        </w:rPr>
        <w:t xml:space="preserve">apabila melihat fakta persidangan, </w:t>
      </w:r>
      <w:r>
        <w:rPr>
          <w:rFonts w:ascii="Times New Roman" w:hAnsi="Times New Roman" w:cs="Times New Roman"/>
        </w:rPr>
        <w:t xml:space="preserve">penerbitan IUP eksplorasi dan IUP produksi PT AHB </w:t>
      </w:r>
      <w:r w:rsidR="00C47D79">
        <w:rPr>
          <w:rFonts w:ascii="Times New Roman" w:hAnsi="Times New Roman" w:cs="Times New Roman"/>
        </w:rPr>
        <w:t xml:space="preserve">yang kemudian berkongsi dengan PT Billy Internasional adalah </w:t>
      </w:r>
      <w:r>
        <w:rPr>
          <w:rFonts w:ascii="Times New Roman" w:hAnsi="Times New Roman" w:cs="Times New Roman"/>
        </w:rPr>
        <w:t>bertentangan dengan</w:t>
      </w:r>
      <w:r w:rsidR="00C47D79">
        <w:rPr>
          <w:rFonts w:ascii="Times New Roman" w:hAnsi="Times New Roman" w:cs="Times New Roman"/>
        </w:rPr>
        <w:t xml:space="preserve"> beberapa peraturan yang berlaku yakni</w:t>
      </w:r>
      <w:r>
        <w:rPr>
          <w:rFonts w:ascii="Times New Roman" w:hAnsi="Times New Roman" w:cs="Times New Roman"/>
        </w:rPr>
        <w:t xml:space="preserve"> UU No. 4 Tahun 2009 tentang Pertambangan Mineral dan Batu Bara jo UU No. 41 Tahun 1999 tentang Kehutanan jo </w:t>
      </w:r>
      <w:r w:rsidRPr="00AF71BD">
        <w:rPr>
          <w:rFonts w:ascii="Times New Roman" w:hAnsi="Times New Roman" w:cs="Times New Roman"/>
        </w:rPr>
        <w:t>Kepmen ESDM No:1603.K/40/MEM/2003 tentang Pedoman Pencadangan Wilayah Pertambangan</w:t>
      </w:r>
      <w:r>
        <w:rPr>
          <w:rFonts w:ascii="Times New Roman" w:hAnsi="Times New Roman" w:cs="Times New Roman"/>
        </w:rPr>
        <w:t xml:space="preserve"> dan </w:t>
      </w:r>
      <w:r w:rsidRPr="00AF71BD">
        <w:rPr>
          <w:rFonts w:ascii="Times New Roman" w:hAnsi="Times New Roman" w:cs="Times New Roman"/>
        </w:rPr>
        <w:t>SE Dirjen</w:t>
      </w:r>
      <w:r>
        <w:rPr>
          <w:rFonts w:ascii="Times New Roman" w:hAnsi="Times New Roman" w:cs="Times New Roman"/>
        </w:rPr>
        <w:t xml:space="preserve"> </w:t>
      </w:r>
      <w:r w:rsidRPr="00AF71BD">
        <w:rPr>
          <w:rFonts w:ascii="Times New Roman" w:hAnsi="Times New Roman" w:cs="Times New Roman"/>
        </w:rPr>
        <w:t>Minerba</w:t>
      </w:r>
      <w:r>
        <w:rPr>
          <w:rFonts w:ascii="Times New Roman" w:hAnsi="Times New Roman" w:cs="Times New Roman"/>
        </w:rPr>
        <w:t xml:space="preserve"> </w:t>
      </w:r>
      <w:r w:rsidRPr="00AF71BD">
        <w:rPr>
          <w:rFonts w:ascii="Times New Roman" w:hAnsi="Times New Roman" w:cs="Times New Roman"/>
        </w:rPr>
        <w:t>Kementerian ESDM Nomor: 03.E/31/DJB/2009 tanggal 30 Januari</w:t>
      </w:r>
      <w:r>
        <w:rPr>
          <w:rFonts w:ascii="Times New Roman" w:hAnsi="Times New Roman" w:cs="Times New Roman"/>
        </w:rPr>
        <w:t xml:space="preserve"> </w:t>
      </w:r>
      <w:r w:rsidRPr="00AF71BD">
        <w:rPr>
          <w:rFonts w:ascii="Times New Roman" w:hAnsi="Times New Roman" w:cs="Times New Roman"/>
        </w:rPr>
        <w:t xml:space="preserve">2009 huruf A angka 2, </w:t>
      </w:r>
      <w:r>
        <w:rPr>
          <w:rFonts w:ascii="Times New Roman" w:hAnsi="Times New Roman" w:cs="Times New Roman"/>
        </w:rPr>
        <w:t xml:space="preserve">serta </w:t>
      </w:r>
      <w:r w:rsidRPr="00AF71BD">
        <w:rPr>
          <w:rFonts w:ascii="Times New Roman" w:hAnsi="Times New Roman" w:cs="Times New Roman"/>
        </w:rPr>
        <w:t>SE Dirjen Minerba Kementerian ESDM No</w:t>
      </w:r>
      <w:r>
        <w:rPr>
          <w:rFonts w:ascii="Times New Roman" w:hAnsi="Times New Roman" w:cs="Times New Roman"/>
        </w:rPr>
        <w:t xml:space="preserve">. </w:t>
      </w:r>
      <w:r w:rsidRPr="00AF71BD">
        <w:rPr>
          <w:rFonts w:ascii="Times New Roman" w:hAnsi="Times New Roman" w:cs="Times New Roman"/>
        </w:rPr>
        <w:t>1053/30/DJB/2009 tanggal 24 Maret 2009 perihal IUP</w:t>
      </w:r>
      <w:r>
        <w:rPr>
          <w:rFonts w:ascii="Times New Roman" w:hAnsi="Times New Roman" w:cs="Times New Roman"/>
        </w:rPr>
        <w:t xml:space="preserve">. </w:t>
      </w:r>
    </w:p>
    <w:p w14:paraId="64179A68" w14:textId="79D5961E" w:rsidR="00C204DD" w:rsidRDefault="00BA02B7" w:rsidP="009E3A89">
      <w:pPr>
        <w:spacing w:line="360" w:lineRule="auto"/>
        <w:ind w:firstLine="567"/>
        <w:jc w:val="both"/>
        <w:rPr>
          <w:rFonts w:ascii="Times New Roman" w:hAnsi="Times New Roman" w:cs="Times New Roman"/>
        </w:rPr>
      </w:pPr>
      <w:r>
        <w:rPr>
          <w:rFonts w:ascii="Times New Roman" w:hAnsi="Times New Roman" w:cs="Times New Roman"/>
        </w:rPr>
        <w:t>Secara teori, perbuatan terdakwa merupakan penyalahgunaan wewenang (</w:t>
      </w:r>
      <w:r w:rsidRPr="00BA02B7">
        <w:rPr>
          <w:rFonts w:ascii="Times New Roman" w:hAnsi="Times New Roman" w:cs="Times New Roman"/>
          <w:i/>
        </w:rPr>
        <w:t>abuse of power</w:t>
      </w:r>
      <w:r w:rsidR="00C204DD">
        <w:rPr>
          <w:rFonts w:ascii="Times New Roman" w:hAnsi="Times New Roman" w:cs="Times New Roman"/>
          <w:i/>
        </w:rPr>
        <w:t>-detournement de pouvoir</w:t>
      </w:r>
      <w:r>
        <w:rPr>
          <w:rFonts w:ascii="Times New Roman" w:hAnsi="Times New Roman" w:cs="Times New Roman"/>
        </w:rPr>
        <w:t>)</w:t>
      </w:r>
      <w:r w:rsidR="00C204DD">
        <w:rPr>
          <w:rFonts w:ascii="Times New Roman" w:hAnsi="Times New Roman" w:cs="Times New Roman"/>
        </w:rPr>
        <w:t xml:space="preserve">. </w:t>
      </w:r>
      <w:r w:rsidR="00C204DD" w:rsidRPr="00C47D79">
        <w:rPr>
          <w:rFonts w:ascii="Times New Roman" w:hAnsi="Times New Roman" w:cs="Times New Roman"/>
          <w:b/>
        </w:rPr>
        <w:t>Philipus M. Hadjon</w:t>
      </w:r>
      <w:r w:rsidR="00C204DD">
        <w:rPr>
          <w:rFonts w:ascii="Times New Roman" w:hAnsi="Times New Roman" w:cs="Times New Roman"/>
        </w:rPr>
        <w:t xml:space="preserve"> menyatakan bahwa penyalahgunaan wewenang </w:t>
      </w:r>
      <w:r w:rsidR="00063EA3">
        <w:rPr>
          <w:rFonts w:ascii="Times New Roman" w:hAnsi="Times New Roman" w:cs="Times New Roman"/>
        </w:rPr>
        <w:t>terdiri atas beberapa bentuk yakni</w:t>
      </w:r>
      <w:r w:rsidR="00C204DD">
        <w:rPr>
          <w:rFonts w:ascii="Times New Roman" w:hAnsi="Times New Roman" w:cs="Times New Roman"/>
        </w:rPr>
        <w:t>: a) menggunakan wewenang untuk tujuan pribadi atau politik. b) menggunakan wewenang bertentangan dengan undang-undang yang menjadi dasar hukum wewenang yang diberikan. c) menjalankan wewenang untuk tujuan lain dari yang nyata-nyata dikehendaki oleh undang-undang</w:t>
      </w:r>
      <w:r w:rsidR="0092423F">
        <w:rPr>
          <w:rFonts w:ascii="Times New Roman" w:hAnsi="Times New Roman" w:cs="Times New Roman"/>
        </w:rPr>
        <w:t xml:space="preserve"> </w:t>
      </w:r>
      <w:r w:rsidR="00C47D79">
        <w:rPr>
          <w:rFonts w:ascii="Times New Roman" w:hAnsi="Times New Roman" w:cs="Times New Roman"/>
        </w:rPr>
        <w:t>(Hadjon,</w:t>
      </w:r>
      <w:r w:rsidR="00063EA3">
        <w:rPr>
          <w:rFonts w:ascii="Times New Roman" w:hAnsi="Times New Roman" w:cs="Times New Roman"/>
        </w:rPr>
        <w:t xml:space="preserve"> 20</w:t>
      </w:r>
      <w:r w:rsidR="009C3B74">
        <w:rPr>
          <w:rFonts w:ascii="Times New Roman" w:hAnsi="Times New Roman" w:cs="Times New Roman"/>
        </w:rPr>
        <w:t>1</w:t>
      </w:r>
      <w:r w:rsidR="00CC4F13">
        <w:rPr>
          <w:rFonts w:ascii="Times New Roman" w:hAnsi="Times New Roman" w:cs="Times New Roman"/>
        </w:rPr>
        <w:t>1</w:t>
      </w:r>
      <w:r w:rsidR="00063EA3">
        <w:rPr>
          <w:rFonts w:ascii="Times New Roman" w:hAnsi="Times New Roman" w:cs="Times New Roman"/>
        </w:rPr>
        <w:t xml:space="preserve">:18-19). </w:t>
      </w:r>
      <w:r w:rsidR="00063EA3" w:rsidRPr="00063EA3">
        <w:rPr>
          <w:rFonts w:ascii="Times New Roman" w:hAnsi="Times New Roman" w:cs="Times New Roman"/>
          <w:i/>
        </w:rPr>
        <w:t>In qasu a quo</w:t>
      </w:r>
      <w:r w:rsidR="00063EA3">
        <w:rPr>
          <w:rFonts w:ascii="Times New Roman" w:hAnsi="Times New Roman" w:cs="Times New Roman"/>
        </w:rPr>
        <w:t xml:space="preserve"> terdakwa menggunakan wewenang untuk tujuan pribadi dan menjalankan wewenang untuk tujuan lain dari yang nyata-nyata dikehendaki oleh undang-undang.</w:t>
      </w:r>
    </w:p>
    <w:p w14:paraId="36E3E564" w14:textId="2F6964C8" w:rsidR="00063EA3" w:rsidRDefault="00063EA3" w:rsidP="00063EA3">
      <w:pPr>
        <w:spacing w:line="360" w:lineRule="auto"/>
        <w:ind w:firstLine="567"/>
        <w:jc w:val="both"/>
        <w:rPr>
          <w:rFonts w:ascii="Times New Roman" w:hAnsi="Times New Roman" w:cs="Times New Roman"/>
        </w:rPr>
      </w:pPr>
      <w:r>
        <w:rPr>
          <w:rFonts w:ascii="Times New Roman" w:hAnsi="Times New Roman" w:cs="Times New Roman"/>
        </w:rPr>
        <w:t>Berdasarkan fakta persidangan</w:t>
      </w:r>
      <w:r w:rsidR="00891F5B">
        <w:rPr>
          <w:rFonts w:ascii="Times New Roman" w:hAnsi="Times New Roman" w:cs="Times New Roman"/>
        </w:rPr>
        <w:t xml:space="preserve">, </w:t>
      </w:r>
      <w:r>
        <w:rPr>
          <w:rFonts w:ascii="Times New Roman" w:hAnsi="Times New Roman" w:cs="Times New Roman"/>
        </w:rPr>
        <w:t xml:space="preserve">terungkap </w:t>
      </w:r>
      <w:r w:rsidR="002E0017">
        <w:rPr>
          <w:rFonts w:ascii="Times New Roman" w:hAnsi="Times New Roman" w:cs="Times New Roman"/>
        </w:rPr>
        <w:t xml:space="preserve">pula </w:t>
      </w:r>
      <w:r>
        <w:rPr>
          <w:rFonts w:ascii="Times New Roman" w:hAnsi="Times New Roman" w:cs="Times New Roman"/>
        </w:rPr>
        <w:t xml:space="preserve">bahwa terdakwa selaku </w:t>
      </w:r>
      <w:r w:rsidR="00BA02B7">
        <w:rPr>
          <w:rFonts w:ascii="Times New Roman" w:hAnsi="Times New Roman" w:cs="Times New Roman"/>
        </w:rPr>
        <w:t xml:space="preserve">Gubernur </w:t>
      </w:r>
      <w:r>
        <w:rPr>
          <w:rFonts w:ascii="Times New Roman" w:hAnsi="Times New Roman" w:cs="Times New Roman"/>
        </w:rPr>
        <w:t xml:space="preserve">Sultra </w:t>
      </w:r>
      <w:r w:rsidR="00BA02B7">
        <w:rPr>
          <w:rFonts w:ascii="Times New Roman" w:hAnsi="Times New Roman" w:cs="Times New Roman"/>
        </w:rPr>
        <w:t xml:space="preserve">yang secara yuridis normatif sesungguhnya berwenang mengeluarkan IUP baik itu pada tahap eksplorasi maupun produksi. Namun demikian, terdakwa </w:t>
      </w:r>
      <w:r>
        <w:rPr>
          <w:rFonts w:ascii="Times New Roman" w:hAnsi="Times New Roman" w:cs="Times New Roman"/>
        </w:rPr>
        <w:t>dengan tujuan tertentu—</w:t>
      </w:r>
      <w:r w:rsidR="00BA02B7">
        <w:rPr>
          <w:rFonts w:ascii="Times New Roman" w:hAnsi="Times New Roman" w:cs="Times New Roman"/>
        </w:rPr>
        <w:t xml:space="preserve">salah menggunakan wewenangnya demi memperoleh keuntungan secara pribadi. Perbuatan ini merupakan pelanggaran terhadap Pasal 3 UU </w:t>
      </w:r>
      <w:r w:rsidR="00891F5B">
        <w:rPr>
          <w:rFonts w:ascii="Times New Roman" w:hAnsi="Times New Roman" w:cs="Times New Roman"/>
        </w:rPr>
        <w:t>anti k</w:t>
      </w:r>
      <w:r w:rsidR="00BA02B7">
        <w:rPr>
          <w:rFonts w:ascii="Times New Roman" w:hAnsi="Times New Roman" w:cs="Times New Roman"/>
        </w:rPr>
        <w:t>orupsi.</w:t>
      </w:r>
      <w:r w:rsidR="00807C0F">
        <w:rPr>
          <w:rFonts w:ascii="Times New Roman" w:hAnsi="Times New Roman" w:cs="Times New Roman"/>
        </w:rPr>
        <w:t xml:space="preserve"> </w:t>
      </w:r>
    </w:p>
    <w:p w14:paraId="5D8DC245" w14:textId="616825B4" w:rsidR="00D229F4" w:rsidRDefault="00807C0F" w:rsidP="00063EA3">
      <w:pPr>
        <w:spacing w:line="360" w:lineRule="auto"/>
        <w:ind w:firstLine="567"/>
        <w:jc w:val="both"/>
        <w:rPr>
          <w:rFonts w:ascii="Times New Roman" w:hAnsi="Times New Roman" w:cs="Times New Roman"/>
        </w:rPr>
      </w:pPr>
      <w:r>
        <w:rPr>
          <w:rFonts w:ascii="Times New Roman" w:hAnsi="Times New Roman" w:cs="Times New Roman"/>
        </w:rPr>
        <w:t xml:space="preserve">Secara </w:t>
      </w:r>
      <w:r w:rsidR="00BB7CFF">
        <w:rPr>
          <w:rFonts w:ascii="Times New Roman" w:hAnsi="Times New Roman" w:cs="Times New Roman"/>
        </w:rPr>
        <w:t>dogmatik</w:t>
      </w:r>
      <w:r>
        <w:rPr>
          <w:rFonts w:ascii="Times New Roman" w:hAnsi="Times New Roman" w:cs="Times New Roman"/>
        </w:rPr>
        <w:t xml:space="preserve"> hukum, penyalahgunaan wewenang </w:t>
      </w:r>
      <w:r w:rsidR="002E0017">
        <w:rPr>
          <w:rFonts w:ascii="Times New Roman" w:hAnsi="Times New Roman" w:cs="Times New Roman"/>
        </w:rPr>
        <w:t>(</w:t>
      </w:r>
      <w:r w:rsidR="002E0017" w:rsidRPr="002E0017">
        <w:rPr>
          <w:rFonts w:ascii="Times New Roman" w:hAnsi="Times New Roman" w:cs="Times New Roman"/>
          <w:i/>
        </w:rPr>
        <w:t>abuse of power</w:t>
      </w:r>
      <w:r w:rsidR="002E0017">
        <w:rPr>
          <w:rFonts w:ascii="Times New Roman" w:hAnsi="Times New Roman" w:cs="Times New Roman"/>
        </w:rPr>
        <w:t xml:space="preserve">) </w:t>
      </w:r>
      <w:r>
        <w:rPr>
          <w:rFonts w:ascii="Times New Roman" w:hAnsi="Times New Roman" w:cs="Times New Roman"/>
        </w:rPr>
        <w:t xml:space="preserve">merupakan </w:t>
      </w:r>
      <w:r w:rsidRPr="00807C0F">
        <w:rPr>
          <w:rFonts w:ascii="Times New Roman" w:hAnsi="Times New Roman" w:cs="Times New Roman"/>
          <w:i/>
        </w:rPr>
        <w:t>species</w:t>
      </w:r>
      <w:r>
        <w:rPr>
          <w:rFonts w:ascii="Times New Roman" w:hAnsi="Times New Roman" w:cs="Times New Roman"/>
        </w:rPr>
        <w:t xml:space="preserve"> dari perbuatan melawan hukum (</w:t>
      </w:r>
      <w:r w:rsidRPr="00807C0F">
        <w:rPr>
          <w:rFonts w:ascii="Times New Roman" w:hAnsi="Times New Roman" w:cs="Times New Roman"/>
          <w:i/>
        </w:rPr>
        <w:t>wedderehtelijk</w:t>
      </w:r>
      <w:r>
        <w:rPr>
          <w:rFonts w:ascii="Times New Roman" w:hAnsi="Times New Roman" w:cs="Times New Roman"/>
        </w:rPr>
        <w:t xml:space="preserve">) sebagai </w:t>
      </w:r>
      <w:r w:rsidRPr="00807C0F">
        <w:rPr>
          <w:rFonts w:ascii="Times New Roman" w:hAnsi="Times New Roman" w:cs="Times New Roman"/>
          <w:i/>
        </w:rPr>
        <w:t>genus</w:t>
      </w:r>
      <w:r>
        <w:rPr>
          <w:rFonts w:ascii="Times New Roman" w:hAnsi="Times New Roman" w:cs="Times New Roman"/>
        </w:rPr>
        <w:t xml:space="preserve">-nya. </w:t>
      </w:r>
      <w:r w:rsidR="00275851">
        <w:rPr>
          <w:rFonts w:ascii="Times New Roman" w:hAnsi="Times New Roman" w:cs="Times New Roman"/>
        </w:rPr>
        <w:t>K</w:t>
      </w:r>
      <w:r>
        <w:rPr>
          <w:rFonts w:ascii="Times New Roman" w:hAnsi="Times New Roman" w:cs="Times New Roman"/>
        </w:rPr>
        <w:t>etika terdakwa dikataka</w:t>
      </w:r>
      <w:r w:rsidR="009E3A89">
        <w:rPr>
          <w:rFonts w:ascii="Times New Roman" w:hAnsi="Times New Roman" w:cs="Times New Roman"/>
        </w:rPr>
        <w:t>n</w:t>
      </w:r>
      <w:r>
        <w:rPr>
          <w:rFonts w:ascii="Times New Roman" w:hAnsi="Times New Roman" w:cs="Times New Roman"/>
        </w:rPr>
        <w:t xml:space="preserve"> menyalahgunakan wewenang maka implisit juga telah terjadi perbuatan melawan hukum (Adji, </w:t>
      </w:r>
      <w:r w:rsidR="0070440A">
        <w:rPr>
          <w:rFonts w:ascii="Times New Roman" w:hAnsi="Times New Roman" w:cs="Times New Roman"/>
        </w:rPr>
        <w:t>2006:10</w:t>
      </w:r>
      <w:r>
        <w:rPr>
          <w:rFonts w:ascii="Times New Roman" w:hAnsi="Times New Roman" w:cs="Times New Roman"/>
        </w:rPr>
        <w:t xml:space="preserve">). </w:t>
      </w:r>
      <w:r w:rsidR="009E3A89">
        <w:rPr>
          <w:rFonts w:ascii="Times New Roman" w:hAnsi="Times New Roman" w:cs="Times New Roman"/>
        </w:rPr>
        <w:t xml:space="preserve">Pada tataran pembuktian, penyalahgunaan wewenang arahnya dilamatkan kepada seseorang yang pada dasarnya memiliki kewenangan atau jabatan. Sehingga hanya orang yang memiliki jabatan atau kedudukan tertentu </w:t>
      </w:r>
      <w:r w:rsidR="00500F92">
        <w:rPr>
          <w:rFonts w:ascii="Times New Roman" w:hAnsi="Times New Roman" w:cs="Times New Roman"/>
        </w:rPr>
        <w:t xml:space="preserve">saja </w:t>
      </w:r>
      <w:r w:rsidR="009E3A89">
        <w:rPr>
          <w:rFonts w:ascii="Times New Roman" w:hAnsi="Times New Roman" w:cs="Times New Roman"/>
        </w:rPr>
        <w:t>yang dapat dijerat dengan</w:t>
      </w:r>
      <w:r w:rsidR="00275851">
        <w:rPr>
          <w:rFonts w:ascii="Times New Roman" w:hAnsi="Times New Roman" w:cs="Times New Roman"/>
        </w:rPr>
        <w:t xml:space="preserve"> pasal</w:t>
      </w:r>
      <w:r w:rsidR="009E3A89">
        <w:rPr>
          <w:rFonts w:ascii="Times New Roman" w:hAnsi="Times New Roman" w:cs="Times New Roman"/>
        </w:rPr>
        <w:t xml:space="preserve"> penyalahgunaan wewenang. Sedangkan perbuatan melawan</w:t>
      </w:r>
      <w:r w:rsidR="00275851">
        <w:rPr>
          <w:rFonts w:ascii="Times New Roman" w:hAnsi="Times New Roman" w:cs="Times New Roman"/>
        </w:rPr>
        <w:t xml:space="preserve"> hukum</w:t>
      </w:r>
      <w:r w:rsidR="009E3A89">
        <w:rPr>
          <w:rFonts w:ascii="Times New Roman" w:hAnsi="Times New Roman" w:cs="Times New Roman"/>
        </w:rPr>
        <w:t xml:space="preserve"> acapkali disebut sebagai pasal sapu jagat, artinya pada dasarnya semua tindak pidana adalah melawan hukum termasuk korupsi.</w:t>
      </w:r>
      <w:r w:rsidR="002E0017">
        <w:rPr>
          <w:rFonts w:ascii="Times New Roman" w:hAnsi="Times New Roman" w:cs="Times New Roman"/>
        </w:rPr>
        <w:t xml:space="preserve"> </w:t>
      </w:r>
      <w:r w:rsidR="009E3A89">
        <w:rPr>
          <w:rFonts w:ascii="Times New Roman" w:hAnsi="Times New Roman" w:cs="Times New Roman"/>
        </w:rPr>
        <w:t>S</w:t>
      </w:r>
      <w:r>
        <w:rPr>
          <w:rFonts w:ascii="Times New Roman" w:hAnsi="Times New Roman" w:cs="Times New Roman"/>
        </w:rPr>
        <w:t>ecara praktis lebih mudah membuktikan perbuatan melawan hukum ketimbang penyalahgunaan wewenang.</w:t>
      </w:r>
    </w:p>
    <w:p w14:paraId="0D6A5C9B" w14:textId="14D1ECB6" w:rsidR="009E3A89" w:rsidRDefault="009E3A89" w:rsidP="009E3A89">
      <w:pPr>
        <w:spacing w:line="360" w:lineRule="auto"/>
        <w:ind w:firstLine="567"/>
        <w:jc w:val="both"/>
        <w:rPr>
          <w:rFonts w:ascii="Times New Roman" w:hAnsi="Times New Roman" w:cs="Times New Roman"/>
        </w:rPr>
      </w:pPr>
      <w:r>
        <w:rPr>
          <w:rFonts w:ascii="Times New Roman" w:hAnsi="Times New Roman" w:cs="Times New Roman"/>
        </w:rPr>
        <w:t xml:space="preserve">Oleh karena itu, dakwaan penuntut umum yang mendakwa terdakwa dengan dakawaan </w:t>
      </w:r>
      <w:r w:rsidR="00063EA3">
        <w:rPr>
          <w:rFonts w:ascii="Times New Roman" w:hAnsi="Times New Roman" w:cs="Times New Roman"/>
        </w:rPr>
        <w:t xml:space="preserve">alternatif </w:t>
      </w:r>
      <w:r w:rsidR="00BB7CFF">
        <w:rPr>
          <w:rFonts w:ascii="Times New Roman" w:hAnsi="Times New Roman" w:cs="Times New Roman"/>
        </w:rPr>
        <w:t xml:space="preserve">kumulatif </w:t>
      </w:r>
      <w:r w:rsidR="00063EA3">
        <w:rPr>
          <w:rFonts w:ascii="Times New Roman" w:hAnsi="Times New Roman" w:cs="Times New Roman"/>
        </w:rPr>
        <w:t>yakni</w:t>
      </w:r>
      <w:r>
        <w:rPr>
          <w:rFonts w:ascii="Times New Roman" w:hAnsi="Times New Roman" w:cs="Times New Roman"/>
        </w:rPr>
        <w:t xml:space="preserve"> Pasal 2</w:t>
      </w:r>
      <w:r w:rsidR="00BB7CFF">
        <w:rPr>
          <w:rFonts w:ascii="Times New Roman" w:hAnsi="Times New Roman" w:cs="Times New Roman"/>
        </w:rPr>
        <w:t xml:space="preserve"> ayat (1)</w:t>
      </w:r>
      <w:r>
        <w:rPr>
          <w:rFonts w:ascii="Times New Roman" w:hAnsi="Times New Roman" w:cs="Times New Roman"/>
        </w:rPr>
        <w:t xml:space="preserve"> </w:t>
      </w:r>
      <w:r w:rsidR="00BB7CFF">
        <w:rPr>
          <w:rFonts w:ascii="Times New Roman" w:hAnsi="Times New Roman" w:cs="Times New Roman"/>
        </w:rPr>
        <w:t xml:space="preserve">atau </w:t>
      </w:r>
      <w:r>
        <w:rPr>
          <w:rFonts w:ascii="Times New Roman" w:hAnsi="Times New Roman" w:cs="Times New Roman"/>
        </w:rPr>
        <w:t xml:space="preserve">Pasal 3 </w:t>
      </w:r>
      <w:r w:rsidR="00063EA3">
        <w:rPr>
          <w:rFonts w:ascii="Times New Roman" w:hAnsi="Times New Roman" w:cs="Times New Roman"/>
        </w:rPr>
        <w:t xml:space="preserve">dan Pasal 12B </w:t>
      </w:r>
      <w:r w:rsidR="00BB7CFF">
        <w:rPr>
          <w:rFonts w:ascii="Times New Roman" w:hAnsi="Times New Roman" w:cs="Times New Roman"/>
        </w:rPr>
        <w:t xml:space="preserve">jo Pasal 18 </w:t>
      </w:r>
      <w:r>
        <w:rPr>
          <w:rFonts w:ascii="Times New Roman" w:hAnsi="Times New Roman" w:cs="Times New Roman"/>
        </w:rPr>
        <w:t xml:space="preserve">UU </w:t>
      </w:r>
      <w:r w:rsidR="00BB7CFF">
        <w:rPr>
          <w:rFonts w:ascii="Times New Roman" w:hAnsi="Times New Roman" w:cs="Times New Roman"/>
        </w:rPr>
        <w:t>anti korupsi</w:t>
      </w:r>
      <w:r>
        <w:rPr>
          <w:rFonts w:ascii="Times New Roman" w:hAnsi="Times New Roman" w:cs="Times New Roman"/>
        </w:rPr>
        <w:t xml:space="preserve">, adalah tepat bila dihubungkan dengan perbuatan terdakwa. </w:t>
      </w:r>
      <w:r w:rsidRPr="009E3A89">
        <w:rPr>
          <w:rFonts w:ascii="Times New Roman" w:hAnsi="Times New Roman" w:cs="Times New Roman"/>
          <w:i/>
        </w:rPr>
        <w:t>In qasu a quo</w:t>
      </w:r>
      <w:r>
        <w:rPr>
          <w:rFonts w:ascii="Times New Roman" w:hAnsi="Times New Roman" w:cs="Times New Roman"/>
        </w:rPr>
        <w:t xml:space="preserve"> terdakwa melakukan perbuatan penyalahgunaan wewenang dalam menerbitkan IUP eksplorasi dan produksi PT AHB sehingga menimbulkan kerugian keuangan negara.</w:t>
      </w:r>
      <w:r w:rsidR="00CC4F13">
        <w:rPr>
          <w:rFonts w:ascii="Times New Roman" w:hAnsi="Times New Roman" w:cs="Times New Roman"/>
        </w:rPr>
        <w:t xml:space="preserve"> Terdakwa juga telah berulang kali menerima gartifikasi berupa suap dari Richorp International Ltd.</w:t>
      </w:r>
    </w:p>
    <w:p w14:paraId="3381524D" w14:textId="4E322284" w:rsidR="00A37CBC" w:rsidRDefault="00807C0F" w:rsidP="00275851">
      <w:pPr>
        <w:spacing w:line="360" w:lineRule="auto"/>
        <w:ind w:firstLine="567"/>
        <w:jc w:val="both"/>
        <w:rPr>
          <w:rFonts w:ascii="Times New Roman" w:hAnsi="Times New Roman" w:cs="Times New Roman"/>
        </w:rPr>
      </w:pPr>
      <w:r w:rsidRPr="00AE002D">
        <w:rPr>
          <w:rFonts w:ascii="Times New Roman" w:hAnsi="Times New Roman" w:cs="Times New Roman"/>
          <w:b/>
          <w:i/>
          <w:u w:val="single"/>
        </w:rPr>
        <w:t>Kedua</w:t>
      </w:r>
      <w:r>
        <w:rPr>
          <w:rFonts w:ascii="Times New Roman" w:hAnsi="Times New Roman" w:cs="Times New Roman"/>
        </w:rPr>
        <w:t xml:space="preserve">, </w:t>
      </w:r>
      <w:r w:rsidR="00275851">
        <w:rPr>
          <w:rFonts w:ascii="Times New Roman" w:hAnsi="Times New Roman" w:cs="Times New Roman"/>
        </w:rPr>
        <w:t xml:space="preserve">terkait dengan poin pertama, </w:t>
      </w:r>
      <w:r w:rsidR="009E3A89">
        <w:rPr>
          <w:rFonts w:ascii="Times New Roman" w:hAnsi="Times New Roman" w:cs="Times New Roman"/>
        </w:rPr>
        <w:t>apabila memperhatikan fakta persidangan</w:t>
      </w:r>
      <w:r w:rsidR="00275851">
        <w:rPr>
          <w:rFonts w:ascii="Times New Roman" w:hAnsi="Times New Roman" w:cs="Times New Roman"/>
        </w:rPr>
        <w:t>,</w:t>
      </w:r>
      <w:r w:rsidR="009E3A89">
        <w:rPr>
          <w:rFonts w:ascii="Times New Roman" w:hAnsi="Times New Roman" w:cs="Times New Roman"/>
        </w:rPr>
        <w:t xml:space="preserve"> terdakwa secara jelas dan terang benderang</w:t>
      </w:r>
      <w:r w:rsidR="00BB7CFF">
        <w:rPr>
          <w:rFonts w:ascii="Times New Roman" w:hAnsi="Times New Roman" w:cs="Times New Roman"/>
        </w:rPr>
        <w:t xml:space="preserve">, </w:t>
      </w:r>
      <w:r w:rsidR="00275851">
        <w:rPr>
          <w:rFonts w:ascii="Times New Roman" w:hAnsi="Times New Roman" w:cs="Times New Roman"/>
        </w:rPr>
        <w:t xml:space="preserve">telah berulang kali menerima sejumlah uang dari </w:t>
      </w:r>
      <w:r w:rsidR="00AE002D">
        <w:rPr>
          <w:rFonts w:ascii="Times New Roman" w:hAnsi="Times New Roman" w:cs="Times New Roman"/>
        </w:rPr>
        <w:t>Richorp International</w:t>
      </w:r>
      <w:r w:rsidR="00275851" w:rsidRPr="00C60564">
        <w:rPr>
          <w:rFonts w:ascii="Times New Roman" w:hAnsi="Times New Roman" w:cs="Times New Roman"/>
        </w:rPr>
        <w:t>, Ltd.</w:t>
      </w:r>
      <w:r w:rsidR="00063EA3">
        <w:rPr>
          <w:rFonts w:ascii="Times New Roman" w:hAnsi="Times New Roman" w:cs="Times New Roman"/>
        </w:rPr>
        <w:t xml:space="preserve"> Korporasi ini berafiliasi dengan PT Billy Internasional yang sudah dinuntungkan oleh terdakwa dalam pemberian IUP eksplorasi dan produksi PT AHB. Pemberian sejumlah uang kepada terdakwa</w:t>
      </w:r>
      <w:r w:rsidR="00275851" w:rsidRPr="00C60564">
        <w:rPr>
          <w:rFonts w:ascii="Times New Roman" w:hAnsi="Times New Roman" w:cs="Times New Roman"/>
        </w:rPr>
        <w:t xml:space="preserve"> </w:t>
      </w:r>
      <w:r w:rsidR="00063EA3">
        <w:rPr>
          <w:rFonts w:ascii="Times New Roman" w:hAnsi="Times New Roman" w:cs="Times New Roman"/>
        </w:rPr>
        <w:t xml:space="preserve">dilakukan dengan cara </w:t>
      </w:r>
      <w:r w:rsidR="00275851" w:rsidRPr="00C60564">
        <w:rPr>
          <w:rFonts w:ascii="Times New Roman" w:hAnsi="Times New Roman" w:cs="Times New Roman"/>
        </w:rPr>
        <w:t>disamarkan dalam bentuk asuransi pada Asuransi Mandiri Rencana Sejahtera Plus</w:t>
      </w:r>
      <w:r w:rsidR="00063EA3">
        <w:rPr>
          <w:rFonts w:ascii="Times New Roman" w:hAnsi="Times New Roman" w:cs="Times New Roman"/>
        </w:rPr>
        <w:t>. Meskipun</w:t>
      </w:r>
      <w:r w:rsidR="00275851" w:rsidRPr="00C60564">
        <w:rPr>
          <w:rFonts w:ascii="Times New Roman" w:hAnsi="Times New Roman" w:cs="Times New Roman"/>
        </w:rPr>
        <w:t xml:space="preserve"> pada akhirnya asuransi tersebut dibatalkan Terdakwa dengan mencairkan asuransi tersebut dan dananya atas perintah Terdakwa ditampung di Bank Mandiri Cabang Masjid Agung Kendari ditransfer ke rekening Nomor 162-0000-458-913 milik PT. </w:t>
      </w:r>
      <w:r w:rsidR="0070440A">
        <w:rPr>
          <w:rFonts w:ascii="Times New Roman" w:hAnsi="Times New Roman" w:cs="Times New Roman"/>
        </w:rPr>
        <w:t>Sultra Mas Timbel Abadi</w:t>
      </w:r>
      <w:r w:rsidR="00275851">
        <w:rPr>
          <w:rFonts w:ascii="Times New Roman" w:hAnsi="Times New Roman" w:cs="Times New Roman"/>
        </w:rPr>
        <w:t xml:space="preserve"> yang jumlahnya mencapai </w:t>
      </w:r>
      <w:r w:rsidR="00275851" w:rsidRPr="00275851">
        <w:rPr>
          <w:rFonts w:ascii="Times New Roman" w:hAnsi="Times New Roman" w:cs="Times New Roman"/>
        </w:rPr>
        <w:t>USD4,499,900.00</w:t>
      </w:r>
      <w:r w:rsidR="00275851">
        <w:rPr>
          <w:rFonts w:ascii="Times New Roman" w:hAnsi="Times New Roman" w:cs="Times New Roman"/>
        </w:rPr>
        <w:t xml:space="preserve"> </w:t>
      </w:r>
      <w:r w:rsidR="00275851" w:rsidRPr="00275851">
        <w:rPr>
          <w:rFonts w:ascii="Times New Roman" w:hAnsi="Times New Roman" w:cs="Times New Roman"/>
        </w:rPr>
        <w:t>(</w:t>
      </w:r>
      <w:r w:rsidR="00275851" w:rsidRPr="0087596F">
        <w:rPr>
          <w:rFonts w:ascii="Times New Roman" w:hAnsi="Times New Roman" w:cs="Times New Roman"/>
          <w:i/>
        </w:rPr>
        <w:t>empat juta empat ratus sembilan puluh sembilan ribu sembilan dollar AS</w:t>
      </w:r>
      <w:r w:rsidR="00275851" w:rsidRPr="00275851">
        <w:rPr>
          <w:rFonts w:ascii="Times New Roman" w:hAnsi="Times New Roman" w:cs="Times New Roman"/>
        </w:rPr>
        <w:t>) atau dalam konversi rupiah saat itu sebesar Rp40.268.792.850,00</w:t>
      </w:r>
      <w:r w:rsidR="00275851">
        <w:rPr>
          <w:rFonts w:ascii="Times New Roman" w:hAnsi="Times New Roman" w:cs="Times New Roman"/>
        </w:rPr>
        <w:t xml:space="preserve"> </w:t>
      </w:r>
      <w:r w:rsidR="00275851" w:rsidRPr="00275851">
        <w:rPr>
          <w:rFonts w:ascii="Times New Roman" w:hAnsi="Times New Roman" w:cs="Times New Roman"/>
        </w:rPr>
        <w:t>(</w:t>
      </w:r>
      <w:r w:rsidR="00275851" w:rsidRPr="00A37CBC">
        <w:rPr>
          <w:rFonts w:ascii="Times New Roman" w:hAnsi="Times New Roman" w:cs="Times New Roman"/>
          <w:i/>
        </w:rPr>
        <w:t>empat puluh miliar dua ratus enam puluh delapan juta tujuh ratus Sembilan puluh dua ribu delapan ratus lima puluh rupiah</w:t>
      </w:r>
      <w:r w:rsidR="00275851" w:rsidRPr="00275851">
        <w:rPr>
          <w:rFonts w:ascii="Times New Roman" w:hAnsi="Times New Roman" w:cs="Times New Roman"/>
        </w:rPr>
        <w:t>),</w:t>
      </w:r>
    </w:p>
    <w:p w14:paraId="269B4EDC" w14:textId="74630049" w:rsidR="00C60564" w:rsidRDefault="00A37CBC" w:rsidP="00A37CBC">
      <w:pPr>
        <w:spacing w:line="360" w:lineRule="auto"/>
        <w:ind w:firstLine="567"/>
        <w:jc w:val="both"/>
        <w:rPr>
          <w:rFonts w:ascii="Times New Roman" w:hAnsi="Times New Roman" w:cs="Times New Roman"/>
        </w:rPr>
      </w:pPr>
      <w:r>
        <w:rPr>
          <w:rFonts w:ascii="Times New Roman" w:hAnsi="Times New Roman" w:cs="Times New Roman"/>
        </w:rPr>
        <w:t>Pembuktiannya menjadi lebih mudah lagi bagi JPU</w:t>
      </w:r>
      <w:r w:rsidR="00BB7CFF">
        <w:rPr>
          <w:rFonts w:ascii="Times New Roman" w:hAnsi="Times New Roman" w:cs="Times New Roman"/>
        </w:rPr>
        <w:t>,</w:t>
      </w:r>
      <w:r>
        <w:rPr>
          <w:rFonts w:ascii="Times New Roman" w:hAnsi="Times New Roman" w:cs="Times New Roman"/>
        </w:rPr>
        <w:t xml:space="preserve"> sebab terdakwa tidak pernah </w:t>
      </w:r>
      <w:r w:rsidRPr="00A37CBC">
        <w:rPr>
          <w:rFonts w:ascii="Times New Roman" w:hAnsi="Times New Roman" w:cs="Times New Roman"/>
        </w:rPr>
        <w:t>melaporkan</w:t>
      </w:r>
      <w:r>
        <w:rPr>
          <w:rFonts w:ascii="Times New Roman" w:hAnsi="Times New Roman" w:cs="Times New Roman"/>
        </w:rPr>
        <w:t xml:space="preserve"> </w:t>
      </w:r>
      <w:r w:rsidRPr="00A37CBC">
        <w:rPr>
          <w:rFonts w:ascii="Times New Roman" w:hAnsi="Times New Roman" w:cs="Times New Roman"/>
        </w:rPr>
        <w:t>ke KPK sampai dengan batas waktu 30 (tiga puluh) hari sebagaimana yang</w:t>
      </w:r>
      <w:r>
        <w:rPr>
          <w:rFonts w:ascii="Times New Roman" w:hAnsi="Times New Roman" w:cs="Times New Roman"/>
        </w:rPr>
        <w:t xml:space="preserve"> </w:t>
      </w:r>
      <w:r w:rsidRPr="00A37CBC">
        <w:rPr>
          <w:rFonts w:ascii="Times New Roman" w:hAnsi="Times New Roman" w:cs="Times New Roman"/>
        </w:rPr>
        <w:t>dipersyaratkan</w:t>
      </w:r>
      <w:r w:rsidR="002E0017">
        <w:rPr>
          <w:rFonts w:ascii="Times New Roman" w:hAnsi="Times New Roman" w:cs="Times New Roman"/>
        </w:rPr>
        <w:t xml:space="preserve"> dalam Pasal 12C ayat (1)</w:t>
      </w:r>
      <w:r w:rsidRPr="00A37CBC">
        <w:rPr>
          <w:rFonts w:ascii="Times New Roman" w:hAnsi="Times New Roman" w:cs="Times New Roman"/>
        </w:rPr>
        <w:t xml:space="preserve"> </w:t>
      </w:r>
      <w:r w:rsidR="002E0017">
        <w:rPr>
          <w:rFonts w:ascii="Times New Roman" w:hAnsi="Times New Roman" w:cs="Times New Roman"/>
        </w:rPr>
        <w:t>UU anti korupsi</w:t>
      </w:r>
      <w:r w:rsidR="00E22E01">
        <w:rPr>
          <w:rFonts w:ascii="Times New Roman" w:hAnsi="Times New Roman" w:cs="Times New Roman"/>
        </w:rPr>
        <w:t>. P</w:t>
      </w:r>
      <w:r w:rsidRPr="00A37CBC">
        <w:rPr>
          <w:rFonts w:ascii="Times New Roman" w:hAnsi="Times New Roman" w:cs="Times New Roman"/>
        </w:rPr>
        <w:t>adahal</w:t>
      </w:r>
      <w:r w:rsidR="002E0017">
        <w:rPr>
          <w:rFonts w:ascii="Times New Roman" w:hAnsi="Times New Roman" w:cs="Times New Roman"/>
        </w:rPr>
        <w:t xml:space="preserve">, </w:t>
      </w:r>
      <w:r w:rsidRPr="00A37CBC">
        <w:rPr>
          <w:rFonts w:ascii="Times New Roman" w:hAnsi="Times New Roman" w:cs="Times New Roman"/>
        </w:rPr>
        <w:t>penerimaan</w:t>
      </w:r>
      <w:r w:rsidR="002E0017">
        <w:rPr>
          <w:rFonts w:ascii="Times New Roman" w:hAnsi="Times New Roman" w:cs="Times New Roman"/>
        </w:rPr>
        <w:t xml:space="preserve"> </w:t>
      </w:r>
      <w:r w:rsidR="00E22E01">
        <w:rPr>
          <w:rFonts w:ascii="Times New Roman" w:hAnsi="Times New Roman" w:cs="Times New Roman"/>
        </w:rPr>
        <w:t xml:space="preserve">sejumlah uang tersebut </w:t>
      </w:r>
      <w:r w:rsidRPr="00A37CBC">
        <w:rPr>
          <w:rFonts w:ascii="Times New Roman" w:hAnsi="Times New Roman" w:cs="Times New Roman"/>
        </w:rPr>
        <w:t>tidak ada alas hak yang sah menurut hukum.</w:t>
      </w:r>
      <w:r>
        <w:rPr>
          <w:rFonts w:ascii="Times New Roman" w:hAnsi="Times New Roman" w:cs="Times New Roman"/>
        </w:rPr>
        <w:t xml:space="preserve"> Perbuatan terdakwa dapat</w:t>
      </w:r>
      <w:r w:rsidR="00E22E01">
        <w:rPr>
          <w:rFonts w:ascii="Times New Roman" w:hAnsi="Times New Roman" w:cs="Times New Roman"/>
        </w:rPr>
        <w:t xml:space="preserve"> </w:t>
      </w:r>
      <w:r>
        <w:rPr>
          <w:rFonts w:ascii="Times New Roman" w:hAnsi="Times New Roman" w:cs="Times New Roman"/>
        </w:rPr>
        <w:t xml:space="preserve">dibuktikan oleh JPU sebagai tindakan gratifikasi yang modusnya melalui asuransi mandiri </w:t>
      </w:r>
      <w:r w:rsidR="00E22E01">
        <w:rPr>
          <w:rFonts w:ascii="Times New Roman" w:hAnsi="Times New Roman" w:cs="Times New Roman"/>
        </w:rPr>
        <w:t>rencana sejahtera plus</w:t>
      </w:r>
      <w:r>
        <w:rPr>
          <w:rFonts w:ascii="Times New Roman" w:hAnsi="Times New Roman" w:cs="Times New Roman"/>
        </w:rPr>
        <w:t xml:space="preserve">. Padahal tujuannya adalah sebagai bentuk suap dari </w:t>
      </w:r>
      <w:r w:rsidR="00AE002D">
        <w:rPr>
          <w:rFonts w:ascii="Times New Roman" w:hAnsi="Times New Roman" w:cs="Times New Roman"/>
        </w:rPr>
        <w:t>Richorp International</w:t>
      </w:r>
      <w:r w:rsidRPr="00C60564">
        <w:rPr>
          <w:rFonts w:ascii="Times New Roman" w:hAnsi="Times New Roman" w:cs="Times New Roman"/>
        </w:rPr>
        <w:t>, Ltd</w:t>
      </w:r>
      <w:r>
        <w:rPr>
          <w:rFonts w:ascii="Times New Roman" w:hAnsi="Times New Roman" w:cs="Times New Roman"/>
        </w:rPr>
        <w:t xml:space="preserve"> kepada terdakwa. Suap dalam bentuk gratifikasi tersebut diberikan sebagai imbalan karena terdakwa telah memuluskan IUP eksplorasi dan produksi</w:t>
      </w:r>
      <w:r w:rsidR="002E0017">
        <w:rPr>
          <w:rFonts w:ascii="Times New Roman" w:hAnsi="Times New Roman" w:cs="Times New Roman"/>
        </w:rPr>
        <w:t xml:space="preserve"> PT AHB yang berkongsi dengan</w:t>
      </w:r>
      <w:r>
        <w:rPr>
          <w:rFonts w:ascii="Times New Roman" w:hAnsi="Times New Roman" w:cs="Times New Roman"/>
        </w:rPr>
        <w:t xml:space="preserve"> PT </w:t>
      </w:r>
      <w:r w:rsidR="00E22E01">
        <w:rPr>
          <w:rFonts w:ascii="Times New Roman" w:hAnsi="Times New Roman" w:cs="Times New Roman"/>
        </w:rPr>
        <w:t xml:space="preserve">Billy International </w:t>
      </w:r>
      <w:r>
        <w:rPr>
          <w:rFonts w:ascii="Times New Roman" w:hAnsi="Times New Roman" w:cs="Times New Roman"/>
        </w:rPr>
        <w:t xml:space="preserve">sebagai rekanan </w:t>
      </w:r>
      <w:r w:rsidR="00AE002D">
        <w:rPr>
          <w:rFonts w:ascii="Times New Roman" w:hAnsi="Times New Roman" w:cs="Times New Roman"/>
        </w:rPr>
        <w:t>Richorp International</w:t>
      </w:r>
      <w:r w:rsidRPr="00C60564">
        <w:rPr>
          <w:rFonts w:ascii="Times New Roman" w:hAnsi="Times New Roman" w:cs="Times New Roman"/>
        </w:rPr>
        <w:t>, Ltd</w:t>
      </w:r>
      <w:r>
        <w:rPr>
          <w:rFonts w:ascii="Times New Roman" w:hAnsi="Times New Roman" w:cs="Times New Roman"/>
        </w:rPr>
        <w:t>. Dalam pandangan pe</w:t>
      </w:r>
      <w:r w:rsidR="00E22E01">
        <w:rPr>
          <w:rFonts w:ascii="Times New Roman" w:hAnsi="Times New Roman" w:cs="Times New Roman"/>
        </w:rPr>
        <w:t>n</w:t>
      </w:r>
      <w:r>
        <w:rPr>
          <w:rFonts w:ascii="Times New Roman" w:hAnsi="Times New Roman" w:cs="Times New Roman"/>
        </w:rPr>
        <w:t>ulis, p</w:t>
      </w:r>
      <w:r w:rsidR="00275851">
        <w:rPr>
          <w:rFonts w:ascii="Times New Roman" w:hAnsi="Times New Roman" w:cs="Times New Roman"/>
        </w:rPr>
        <w:t xml:space="preserve">erbuatan terdakwa tersebut </w:t>
      </w:r>
      <w:r w:rsidR="00C60564" w:rsidRPr="00C60564">
        <w:rPr>
          <w:rFonts w:ascii="Times New Roman" w:hAnsi="Times New Roman" w:cs="Times New Roman"/>
        </w:rPr>
        <w:t xml:space="preserve">telah memenuhi unsur Pasal 12B </w:t>
      </w:r>
      <w:r w:rsidR="002E0017">
        <w:rPr>
          <w:rFonts w:ascii="Times New Roman" w:hAnsi="Times New Roman" w:cs="Times New Roman"/>
        </w:rPr>
        <w:t xml:space="preserve">UU anti korupsi </w:t>
      </w:r>
      <w:r w:rsidR="00C60564" w:rsidRPr="00C60564">
        <w:rPr>
          <w:rFonts w:ascii="Times New Roman" w:hAnsi="Times New Roman" w:cs="Times New Roman"/>
        </w:rPr>
        <w:t>j</w:t>
      </w:r>
      <w:r w:rsidR="00916D6E">
        <w:rPr>
          <w:rFonts w:ascii="Times New Roman" w:hAnsi="Times New Roman" w:cs="Times New Roman"/>
        </w:rPr>
        <w:t>o</w:t>
      </w:r>
      <w:r w:rsidR="00C60564" w:rsidRPr="00C60564">
        <w:rPr>
          <w:rFonts w:ascii="Times New Roman" w:hAnsi="Times New Roman" w:cs="Times New Roman"/>
        </w:rPr>
        <w:t xml:space="preserve"> Pasal 64 Ayat (1) KUHPidana</w:t>
      </w:r>
      <w:r>
        <w:rPr>
          <w:rFonts w:ascii="Times New Roman" w:hAnsi="Times New Roman" w:cs="Times New Roman"/>
        </w:rPr>
        <w:t>.</w:t>
      </w:r>
      <w:r w:rsidR="00E22E01">
        <w:rPr>
          <w:rFonts w:ascii="Times New Roman" w:hAnsi="Times New Roman" w:cs="Times New Roman"/>
        </w:rPr>
        <w:t xml:space="preserve"> Sebab perbuatan gratifikasi terjadi secara berulang atau berkelanjutan.</w:t>
      </w:r>
    </w:p>
    <w:p w14:paraId="6EE3E9DE" w14:textId="39DE754E" w:rsidR="00A37CBC" w:rsidRDefault="00A37CBC" w:rsidP="003F285C">
      <w:pPr>
        <w:spacing w:line="360" w:lineRule="auto"/>
        <w:ind w:firstLine="567"/>
        <w:jc w:val="both"/>
        <w:rPr>
          <w:rFonts w:ascii="Times New Roman" w:hAnsi="Times New Roman" w:cs="Times New Roman"/>
        </w:rPr>
      </w:pPr>
      <w:r>
        <w:rPr>
          <w:rFonts w:ascii="Times New Roman" w:hAnsi="Times New Roman" w:cs="Times New Roman"/>
        </w:rPr>
        <w:t xml:space="preserve">Dengan demikian, </w:t>
      </w:r>
      <w:r w:rsidR="00AC6CBC">
        <w:rPr>
          <w:rFonts w:ascii="Times New Roman" w:hAnsi="Times New Roman" w:cs="Times New Roman"/>
        </w:rPr>
        <w:t xml:space="preserve">majelis hakim seharusnya menyatakan bahwa </w:t>
      </w:r>
      <w:r>
        <w:rPr>
          <w:rFonts w:ascii="Times New Roman" w:hAnsi="Times New Roman" w:cs="Times New Roman"/>
        </w:rPr>
        <w:t xml:space="preserve">dakwaan JPU </w:t>
      </w:r>
      <w:r w:rsidR="0066050C">
        <w:rPr>
          <w:rFonts w:ascii="Times New Roman" w:hAnsi="Times New Roman" w:cs="Times New Roman"/>
        </w:rPr>
        <w:t xml:space="preserve">pada </w:t>
      </w:r>
      <w:r>
        <w:rPr>
          <w:rFonts w:ascii="Times New Roman" w:hAnsi="Times New Roman" w:cs="Times New Roman"/>
        </w:rPr>
        <w:t>alternati</w:t>
      </w:r>
      <w:r w:rsidR="00916D6E">
        <w:rPr>
          <w:rFonts w:ascii="Times New Roman" w:hAnsi="Times New Roman" w:cs="Times New Roman"/>
        </w:rPr>
        <w:t>f</w:t>
      </w:r>
      <w:r>
        <w:rPr>
          <w:rFonts w:ascii="Times New Roman" w:hAnsi="Times New Roman" w:cs="Times New Roman"/>
        </w:rPr>
        <w:t xml:space="preserve"> ked</w:t>
      </w:r>
      <w:r w:rsidR="00916D6E">
        <w:rPr>
          <w:rFonts w:ascii="Times New Roman" w:hAnsi="Times New Roman" w:cs="Times New Roman"/>
        </w:rPr>
        <w:t>ua</w:t>
      </w:r>
      <w:r w:rsidR="0066050C">
        <w:rPr>
          <w:rFonts w:ascii="Times New Roman" w:hAnsi="Times New Roman" w:cs="Times New Roman"/>
        </w:rPr>
        <w:t xml:space="preserve"> (Pasal 3 jo Pasal 18)</w:t>
      </w:r>
      <w:r w:rsidR="00916D6E">
        <w:rPr>
          <w:rFonts w:ascii="Times New Roman" w:hAnsi="Times New Roman" w:cs="Times New Roman"/>
        </w:rPr>
        <w:t xml:space="preserve"> </w:t>
      </w:r>
      <w:r w:rsidR="00AC6CBC">
        <w:rPr>
          <w:rFonts w:ascii="Times New Roman" w:hAnsi="Times New Roman" w:cs="Times New Roman"/>
        </w:rPr>
        <w:t>dan</w:t>
      </w:r>
      <w:r w:rsidR="00916D6E">
        <w:rPr>
          <w:rFonts w:ascii="Times New Roman" w:hAnsi="Times New Roman" w:cs="Times New Roman"/>
        </w:rPr>
        <w:t xml:space="preserve"> dakwaan kedua</w:t>
      </w:r>
      <w:r w:rsidR="0066050C">
        <w:rPr>
          <w:rFonts w:ascii="Times New Roman" w:hAnsi="Times New Roman" w:cs="Times New Roman"/>
        </w:rPr>
        <w:t xml:space="preserve"> (Pasal 12B</w:t>
      </w:r>
      <w:r w:rsidR="00BB7CFF">
        <w:rPr>
          <w:rFonts w:ascii="Times New Roman" w:hAnsi="Times New Roman" w:cs="Times New Roman"/>
        </w:rPr>
        <w:t xml:space="preserve"> jo Pasal 64 KUHP</w:t>
      </w:r>
      <w:r w:rsidR="0066050C">
        <w:rPr>
          <w:rFonts w:ascii="Times New Roman" w:hAnsi="Times New Roman" w:cs="Times New Roman"/>
        </w:rPr>
        <w:t xml:space="preserve">) </w:t>
      </w:r>
      <w:r w:rsidR="00916D6E">
        <w:rPr>
          <w:rFonts w:ascii="Times New Roman" w:hAnsi="Times New Roman" w:cs="Times New Roman"/>
        </w:rPr>
        <w:t xml:space="preserve"> </w:t>
      </w:r>
      <w:r w:rsidR="00AC6CBC">
        <w:rPr>
          <w:rFonts w:ascii="Times New Roman" w:hAnsi="Times New Roman" w:cs="Times New Roman"/>
        </w:rPr>
        <w:t>adalah terbukti secara dan meyakinkan dilanggar oleh terdakwa.</w:t>
      </w:r>
      <w:r w:rsidR="00916D6E">
        <w:rPr>
          <w:rFonts w:ascii="Times New Roman" w:hAnsi="Times New Roman" w:cs="Times New Roman"/>
        </w:rPr>
        <w:t xml:space="preserve"> </w:t>
      </w:r>
      <w:r w:rsidR="00AC6CBC">
        <w:rPr>
          <w:rFonts w:ascii="Times New Roman" w:hAnsi="Times New Roman" w:cs="Times New Roman"/>
        </w:rPr>
        <w:t>Sebagai konsekuensi dakwaan alternatif kumulatifnya terbukti</w:t>
      </w:r>
      <w:r w:rsidR="0066050C">
        <w:rPr>
          <w:rFonts w:ascii="Times New Roman" w:hAnsi="Times New Roman" w:cs="Times New Roman"/>
        </w:rPr>
        <w:t xml:space="preserve">, </w:t>
      </w:r>
      <w:r w:rsidR="00AC6CBC">
        <w:rPr>
          <w:rFonts w:ascii="Times New Roman" w:hAnsi="Times New Roman" w:cs="Times New Roman"/>
        </w:rPr>
        <w:t>maka seharusnya terdakwa dijatuhi sanksi pidana maksimal yang jika menggunakan teori gabungan perbuatan pidana (</w:t>
      </w:r>
      <w:r w:rsidR="00AC6CBC">
        <w:rPr>
          <w:rFonts w:ascii="Times New Roman" w:hAnsi="Times New Roman" w:cs="Times New Roman"/>
          <w:i/>
        </w:rPr>
        <w:t>samenloop</w:t>
      </w:r>
      <w:r w:rsidR="00AC6CBC">
        <w:rPr>
          <w:rFonts w:ascii="Times New Roman" w:hAnsi="Times New Roman" w:cs="Times New Roman"/>
        </w:rPr>
        <w:t xml:space="preserve">), terdakwa telah melakukan </w:t>
      </w:r>
      <w:r w:rsidR="00AC6CBC" w:rsidRPr="00AC6CBC">
        <w:rPr>
          <w:rFonts w:ascii="Times New Roman" w:hAnsi="Times New Roman" w:cs="Times New Roman"/>
          <w:i/>
        </w:rPr>
        <w:t>concursus realis</w:t>
      </w:r>
      <w:r w:rsidR="00AC6CBC">
        <w:rPr>
          <w:rFonts w:ascii="Times New Roman" w:hAnsi="Times New Roman" w:cs="Times New Roman"/>
        </w:rPr>
        <w:t xml:space="preserve"> yakni masing-masing perbuatan pidana berdiri sendiri-sendiri</w:t>
      </w:r>
      <w:r w:rsidR="00223E3F">
        <w:rPr>
          <w:rFonts w:ascii="Times New Roman" w:hAnsi="Times New Roman" w:cs="Times New Roman"/>
        </w:rPr>
        <w:t xml:space="preserve"> yang memiliki pidana pokok sejenis. </w:t>
      </w:r>
      <w:r w:rsidR="0066050C">
        <w:rPr>
          <w:rFonts w:ascii="Times New Roman" w:hAnsi="Times New Roman" w:cs="Times New Roman"/>
        </w:rPr>
        <w:t>Dalam hal ini terdakwa melakukan perbuatan pidana penyalahgunaan wewenang sebagaimana ditegaskan dalam Pasal 3 yang ancaman pidana-nya minimum 1 tahun, maksimal 20 tahun dan menerima gratifikasi yang disebutkan dalam Pasal 12B yang ancaman pidana-nya minimal 4 tahun, makismal 20 tahun.</w:t>
      </w:r>
      <w:r w:rsidR="003F285C">
        <w:rPr>
          <w:rFonts w:ascii="Times New Roman" w:hAnsi="Times New Roman" w:cs="Times New Roman"/>
        </w:rPr>
        <w:t xml:space="preserve"> Dengan merujuk pada teori teori </w:t>
      </w:r>
      <w:r w:rsidR="003F285C" w:rsidRPr="003F285C">
        <w:rPr>
          <w:rFonts w:ascii="Times New Roman" w:hAnsi="Times New Roman" w:cs="Times New Roman"/>
          <w:i/>
        </w:rPr>
        <w:t>concurusus realis</w:t>
      </w:r>
      <w:r w:rsidR="003F285C">
        <w:rPr>
          <w:rFonts w:ascii="Times New Roman" w:hAnsi="Times New Roman" w:cs="Times New Roman"/>
        </w:rPr>
        <w:t xml:space="preserve">, </w:t>
      </w:r>
      <w:r w:rsidR="00AC6CBC">
        <w:rPr>
          <w:rFonts w:ascii="Times New Roman" w:hAnsi="Times New Roman" w:cs="Times New Roman"/>
        </w:rPr>
        <w:t xml:space="preserve">pidana yang </w:t>
      </w:r>
      <w:r w:rsidR="00223E3F">
        <w:rPr>
          <w:rFonts w:ascii="Times New Roman" w:hAnsi="Times New Roman" w:cs="Times New Roman"/>
        </w:rPr>
        <w:t xml:space="preserve">dapat </w:t>
      </w:r>
      <w:r w:rsidR="00AC6CBC">
        <w:rPr>
          <w:rFonts w:ascii="Times New Roman" w:hAnsi="Times New Roman" w:cs="Times New Roman"/>
        </w:rPr>
        <w:t>dijatuhkan adalah yang paling berat ancaman pidananya</w:t>
      </w:r>
      <w:r w:rsidR="00223E3F">
        <w:rPr>
          <w:rFonts w:ascii="Times New Roman" w:hAnsi="Times New Roman" w:cs="Times New Roman"/>
        </w:rPr>
        <w:t xml:space="preserve"> ditambah sepertiga (Hiariej, 2016:404)</w:t>
      </w:r>
      <w:r w:rsidR="00AC6CBC">
        <w:rPr>
          <w:rFonts w:ascii="Times New Roman" w:hAnsi="Times New Roman" w:cs="Times New Roman"/>
        </w:rPr>
        <w:t xml:space="preserve">. </w:t>
      </w:r>
      <w:r w:rsidR="00AC6CBC" w:rsidRPr="00AC6CBC">
        <w:rPr>
          <w:rFonts w:ascii="Times New Roman" w:hAnsi="Times New Roman" w:cs="Times New Roman"/>
          <w:i/>
        </w:rPr>
        <w:t xml:space="preserve">In qasu a quo </w:t>
      </w:r>
      <w:r w:rsidR="00AC6CBC">
        <w:rPr>
          <w:rFonts w:ascii="Times New Roman" w:hAnsi="Times New Roman" w:cs="Times New Roman"/>
        </w:rPr>
        <w:t>terdak</w:t>
      </w:r>
      <w:r w:rsidR="00223E3F">
        <w:rPr>
          <w:rFonts w:ascii="Times New Roman" w:hAnsi="Times New Roman" w:cs="Times New Roman"/>
        </w:rPr>
        <w:t xml:space="preserve">wa seharusnya </w:t>
      </w:r>
      <w:r w:rsidR="003F285C">
        <w:rPr>
          <w:rFonts w:ascii="Times New Roman" w:hAnsi="Times New Roman" w:cs="Times New Roman"/>
        </w:rPr>
        <w:t>di</w:t>
      </w:r>
      <w:r w:rsidR="00223E3F">
        <w:rPr>
          <w:rFonts w:ascii="Times New Roman" w:hAnsi="Times New Roman" w:cs="Times New Roman"/>
        </w:rPr>
        <w:t xml:space="preserve">pidana </w:t>
      </w:r>
      <w:r w:rsidR="00BB7CFF">
        <w:rPr>
          <w:rFonts w:ascii="Times New Roman" w:hAnsi="Times New Roman" w:cs="Times New Roman"/>
        </w:rPr>
        <w:t xml:space="preserve">penjara </w:t>
      </w:r>
      <w:r w:rsidR="00223E3F">
        <w:rPr>
          <w:rFonts w:ascii="Times New Roman" w:hAnsi="Times New Roman" w:cs="Times New Roman"/>
        </w:rPr>
        <w:t>maksimal 20 tahun atau pidana seumur hidup.</w:t>
      </w:r>
      <w:r w:rsidR="0045283F">
        <w:rPr>
          <w:rFonts w:ascii="Times New Roman" w:hAnsi="Times New Roman" w:cs="Times New Roman"/>
        </w:rPr>
        <w:t xml:space="preserve"> </w:t>
      </w:r>
      <w:r w:rsidR="0045283F" w:rsidRPr="0045283F">
        <w:rPr>
          <w:rFonts w:ascii="Times New Roman" w:hAnsi="Times New Roman" w:cs="Times New Roman"/>
          <w:b/>
        </w:rPr>
        <w:t>Wayne R. Lafave</w:t>
      </w:r>
      <w:r w:rsidR="0045283F">
        <w:rPr>
          <w:rFonts w:ascii="Times New Roman" w:hAnsi="Times New Roman" w:cs="Times New Roman"/>
        </w:rPr>
        <w:t xml:space="preserve"> menyatakan bahwa penjatuhan pidana maksimal, pada dasarnya bertujuan memberikan efek jera (</w:t>
      </w:r>
      <w:r w:rsidR="0045283F" w:rsidRPr="0045283F">
        <w:rPr>
          <w:rFonts w:ascii="Times New Roman" w:hAnsi="Times New Roman" w:cs="Times New Roman"/>
          <w:i/>
        </w:rPr>
        <w:t>deterrence effect</w:t>
      </w:r>
      <w:r w:rsidR="0045283F">
        <w:rPr>
          <w:rFonts w:ascii="Times New Roman" w:hAnsi="Times New Roman" w:cs="Times New Roman"/>
        </w:rPr>
        <w:t>) baik kepada terdakwa maupun masyarakat pada umumnya (2010:31).</w:t>
      </w:r>
    </w:p>
    <w:p w14:paraId="4DB605DB" w14:textId="1AD44B7A" w:rsidR="00D01A97" w:rsidRDefault="00A37CBC" w:rsidP="00D01A97">
      <w:pPr>
        <w:spacing w:line="360" w:lineRule="auto"/>
        <w:ind w:firstLine="567"/>
        <w:jc w:val="both"/>
        <w:rPr>
          <w:rFonts w:ascii="Times New Roman" w:hAnsi="Times New Roman" w:cs="Times New Roman"/>
        </w:rPr>
      </w:pPr>
      <w:r w:rsidRPr="00AE002D">
        <w:rPr>
          <w:rFonts w:ascii="Times New Roman" w:hAnsi="Times New Roman" w:cs="Times New Roman"/>
          <w:b/>
          <w:i/>
          <w:u w:val="single"/>
        </w:rPr>
        <w:t>Ketiga</w:t>
      </w:r>
      <w:r>
        <w:rPr>
          <w:rFonts w:ascii="Times New Roman" w:hAnsi="Times New Roman" w:cs="Times New Roman"/>
        </w:rPr>
        <w:t xml:space="preserve">, </w:t>
      </w:r>
      <w:r w:rsidR="00326ACD">
        <w:rPr>
          <w:rFonts w:ascii="Times New Roman" w:hAnsi="Times New Roman" w:cs="Times New Roman"/>
        </w:rPr>
        <w:t xml:space="preserve">metode perhitungan kerugian keuangan negara. Putusan </w:t>
      </w:r>
      <w:r w:rsidR="00326ACD" w:rsidRPr="00D01A97">
        <w:rPr>
          <w:rFonts w:ascii="Times New Roman" w:hAnsi="Times New Roman" w:cs="Times New Roman"/>
          <w:i/>
        </w:rPr>
        <w:t>a quo</w:t>
      </w:r>
      <w:r w:rsidR="00326ACD">
        <w:rPr>
          <w:rFonts w:ascii="Times New Roman" w:hAnsi="Times New Roman" w:cs="Times New Roman"/>
        </w:rPr>
        <w:t xml:space="preserve"> bisa dikatakan sebagai salah satu yang memiliki kemajuan bila dibandingkan dengan putusan perkara korupsi yang lain</w:t>
      </w:r>
      <w:r w:rsidR="0045283F">
        <w:rPr>
          <w:rFonts w:ascii="Times New Roman" w:hAnsi="Times New Roman" w:cs="Times New Roman"/>
        </w:rPr>
        <w:t xml:space="preserve">, </w:t>
      </w:r>
      <w:r w:rsidR="00326ACD">
        <w:rPr>
          <w:rFonts w:ascii="Times New Roman" w:hAnsi="Times New Roman" w:cs="Times New Roman"/>
        </w:rPr>
        <w:t>khusus menyangkut</w:t>
      </w:r>
      <w:r w:rsidR="00BB7CFF">
        <w:rPr>
          <w:rFonts w:ascii="Times New Roman" w:hAnsi="Times New Roman" w:cs="Times New Roman"/>
        </w:rPr>
        <w:t xml:space="preserve"> penghitungan</w:t>
      </w:r>
      <w:r w:rsidR="00326ACD">
        <w:rPr>
          <w:rFonts w:ascii="Times New Roman" w:hAnsi="Times New Roman" w:cs="Times New Roman"/>
        </w:rPr>
        <w:t xml:space="preserve"> kerugian keuangan negara. Dalam membuktian kesalahan terdakwa</w:t>
      </w:r>
      <w:r w:rsidR="0045283F">
        <w:rPr>
          <w:rFonts w:ascii="Times New Roman" w:hAnsi="Times New Roman" w:cs="Times New Roman"/>
        </w:rPr>
        <w:t>,</w:t>
      </w:r>
      <w:r w:rsidR="00326ACD">
        <w:rPr>
          <w:rFonts w:ascii="Times New Roman" w:hAnsi="Times New Roman" w:cs="Times New Roman"/>
        </w:rPr>
        <w:t xml:space="preserve"> JPU menggunakan ahli bernama </w:t>
      </w:r>
      <w:r w:rsidR="002E4ED6">
        <w:rPr>
          <w:rFonts w:ascii="Times New Roman" w:hAnsi="Times New Roman" w:cs="Times New Roman"/>
        </w:rPr>
        <w:t>Dr. Ir</w:t>
      </w:r>
      <w:r w:rsidR="00CC4F13">
        <w:rPr>
          <w:rFonts w:ascii="Times New Roman" w:hAnsi="Times New Roman" w:cs="Times New Roman"/>
        </w:rPr>
        <w:t>.</w:t>
      </w:r>
      <w:r w:rsidR="00326ACD">
        <w:rPr>
          <w:rFonts w:ascii="Times New Roman" w:hAnsi="Times New Roman" w:cs="Times New Roman"/>
        </w:rPr>
        <w:t xml:space="preserve"> Basuksi Wasis</w:t>
      </w:r>
      <w:r w:rsidR="002E4ED6">
        <w:rPr>
          <w:rFonts w:ascii="Times New Roman" w:hAnsi="Times New Roman" w:cs="Times New Roman"/>
        </w:rPr>
        <w:t>, M.Si</w:t>
      </w:r>
      <w:r w:rsidR="00326ACD">
        <w:rPr>
          <w:rFonts w:ascii="Times New Roman" w:hAnsi="Times New Roman" w:cs="Times New Roman"/>
        </w:rPr>
        <w:t xml:space="preserve"> (</w:t>
      </w:r>
      <w:r w:rsidR="00CC4F13">
        <w:rPr>
          <w:rFonts w:ascii="Times New Roman" w:hAnsi="Times New Roman" w:cs="Times New Roman"/>
        </w:rPr>
        <w:t>a</w:t>
      </w:r>
      <w:r w:rsidR="00326ACD">
        <w:rPr>
          <w:rFonts w:ascii="Times New Roman" w:hAnsi="Times New Roman" w:cs="Times New Roman"/>
        </w:rPr>
        <w:t xml:space="preserve">hli </w:t>
      </w:r>
      <w:r w:rsidR="00CC4F13">
        <w:rPr>
          <w:rFonts w:ascii="Times New Roman" w:hAnsi="Times New Roman" w:cs="Times New Roman"/>
        </w:rPr>
        <w:t>F</w:t>
      </w:r>
      <w:r w:rsidR="002E0017">
        <w:rPr>
          <w:rFonts w:ascii="Times New Roman" w:hAnsi="Times New Roman" w:cs="Times New Roman"/>
        </w:rPr>
        <w:t xml:space="preserve">akultas Kehutanan </w:t>
      </w:r>
      <w:r w:rsidR="00D01A97">
        <w:rPr>
          <w:rFonts w:ascii="Times New Roman" w:hAnsi="Times New Roman" w:cs="Times New Roman"/>
        </w:rPr>
        <w:t>IPB), yang telah melakukan penghitungan kerugian negar</w:t>
      </w:r>
      <w:r w:rsidR="002E0017">
        <w:rPr>
          <w:rFonts w:ascii="Times New Roman" w:hAnsi="Times New Roman" w:cs="Times New Roman"/>
        </w:rPr>
        <w:t>a</w:t>
      </w:r>
      <w:r w:rsidR="00D01A97">
        <w:rPr>
          <w:rFonts w:ascii="Times New Roman" w:hAnsi="Times New Roman" w:cs="Times New Roman"/>
        </w:rPr>
        <w:t xml:space="preserve"> akibat kebijakan yang dilakukan oleh terdakwa </w:t>
      </w:r>
      <w:r w:rsidR="003B2D5F">
        <w:rPr>
          <w:rFonts w:ascii="Times New Roman" w:hAnsi="Times New Roman" w:cs="Times New Roman"/>
        </w:rPr>
        <w:t xml:space="preserve">yang tidak sesuai dengan kewenangan-nya. </w:t>
      </w:r>
      <w:r w:rsidR="00D01A97">
        <w:rPr>
          <w:rFonts w:ascii="Times New Roman" w:hAnsi="Times New Roman" w:cs="Times New Roman"/>
        </w:rPr>
        <w:t>Dalam melakukan penghitungan, ahli membagi dua bentuk kerugian negara yakni kerugian berupa kerusakan lingkungan</w:t>
      </w:r>
      <w:r w:rsidR="007216D6">
        <w:rPr>
          <w:rFonts w:ascii="Times New Roman" w:hAnsi="Times New Roman" w:cs="Times New Roman"/>
        </w:rPr>
        <w:t xml:space="preserve"> </w:t>
      </w:r>
      <w:r w:rsidR="003B2D5F">
        <w:rPr>
          <w:rFonts w:ascii="Times New Roman" w:hAnsi="Times New Roman" w:cs="Times New Roman"/>
        </w:rPr>
        <w:t>d</w:t>
      </w:r>
      <w:r w:rsidR="00D01A97">
        <w:rPr>
          <w:rFonts w:ascii="Times New Roman" w:hAnsi="Times New Roman" w:cs="Times New Roman"/>
        </w:rPr>
        <w:t>an kerugian dalam bentuk bia</w:t>
      </w:r>
      <w:r w:rsidR="002E4ED6">
        <w:rPr>
          <w:rFonts w:ascii="Times New Roman" w:hAnsi="Times New Roman" w:cs="Times New Roman"/>
        </w:rPr>
        <w:t>ya</w:t>
      </w:r>
      <w:r w:rsidR="00D01A97">
        <w:rPr>
          <w:rFonts w:ascii="Times New Roman" w:hAnsi="Times New Roman" w:cs="Times New Roman"/>
        </w:rPr>
        <w:t xml:space="preserve"> pemulihan lingkungan</w:t>
      </w:r>
      <w:r w:rsidR="007216D6">
        <w:rPr>
          <w:rFonts w:ascii="Times New Roman" w:hAnsi="Times New Roman" w:cs="Times New Roman"/>
        </w:rPr>
        <w:t>.</w:t>
      </w:r>
    </w:p>
    <w:p w14:paraId="591C37E8" w14:textId="54169FBD" w:rsidR="00D01A97" w:rsidRDefault="00D01A97" w:rsidP="00D01A97">
      <w:pPr>
        <w:spacing w:line="360" w:lineRule="auto"/>
        <w:ind w:firstLine="567"/>
        <w:jc w:val="both"/>
        <w:rPr>
          <w:rFonts w:ascii="Times New Roman" w:hAnsi="Times New Roman" w:cs="Times New Roman"/>
        </w:rPr>
      </w:pPr>
      <w:r>
        <w:rPr>
          <w:rFonts w:ascii="Times New Roman" w:hAnsi="Times New Roman" w:cs="Times New Roman"/>
        </w:rPr>
        <w:t xml:space="preserve">Kalkulasi kerugian negara tersebut, menemukan pembenaran empirik ketika memperhatikan fakta persidangan bahwa terrdakwa dengan menggunakan kewenangannya selaku Gubernur Sultra telah dengan sengaja </w:t>
      </w:r>
      <w:r w:rsidR="003B2D5F">
        <w:rPr>
          <w:rFonts w:ascii="Times New Roman" w:hAnsi="Times New Roman" w:cs="Times New Roman"/>
        </w:rPr>
        <w:t xml:space="preserve">atau dengan tujuan </w:t>
      </w:r>
      <w:r>
        <w:rPr>
          <w:rFonts w:ascii="Times New Roman" w:hAnsi="Times New Roman" w:cs="Times New Roman"/>
        </w:rPr>
        <w:t xml:space="preserve">menerbitkan </w:t>
      </w:r>
      <w:r w:rsidR="002E0017">
        <w:rPr>
          <w:rFonts w:ascii="Times New Roman" w:hAnsi="Times New Roman" w:cs="Times New Roman"/>
        </w:rPr>
        <w:t>IUP</w:t>
      </w:r>
      <w:r>
        <w:rPr>
          <w:rFonts w:ascii="Times New Roman" w:hAnsi="Times New Roman" w:cs="Times New Roman"/>
        </w:rPr>
        <w:t xml:space="preserve"> yang bertentantangan dengan peraturan yang berlaku kepada PT AHB</w:t>
      </w:r>
      <w:r w:rsidR="0010453D">
        <w:rPr>
          <w:rFonts w:ascii="Times New Roman" w:hAnsi="Times New Roman" w:cs="Times New Roman"/>
        </w:rPr>
        <w:t xml:space="preserve"> yang selanjutnya bekerjasama dengan PT Billy International melakukan eksplorasi dan produksi pertambangan di Kab Kabaena dan Kab Buton. Aktifitas perusahaan tambang tersebut telah merusak lingkungan sekitar pertambangan sehingga membutuhkan biaya yang sangat besar untuk </w:t>
      </w:r>
      <w:r w:rsidR="00DA1760">
        <w:rPr>
          <w:rFonts w:ascii="Times New Roman" w:hAnsi="Times New Roman" w:cs="Times New Roman"/>
        </w:rPr>
        <w:t>pemulihan</w:t>
      </w:r>
      <w:r w:rsidR="0010453D">
        <w:rPr>
          <w:rFonts w:ascii="Times New Roman" w:hAnsi="Times New Roman" w:cs="Times New Roman"/>
        </w:rPr>
        <w:t xml:space="preserve"> kerusakan lingkungan yang terjadi.</w:t>
      </w:r>
    </w:p>
    <w:p w14:paraId="1603D5D9" w14:textId="2557AAFB" w:rsidR="007216D6" w:rsidRDefault="007216D6" w:rsidP="00D01A97">
      <w:pPr>
        <w:spacing w:line="360" w:lineRule="auto"/>
        <w:ind w:firstLine="567"/>
        <w:jc w:val="both"/>
        <w:rPr>
          <w:rFonts w:ascii="Times New Roman" w:hAnsi="Times New Roman" w:cs="Times New Roman"/>
        </w:rPr>
      </w:pPr>
      <w:r>
        <w:rPr>
          <w:rFonts w:ascii="Times New Roman" w:hAnsi="Times New Roman" w:cs="Times New Roman"/>
        </w:rPr>
        <w:t>Metode perhitungan kerugian keuangan negara yang digunakan ahli Dr</w:t>
      </w:r>
      <w:r w:rsidR="00CC4F13">
        <w:rPr>
          <w:rFonts w:ascii="Times New Roman" w:hAnsi="Times New Roman" w:cs="Times New Roman"/>
        </w:rPr>
        <w:t>. Ir</w:t>
      </w:r>
      <w:r>
        <w:rPr>
          <w:rFonts w:ascii="Times New Roman" w:hAnsi="Times New Roman" w:cs="Times New Roman"/>
        </w:rPr>
        <w:t xml:space="preserve">. Basuki Wasis, M.Si dalam perkara </w:t>
      </w:r>
      <w:r w:rsidRPr="007216D6">
        <w:rPr>
          <w:rFonts w:ascii="Times New Roman" w:hAnsi="Times New Roman" w:cs="Times New Roman"/>
          <w:i/>
        </w:rPr>
        <w:t>a quo</w:t>
      </w:r>
      <w:r>
        <w:rPr>
          <w:rFonts w:ascii="Times New Roman" w:hAnsi="Times New Roman" w:cs="Times New Roman"/>
        </w:rPr>
        <w:t xml:space="preserve"> adalah suatu langkah progresif sebab penghitungan dilakukan tidak hanya pada kerugian keuangan negara secara langsung akibat perbuatan terdakwa selaku pejabat publik tetapi juga memperluas cakupannya pada kerugian yang sifatnya tidak langsung yakni kerusakan lingkungan dan biaya pemulihan lingkungan. Melalui model penghitungan yang demikian, maka tafsir atas kerugian keuangan negara menjadi lebih luas yakni tidak hanya sebatas yang dapat dinilai dengan uang</w:t>
      </w:r>
      <w:r w:rsidR="002E0017">
        <w:rPr>
          <w:rFonts w:ascii="Times New Roman" w:hAnsi="Times New Roman" w:cs="Times New Roman"/>
        </w:rPr>
        <w:t xml:space="preserve"> sebagaimana hasil audit BPKP </w:t>
      </w:r>
      <w:r>
        <w:rPr>
          <w:rFonts w:ascii="Times New Roman" w:hAnsi="Times New Roman" w:cs="Times New Roman"/>
        </w:rPr>
        <w:t>tetapi juga dampak yang ditimbulkan dapat merugikan keuangan negara berupa rusaknya lingkungan dan besarnya biaya pemulihan. Kedua hal ini termasuk juga sebagai</w:t>
      </w:r>
      <w:r w:rsidR="002E0017">
        <w:rPr>
          <w:rFonts w:ascii="Times New Roman" w:hAnsi="Times New Roman" w:cs="Times New Roman"/>
        </w:rPr>
        <w:t xml:space="preserve"> bagian</w:t>
      </w:r>
      <w:r>
        <w:rPr>
          <w:rFonts w:ascii="Times New Roman" w:hAnsi="Times New Roman" w:cs="Times New Roman"/>
        </w:rPr>
        <w:t xml:space="preserve"> </w:t>
      </w:r>
      <w:r w:rsidR="002E0017">
        <w:rPr>
          <w:rFonts w:ascii="Times New Roman" w:hAnsi="Times New Roman" w:cs="Times New Roman"/>
        </w:rPr>
        <w:t xml:space="preserve">dari </w:t>
      </w:r>
      <w:r>
        <w:rPr>
          <w:rFonts w:ascii="Times New Roman" w:hAnsi="Times New Roman" w:cs="Times New Roman"/>
        </w:rPr>
        <w:t xml:space="preserve">kerugian keuangan negara.  </w:t>
      </w:r>
    </w:p>
    <w:p w14:paraId="37922388" w14:textId="5D604AD4" w:rsidR="00441BB3" w:rsidRPr="001C4CEA" w:rsidRDefault="002E4ED6" w:rsidP="00046FC8">
      <w:pPr>
        <w:spacing w:line="360" w:lineRule="auto"/>
        <w:ind w:firstLine="567"/>
        <w:jc w:val="both"/>
        <w:rPr>
          <w:rFonts w:ascii="Times New Roman" w:hAnsi="Times New Roman" w:cs="Times New Roman"/>
          <w:lang w:val="en-US"/>
        </w:rPr>
      </w:pPr>
      <w:r>
        <w:rPr>
          <w:rFonts w:ascii="Times New Roman" w:hAnsi="Times New Roman" w:cs="Times New Roman"/>
        </w:rPr>
        <w:t>Penulis berpandangan</w:t>
      </w:r>
      <w:r w:rsidR="002E0017">
        <w:rPr>
          <w:rFonts w:ascii="Times New Roman" w:hAnsi="Times New Roman" w:cs="Times New Roman"/>
        </w:rPr>
        <w:t xml:space="preserve">, </w:t>
      </w:r>
      <w:r>
        <w:rPr>
          <w:rFonts w:ascii="Times New Roman" w:hAnsi="Times New Roman" w:cs="Times New Roman"/>
        </w:rPr>
        <w:t>bahwa</w:t>
      </w:r>
      <w:r w:rsidR="00C60F14">
        <w:rPr>
          <w:rFonts w:ascii="Times New Roman" w:hAnsi="Times New Roman" w:cs="Times New Roman"/>
        </w:rPr>
        <w:t xml:space="preserve"> farasa</w:t>
      </w:r>
      <w:r>
        <w:rPr>
          <w:rFonts w:ascii="Times New Roman" w:hAnsi="Times New Roman" w:cs="Times New Roman"/>
        </w:rPr>
        <w:t xml:space="preserve"> </w:t>
      </w:r>
      <w:r w:rsidR="00C60F14">
        <w:rPr>
          <w:rFonts w:ascii="Times New Roman" w:hAnsi="Times New Roman" w:cs="Times New Roman"/>
        </w:rPr>
        <w:t>“</w:t>
      </w:r>
      <w:r>
        <w:rPr>
          <w:rFonts w:ascii="Times New Roman" w:hAnsi="Times New Roman" w:cs="Times New Roman"/>
        </w:rPr>
        <w:t>kerugian</w:t>
      </w:r>
      <w:r w:rsidR="00C60F14">
        <w:rPr>
          <w:rFonts w:ascii="Times New Roman" w:hAnsi="Times New Roman" w:cs="Times New Roman"/>
        </w:rPr>
        <w:t xml:space="preserve"> keuangan negara” tidak dapat dipisahkan dari </w:t>
      </w:r>
      <w:r w:rsidR="00AE002D">
        <w:rPr>
          <w:rFonts w:ascii="Times New Roman" w:hAnsi="Times New Roman" w:cs="Times New Roman"/>
        </w:rPr>
        <w:t>definisi</w:t>
      </w:r>
      <w:r w:rsidR="00C60F14">
        <w:rPr>
          <w:rFonts w:ascii="Times New Roman" w:hAnsi="Times New Roman" w:cs="Times New Roman"/>
        </w:rPr>
        <w:t xml:space="preserve"> keuangan negara yang disebutkan dalam </w:t>
      </w:r>
      <w:r w:rsidR="00C60F14">
        <w:rPr>
          <w:rFonts w:ascii="Times New Roman" w:hAnsi="Times New Roman" w:cs="Times New Roman"/>
          <w:lang w:val="en-US"/>
        </w:rPr>
        <w:t>Pasal 1 ayat (1) UU No. 17 Tahun 2003 tentang Keuangan Negara, bahwa keuangan negara adalah semua hak dan kewajiban negara yang dapat dinilai dengan uang, serta segala sesuatu baik berupa uang maupun barang yang dapat dijadikan milik negara berhubung dengan pelaksanaan hak dan kewajiban tersebut.</w:t>
      </w:r>
      <w:r w:rsidR="000E2F7D">
        <w:rPr>
          <w:rFonts w:ascii="Times New Roman" w:hAnsi="Times New Roman" w:cs="Times New Roman"/>
          <w:lang w:val="en-US"/>
        </w:rPr>
        <w:t xml:space="preserve"> Maka kerugian keuangan negara diletakan pada proses pengelolaan keuangan negara yang tidak bertanggungjawab sehingga merugikan negara.</w:t>
      </w:r>
      <w:r w:rsidR="00C60F14">
        <w:rPr>
          <w:rFonts w:ascii="Times New Roman" w:hAnsi="Times New Roman" w:cs="Times New Roman"/>
          <w:lang w:val="en-US"/>
        </w:rPr>
        <w:t xml:space="preserve"> Sedangkan frasa “kekayaan negara” </w:t>
      </w:r>
      <w:r w:rsidR="001C4CEA" w:rsidRPr="001C4CEA">
        <w:rPr>
          <w:rFonts w:ascii="Times New Roman" w:eastAsia="Times New Roman" w:hAnsi="Times New Roman" w:cs="Times New Roman"/>
          <w:color w:val="333333"/>
        </w:rPr>
        <w:t xml:space="preserve">adalah semua bentuk kekayaan hayati dan non hayati berupa benda berwujud maupun tidak berwujud, baik bergerak maupun tidak bergerak, yang dikuasai dan /atau dimiliki oleh </w:t>
      </w:r>
      <w:r w:rsidR="001C4CEA">
        <w:rPr>
          <w:rFonts w:ascii="Times New Roman" w:eastAsia="Times New Roman" w:hAnsi="Times New Roman" w:cs="Times New Roman"/>
          <w:color w:val="333333"/>
        </w:rPr>
        <w:t>n</w:t>
      </w:r>
      <w:r w:rsidR="001C4CEA" w:rsidRPr="001C4CEA">
        <w:rPr>
          <w:rFonts w:ascii="Times New Roman" w:eastAsia="Times New Roman" w:hAnsi="Times New Roman" w:cs="Times New Roman"/>
          <w:color w:val="333333"/>
        </w:rPr>
        <w:t>egara</w:t>
      </w:r>
      <w:r w:rsidR="001C4CEA">
        <w:rPr>
          <w:rFonts w:ascii="Times New Roman" w:eastAsia="Times New Roman" w:hAnsi="Times New Roman" w:cs="Times New Roman"/>
          <w:color w:val="333333"/>
        </w:rPr>
        <w:t xml:space="preserve"> (Tjandra, 2014:5-6).</w:t>
      </w:r>
    </w:p>
    <w:p w14:paraId="1DF46066" w14:textId="1EECCCFB" w:rsidR="00046FC8" w:rsidRDefault="00046FC8" w:rsidP="00AE002D">
      <w:pPr>
        <w:spacing w:line="360" w:lineRule="auto"/>
        <w:ind w:firstLine="567"/>
        <w:jc w:val="both"/>
        <w:rPr>
          <w:rFonts w:ascii="Times New Roman" w:hAnsi="Times New Roman" w:cs="Times New Roman"/>
          <w:lang w:val="en-US"/>
        </w:rPr>
      </w:pPr>
      <w:r>
        <w:rPr>
          <w:rFonts w:ascii="Times New Roman" w:hAnsi="Times New Roman" w:cs="Times New Roman"/>
          <w:lang w:val="en-US"/>
        </w:rPr>
        <w:t>Merujuk pada uraian tersebut, dapat dikatakan bahwa antara kekayaan negara dan keuangan negara adalah dua hal yang tidak terpisahkan satu sama lain</w:t>
      </w:r>
      <w:r w:rsidR="001C4CEA">
        <w:rPr>
          <w:rFonts w:ascii="Times New Roman" w:hAnsi="Times New Roman" w:cs="Times New Roman"/>
          <w:lang w:val="en-US"/>
        </w:rPr>
        <w:t>—meskipun ada perbedaan makna secara yuridis</w:t>
      </w:r>
      <w:r>
        <w:rPr>
          <w:rFonts w:ascii="Times New Roman" w:hAnsi="Times New Roman" w:cs="Times New Roman"/>
          <w:lang w:val="en-US"/>
        </w:rPr>
        <w:t xml:space="preserve">. Kekayaan negara </w:t>
      </w:r>
      <w:r w:rsidR="001C4CEA">
        <w:rPr>
          <w:rFonts w:ascii="Times New Roman" w:hAnsi="Times New Roman" w:cs="Times New Roman"/>
          <w:lang w:val="en-US"/>
        </w:rPr>
        <w:t xml:space="preserve">implisit </w:t>
      </w:r>
      <w:r>
        <w:rPr>
          <w:rFonts w:ascii="Times New Roman" w:hAnsi="Times New Roman" w:cs="Times New Roman"/>
          <w:lang w:val="en-US"/>
        </w:rPr>
        <w:t>merupakan keuangan negara yang dapat berupa barang atau kekayaan alam yang dapat dinilai dengan uang.</w:t>
      </w:r>
      <w:r w:rsidR="00AE002D">
        <w:rPr>
          <w:rFonts w:ascii="Times New Roman" w:hAnsi="Times New Roman" w:cs="Times New Roman"/>
          <w:lang w:val="en-US"/>
        </w:rPr>
        <w:t xml:space="preserve"> </w:t>
      </w:r>
      <w:r>
        <w:rPr>
          <w:rFonts w:ascii="Times New Roman" w:hAnsi="Times New Roman" w:cs="Times New Roman"/>
          <w:lang w:val="en-US"/>
        </w:rPr>
        <w:t>Perbuatan terdakwa yang menerbitkan IUP eksplorasi dan eksploitasi PT AHB yang berafiliasi dengan PT Billy Internasional yang tidak sesuai dengan ketentuan yang berlaku, sehingga korporasi dengan leluasa mengeruk kekayaan alam yang ada di Kab</w:t>
      </w:r>
      <w:r w:rsidR="00BC4A1D">
        <w:rPr>
          <w:rFonts w:ascii="Times New Roman" w:hAnsi="Times New Roman" w:cs="Times New Roman"/>
          <w:lang w:val="en-US"/>
        </w:rPr>
        <w:t>.</w:t>
      </w:r>
      <w:r>
        <w:rPr>
          <w:rFonts w:ascii="Times New Roman" w:hAnsi="Times New Roman" w:cs="Times New Roman"/>
          <w:lang w:val="en-US"/>
        </w:rPr>
        <w:t xml:space="preserve"> Bombana dan Kab</w:t>
      </w:r>
      <w:r w:rsidR="00BC4A1D">
        <w:rPr>
          <w:rFonts w:ascii="Times New Roman" w:hAnsi="Times New Roman" w:cs="Times New Roman"/>
          <w:lang w:val="en-US"/>
        </w:rPr>
        <w:t>.</w:t>
      </w:r>
      <w:r>
        <w:rPr>
          <w:rFonts w:ascii="Times New Roman" w:hAnsi="Times New Roman" w:cs="Times New Roman"/>
          <w:lang w:val="en-US"/>
        </w:rPr>
        <w:t xml:space="preserve"> </w:t>
      </w:r>
      <w:proofErr w:type="gramStart"/>
      <w:r>
        <w:rPr>
          <w:rFonts w:ascii="Times New Roman" w:hAnsi="Times New Roman" w:cs="Times New Roman"/>
          <w:lang w:val="en-US"/>
        </w:rPr>
        <w:t>Buto</w:t>
      </w:r>
      <w:r w:rsidR="00BB7CFF">
        <w:rPr>
          <w:rFonts w:ascii="Times New Roman" w:hAnsi="Times New Roman" w:cs="Times New Roman"/>
          <w:lang w:val="en-US"/>
        </w:rPr>
        <w:t xml:space="preserve">, </w:t>
      </w:r>
      <w:r>
        <w:rPr>
          <w:rFonts w:ascii="Times New Roman" w:hAnsi="Times New Roman" w:cs="Times New Roman"/>
          <w:lang w:val="en-US"/>
        </w:rPr>
        <w:t xml:space="preserve"> telah</w:t>
      </w:r>
      <w:proofErr w:type="gramEnd"/>
      <w:r>
        <w:rPr>
          <w:rFonts w:ascii="Times New Roman" w:hAnsi="Times New Roman" w:cs="Times New Roman"/>
          <w:lang w:val="en-US"/>
        </w:rPr>
        <w:t xml:space="preserve"> merugikan negara berupa hilangnya kekayaan negara di sektor pertambangan. Hilangnya kekayaan negara tersebut adalah salah satu bentuk kerugian keuangan negara. </w:t>
      </w:r>
    </w:p>
    <w:p w14:paraId="3E36949B" w14:textId="4BD0865B" w:rsidR="0069435D" w:rsidRDefault="00AE002D" w:rsidP="0069435D">
      <w:pPr>
        <w:spacing w:line="360" w:lineRule="auto"/>
        <w:ind w:firstLine="567"/>
        <w:jc w:val="both"/>
        <w:rPr>
          <w:rFonts w:ascii="Times New Roman" w:hAnsi="Times New Roman" w:cs="Times New Roman"/>
        </w:rPr>
      </w:pPr>
      <w:r>
        <w:rPr>
          <w:rFonts w:ascii="Times New Roman" w:hAnsi="Times New Roman" w:cs="Times New Roman"/>
        </w:rPr>
        <w:t xml:space="preserve">Bagian terakhir yang akan penulis ulas adalah mengenai amar putusan majelis hakim yakni sebagai berikut: </w:t>
      </w:r>
      <w:r w:rsidRPr="002E6943">
        <w:rPr>
          <w:rFonts w:ascii="Times New Roman" w:hAnsi="Times New Roman" w:cs="Times New Roman"/>
          <w:i/>
          <w:u w:val="single"/>
        </w:rPr>
        <w:t>pertama</w:t>
      </w:r>
      <w:r>
        <w:rPr>
          <w:rFonts w:ascii="Times New Roman" w:hAnsi="Times New Roman" w:cs="Times New Roman"/>
        </w:rPr>
        <w:t>, pencabutan hak politik terdakwa</w:t>
      </w:r>
      <w:r w:rsidR="002E6943">
        <w:rPr>
          <w:rFonts w:ascii="Times New Roman" w:hAnsi="Times New Roman" w:cs="Times New Roman"/>
        </w:rPr>
        <w:t xml:space="preserve"> </w:t>
      </w:r>
      <w:r>
        <w:rPr>
          <w:rFonts w:ascii="Times New Roman" w:hAnsi="Times New Roman" w:cs="Times New Roman"/>
        </w:rPr>
        <w:t xml:space="preserve">selama 5 tahun terhitung sejak putusan </w:t>
      </w:r>
      <w:r w:rsidR="002E6943">
        <w:rPr>
          <w:rFonts w:ascii="Times New Roman" w:hAnsi="Times New Roman" w:cs="Times New Roman"/>
        </w:rPr>
        <w:t>dilaksanakan</w:t>
      </w:r>
      <w:r>
        <w:rPr>
          <w:rFonts w:ascii="Times New Roman" w:hAnsi="Times New Roman" w:cs="Times New Roman"/>
        </w:rPr>
        <w:t xml:space="preserve">. Jika dihubungkan dengan teori pidana, sanksi pidana yang demikian lebih condong pada teori </w:t>
      </w:r>
      <w:r w:rsidR="0069435D">
        <w:rPr>
          <w:rFonts w:ascii="Times New Roman" w:hAnsi="Times New Roman" w:cs="Times New Roman"/>
        </w:rPr>
        <w:t xml:space="preserve">pengendalian sosial. Artinya pelaku kejahatan diisolasi selama kurun watu tertentu agar tindakan berbahaya yang dilakukannya tidak merugikan masyarakat (La Fave, 2010:26). </w:t>
      </w:r>
      <w:r w:rsidR="0069435D" w:rsidRPr="0069435D">
        <w:rPr>
          <w:rFonts w:ascii="Times New Roman" w:hAnsi="Times New Roman" w:cs="Times New Roman"/>
          <w:i/>
        </w:rPr>
        <w:t>In qasu a quo</w:t>
      </w:r>
      <w:r w:rsidR="0069435D">
        <w:rPr>
          <w:rFonts w:ascii="Times New Roman" w:hAnsi="Times New Roman" w:cs="Times New Roman"/>
        </w:rPr>
        <w:t xml:space="preserve"> tindakan korupsi yang dilakukan oleh terdakwa, membahayakan masyarakat sehingga ia mesti diisolasi dari urusan politik sampai ia menyelesaikan masa pidana-nya. Pasca itu ia bisa dikatakan telah pulih secara mental sehingga bisa kembali bersosialisasi dan berpartisipasi secara politik dalam masyarakat.  </w:t>
      </w:r>
      <w:r w:rsidR="002E6943">
        <w:rPr>
          <w:rFonts w:ascii="Times New Roman" w:hAnsi="Times New Roman" w:cs="Times New Roman"/>
        </w:rPr>
        <w:t>Pencabutan hak politik ini tidak hanya dikenakan kepada terdakwa tetapi juga pada kasus korupsi yang lain, misalnya: dalam kasus korupsi Anas Urbaningrum dan Lutfi Hasan Ishaq.</w:t>
      </w:r>
    </w:p>
    <w:p w14:paraId="09780468" w14:textId="7E6E90E7" w:rsidR="009C11ED" w:rsidRPr="009C11ED" w:rsidRDefault="00AE002D" w:rsidP="006F41A8">
      <w:pPr>
        <w:spacing w:line="360" w:lineRule="auto"/>
        <w:ind w:firstLine="567"/>
        <w:jc w:val="both"/>
        <w:rPr>
          <w:rFonts w:ascii="Times New Roman" w:hAnsi="Times New Roman" w:cs="Times New Roman"/>
        </w:rPr>
      </w:pPr>
      <w:r w:rsidRPr="002E6943">
        <w:rPr>
          <w:rFonts w:ascii="Times New Roman" w:hAnsi="Times New Roman" w:cs="Times New Roman"/>
          <w:i/>
          <w:u w:val="single"/>
        </w:rPr>
        <w:t>Kedua</w:t>
      </w:r>
      <w:r>
        <w:rPr>
          <w:rFonts w:ascii="Times New Roman" w:hAnsi="Times New Roman" w:cs="Times New Roman"/>
        </w:rPr>
        <w:t xml:space="preserve">, pidana tambahan berupa pembayaran uang pengganti. Mengenai </w:t>
      </w:r>
      <w:r w:rsidR="0069435D">
        <w:rPr>
          <w:rFonts w:ascii="Times New Roman" w:hAnsi="Times New Roman" w:cs="Times New Roman"/>
        </w:rPr>
        <w:t>sanksi pembayaran  uang pengganti ini sesungguhnya bertalian dengan kerugian keuangan negara akibat perbuatan yang dilakukan oleh terdakwa. Dalam hal ini, melalui sanksi pembayaran uang pengganti maka kerugian keungan negara diharapakan dapat dipulihkan</w:t>
      </w:r>
      <w:r w:rsidR="00FC48BD">
        <w:rPr>
          <w:rFonts w:ascii="Times New Roman" w:hAnsi="Times New Roman" w:cs="Times New Roman"/>
        </w:rPr>
        <w:t xml:space="preserve"> (</w:t>
      </w:r>
      <w:r w:rsidR="00500F92">
        <w:rPr>
          <w:rFonts w:ascii="Times New Roman" w:hAnsi="Times New Roman" w:cs="Times New Roman"/>
        </w:rPr>
        <w:t>Adji</w:t>
      </w:r>
      <w:r w:rsidR="00FC48BD">
        <w:rPr>
          <w:rFonts w:ascii="Times New Roman" w:hAnsi="Times New Roman" w:cs="Times New Roman"/>
        </w:rPr>
        <w:t>, 20</w:t>
      </w:r>
      <w:r w:rsidR="00500F92">
        <w:rPr>
          <w:rFonts w:ascii="Times New Roman" w:hAnsi="Times New Roman" w:cs="Times New Roman"/>
        </w:rPr>
        <w:t>06</w:t>
      </w:r>
      <w:r w:rsidR="00FC48BD">
        <w:rPr>
          <w:rFonts w:ascii="Times New Roman" w:hAnsi="Times New Roman" w:cs="Times New Roman"/>
        </w:rPr>
        <w:t>:5)</w:t>
      </w:r>
      <w:r w:rsidR="0069435D">
        <w:rPr>
          <w:rFonts w:ascii="Times New Roman" w:hAnsi="Times New Roman" w:cs="Times New Roman"/>
        </w:rPr>
        <w:t xml:space="preserve">. </w:t>
      </w:r>
      <w:r w:rsidR="0069435D" w:rsidRPr="00BF4FA7">
        <w:rPr>
          <w:rFonts w:ascii="Times New Roman" w:hAnsi="Times New Roman" w:cs="Times New Roman"/>
          <w:i/>
        </w:rPr>
        <w:t>In qasu a quo</w:t>
      </w:r>
      <w:r w:rsidR="0069435D">
        <w:rPr>
          <w:rFonts w:ascii="Times New Roman" w:hAnsi="Times New Roman" w:cs="Times New Roman"/>
        </w:rPr>
        <w:t xml:space="preserve"> terdakwa dikenai pidana pembayaran uang pengganti sebesar  </w:t>
      </w:r>
      <w:r w:rsidR="0069435D" w:rsidRPr="00586262">
        <w:rPr>
          <w:rFonts w:ascii="Times New Roman" w:hAnsi="Times New Roman" w:cs="Times New Roman"/>
        </w:rPr>
        <w:t>Rp2.781.000.000,00 (</w:t>
      </w:r>
      <w:r w:rsidR="0069435D" w:rsidRPr="00BF4FA7">
        <w:rPr>
          <w:rFonts w:ascii="Times New Roman" w:hAnsi="Times New Roman" w:cs="Times New Roman"/>
          <w:i/>
        </w:rPr>
        <w:t>dua miliar tujuh ratus delapan puluh satu juta rupiah</w:t>
      </w:r>
      <w:r w:rsidR="0069435D" w:rsidRPr="00586262">
        <w:rPr>
          <w:rFonts w:ascii="Times New Roman" w:hAnsi="Times New Roman" w:cs="Times New Roman"/>
        </w:rPr>
        <w:t>) yang dikompensasikan dengan harga 1 (satu) bidang tanah dan bangunan yang terletak di Kompleks Premier Estate Kav. I Nomor 9, Kec</w:t>
      </w:r>
      <w:r w:rsidR="00BF4FA7">
        <w:rPr>
          <w:rFonts w:ascii="Times New Roman" w:hAnsi="Times New Roman" w:cs="Times New Roman"/>
        </w:rPr>
        <w:t>.</w:t>
      </w:r>
      <w:r w:rsidR="0069435D" w:rsidRPr="00586262">
        <w:rPr>
          <w:rFonts w:ascii="Times New Roman" w:hAnsi="Times New Roman" w:cs="Times New Roman"/>
        </w:rPr>
        <w:t xml:space="preserve"> Cipayung, Jakarta Timur</w:t>
      </w:r>
      <w:r w:rsidR="0069435D">
        <w:rPr>
          <w:rFonts w:ascii="Times New Roman" w:hAnsi="Times New Roman" w:cs="Times New Roman"/>
        </w:rPr>
        <w:t xml:space="preserve">. </w:t>
      </w:r>
      <w:r w:rsidR="00BF4FA7">
        <w:rPr>
          <w:rFonts w:ascii="Times New Roman" w:hAnsi="Times New Roman" w:cs="Times New Roman"/>
        </w:rPr>
        <w:t xml:space="preserve">Artinya, jika terdakwa tidak membayar uang pengganti tersebut maka tanah dan bangunan akan dilelang guna memenuhi pembayaran uang pengganti oleh terdakwa. Dalam putusan </w:t>
      </w:r>
      <w:r w:rsidR="00BF4FA7" w:rsidRPr="00FC48BD">
        <w:rPr>
          <w:rFonts w:ascii="Times New Roman" w:hAnsi="Times New Roman" w:cs="Times New Roman"/>
          <w:i/>
        </w:rPr>
        <w:t xml:space="preserve">a quo </w:t>
      </w:r>
      <w:r w:rsidR="00BF4FA7">
        <w:rPr>
          <w:rFonts w:ascii="Times New Roman" w:hAnsi="Times New Roman" w:cs="Times New Roman"/>
        </w:rPr>
        <w:t xml:space="preserve">juga ditegaskan bahwa jika pun harta terdakwa tidak cukup untuk menutupi pembayaran pengganti maka terdakwa akan dipidana penjara selama 2 tahun. </w:t>
      </w:r>
    </w:p>
    <w:p w14:paraId="5F49443D" w14:textId="2619CE09" w:rsidR="00252505" w:rsidRDefault="00252505" w:rsidP="00252505">
      <w:pPr>
        <w:pStyle w:val="ListParagraph"/>
        <w:numPr>
          <w:ilvl w:val="0"/>
          <w:numId w:val="1"/>
        </w:numPr>
        <w:ind w:left="426" w:hanging="426"/>
        <w:rPr>
          <w:rFonts w:ascii="Times New Roman" w:hAnsi="Times New Roman" w:cs="Times New Roman"/>
          <w:b/>
          <w:lang w:val="en-US"/>
        </w:rPr>
      </w:pPr>
      <w:r w:rsidRPr="008847DA">
        <w:rPr>
          <w:rFonts w:ascii="Times New Roman" w:hAnsi="Times New Roman" w:cs="Times New Roman"/>
          <w:b/>
          <w:lang w:val="en-US"/>
        </w:rPr>
        <w:t>KESIMPULAN</w:t>
      </w:r>
    </w:p>
    <w:p w14:paraId="6ABCB11E" w14:textId="6D74BC92" w:rsidR="002173A6" w:rsidRDefault="006E3CFB" w:rsidP="006E3CFB">
      <w:pPr>
        <w:spacing w:line="360" w:lineRule="auto"/>
        <w:ind w:firstLine="567"/>
        <w:jc w:val="both"/>
        <w:rPr>
          <w:rFonts w:ascii="Times New Roman" w:hAnsi="Times New Roman" w:cs="Times New Roman"/>
          <w:lang w:val="en-US"/>
        </w:rPr>
      </w:pPr>
      <w:r>
        <w:rPr>
          <w:rFonts w:ascii="Times New Roman" w:hAnsi="Times New Roman" w:cs="Times New Roman"/>
        </w:rPr>
        <w:t>P</w:t>
      </w:r>
      <w:r w:rsidR="006F41A8">
        <w:rPr>
          <w:rFonts w:ascii="Times New Roman" w:hAnsi="Times New Roman" w:cs="Times New Roman"/>
        </w:rPr>
        <w:t>utusan perkara pidana No.</w:t>
      </w:r>
      <w:r w:rsidR="006F41A8" w:rsidRPr="006F41A8">
        <w:rPr>
          <w:rFonts w:ascii="Times New Roman" w:hAnsi="Times New Roman" w:cs="Times New Roman"/>
        </w:rPr>
        <w:t xml:space="preserve"> </w:t>
      </w:r>
      <w:r w:rsidR="006F41A8" w:rsidRPr="006F41A8">
        <w:rPr>
          <w:rFonts w:ascii="Times New Roman" w:hAnsi="Times New Roman" w:cs="Times New Roman"/>
          <w:lang w:val="en-US"/>
        </w:rPr>
        <w:t>2633 K/PID.SUS/2018</w:t>
      </w:r>
      <w:r>
        <w:rPr>
          <w:rFonts w:ascii="Times New Roman" w:hAnsi="Times New Roman" w:cs="Times New Roman"/>
          <w:lang w:val="en-US"/>
        </w:rPr>
        <w:t xml:space="preserve"> menegaskan </w:t>
      </w:r>
      <w:r>
        <w:rPr>
          <w:rFonts w:ascii="Times New Roman" w:hAnsi="Times New Roman" w:cs="Times New Roman"/>
        </w:rPr>
        <w:t>terdakwa Nur Alam, dijatuhi pidana penjara selama 12 tahun, pidana denda, sanksi pidana tambahan berupa pembayaran uang pengganti dan pencabutan hak politik selama 5 tahun.</w:t>
      </w:r>
      <w:r>
        <w:rPr>
          <w:rFonts w:ascii="Times New Roman" w:hAnsi="Times New Roman" w:cs="Times New Roman"/>
          <w:lang w:val="en-US"/>
        </w:rPr>
        <w:t xml:space="preserve"> T</w:t>
      </w:r>
      <w:r w:rsidR="006F41A8">
        <w:rPr>
          <w:rFonts w:ascii="Times New Roman" w:hAnsi="Times New Roman" w:cs="Times New Roman"/>
          <w:lang w:val="en-US"/>
        </w:rPr>
        <w:t>erdakwa terbukti melakukan tindak pidana korupsi berupa penyalahgunaan wewenang</w:t>
      </w:r>
      <w:r w:rsidR="003A5606">
        <w:rPr>
          <w:rFonts w:ascii="Times New Roman" w:hAnsi="Times New Roman" w:cs="Times New Roman"/>
          <w:lang w:val="en-US"/>
        </w:rPr>
        <w:t xml:space="preserve"> dan gratifikasi berupa suap. </w:t>
      </w:r>
      <w:r w:rsidR="0087596F">
        <w:rPr>
          <w:rFonts w:ascii="Times New Roman" w:hAnsi="Times New Roman" w:cs="Times New Roman"/>
          <w:lang w:val="en-US"/>
        </w:rPr>
        <w:t xml:space="preserve">Perbuatan </w:t>
      </w:r>
      <w:r w:rsidR="006F41A8">
        <w:rPr>
          <w:rFonts w:ascii="Times New Roman" w:hAnsi="Times New Roman" w:cs="Times New Roman"/>
          <w:lang w:val="en-US"/>
        </w:rPr>
        <w:t>terjadi ketika terdakwa menerbitkan IUP eksplorasi dan produksi PT AHB yang berafiliasi dengan PT Billy International yang tidak sesuai dengan peraturan yang berlaku.</w:t>
      </w:r>
      <w:r w:rsidR="003A5606">
        <w:rPr>
          <w:rFonts w:ascii="Times New Roman" w:hAnsi="Times New Roman" w:cs="Times New Roman"/>
          <w:lang w:val="en-US"/>
        </w:rPr>
        <w:t xml:space="preserve"> Terdakwa juga telah berulang kali menerima gratifikasi berupa suap dari Richorp International Ltd, yang disamarkan dalam bentuk asuransi mandiri sejahtera plus.</w:t>
      </w:r>
      <w:r w:rsidR="006F41A8">
        <w:rPr>
          <w:rFonts w:ascii="Times New Roman" w:hAnsi="Times New Roman" w:cs="Times New Roman"/>
          <w:lang w:val="en-US"/>
        </w:rPr>
        <w:t xml:space="preserve"> </w:t>
      </w:r>
    </w:p>
    <w:p w14:paraId="262871E0" w14:textId="7DDCE64F" w:rsidR="002173A6" w:rsidRDefault="003A5606" w:rsidP="002173A6">
      <w:pPr>
        <w:spacing w:line="360" w:lineRule="auto"/>
        <w:ind w:firstLine="567"/>
        <w:jc w:val="both"/>
        <w:rPr>
          <w:rFonts w:ascii="Times New Roman" w:hAnsi="Times New Roman" w:cs="Times New Roman"/>
        </w:rPr>
      </w:pPr>
      <w:r>
        <w:rPr>
          <w:rFonts w:ascii="Times New Roman" w:hAnsi="Times New Roman" w:cs="Times New Roman"/>
          <w:lang w:val="en-US"/>
        </w:rPr>
        <w:t xml:space="preserve">Dalam </w:t>
      </w:r>
      <w:r w:rsidR="006E3CFB">
        <w:rPr>
          <w:rFonts w:ascii="Times New Roman" w:hAnsi="Times New Roman" w:cs="Times New Roman"/>
          <w:lang w:val="en-US"/>
        </w:rPr>
        <w:t xml:space="preserve">menghitung kerugian keuangan negara, </w:t>
      </w:r>
      <w:r>
        <w:rPr>
          <w:rFonts w:ascii="Times New Roman" w:hAnsi="Times New Roman" w:cs="Times New Roman"/>
          <w:lang w:val="en-US"/>
        </w:rPr>
        <w:t xml:space="preserve">KPK menggunakan dua cara yakni </w:t>
      </w:r>
      <w:r w:rsidRPr="003A5606">
        <w:rPr>
          <w:rFonts w:ascii="Times New Roman" w:hAnsi="Times New Roman" w:cs="Times New Roman"/>
          <w:i/>
          <w:lang w:val="en-US"/>
        </w:rPr>
        <w:t>pertama</w:t>
      </w:r>
      <w:r>
        <w:rPr>
          <w:rFonts w:ascii="Times New Roman" w:hAnsi="Times New Roman" w:cs="Times New Roman"/>
          <w:lang w:val="en-US"/>
        </w:rPr>
        <w:t xml:space="preserve">, mendasarkan pada hasil audit investigasi BPKP. </w:t>
      </w:r>
      <w:r w:rsidRPr="003A5606">
        <w:rPr>
          <w:rFonts w:ascii="Times New Roman" w:hAnsi="Times New Roman" w:cs="Times New Roman"/>
          <w:i/>
          <w:lang w:val="en-US"/>
        </w:rPr>
        <w:t>Kedua</w:t>
      </w:r>
      <w:r>
        <w:rPr>
          <w:rFonts w:ascii="Times New Roman" w:hAnsi="Times New Roman" w:cs="Times New Roman"/>
          <w:lang w:val="en-US"/>
        </w:rPr>
        <w:t xml:space="preserve">, </w:t>
      </w:r>
      <w:r>
        <w:rPr>
          <w:rFonts w:ascii="Times New Roman" w:hAnsi="Times New Roman" w:cs="Times New Roman"/>
        </w:rPr>
        <w:t xml:space="preserve">merujuk pada hasil audit lingkungan yang dilakukan oleh ahli Fakultas Kehutanan IPB bernama Dr. Ir. Basuki Wasis, M.Si. Model kedua ini, belum pernah diterapkan pada kasus korupsi perizinan yang lain. </w:t>
      </w:r>
      <w:r w:rsidR="006E3CFB">
        <w:rPr>
          <w:rFonts w:ascii="Times New Roman" w:hAnsi="Times New Roman" w:cs="Times New Roman"/>
        </w:rPr>
        <w:t>Karenanya</w:t>
      </w:r>
      <w:r>
        <w:rPr>
          <w:rFonts w:ascii="Times New Roman" w:hAnsi="Times New Roman" w:cs="Times New Roman"/>
        </w:rPr>
        <w:t xml:space="preserve"> harus dikatakan bahwa secara yuridis—</w:t>
      </w:r>
      <w:r w:rsidR="004313FF">
        <w:rPr>
          <w:rFonts w:ascii="Times New Roman" w:hAnsi="Times New Roman" w:cs="Times New Roman"/>
        </w:rPr>
        <w:t xml:space="preserve">model ini bisa </w:t>
      </w:r>
      <w:r>
        <w:rPr>
          <w:rFonts w:ascii="Times New Roman" w:hAnsi="Times New Roman" w:cs="Times New Roman"/>
        </w:rPr>
        <w:t>menjadi yurisprudensi</w:t>
      </w:r>
      <w:r w:rsidR="006E3CFB">
        <w:rPr>
          <w:rFonts w:ascii="Times New Roman" w:hAnsi="Times New Roman" w:cs="Times New Roman"/>
        </w:rPr>
        <w:t xml:space="preserve"> di Indonesia</w:t>
      </w:r>
      <w:r w:rsidR="004313FF">
        <w:rPr>
          <w:rFonts w:ascii="Times New Roman" w:hAnsi="Times New Roman" w:cs="Times New Roman"/>
        </w:rPr>
        <w:t xml:space="preserve">. </w:t>
      </w:r>
      <w:r w:rsidR="006E3CFB">
        <w:rPr>
          <w:rFonts w:ascii="Times New Roman" w:hAnsi="Times New Roman" w:cs="Times New Roman"/>
        </w:rPr>
        <w:t xml:space="preserve">Ke depan, diharapkan penghitungan kerugian keuangan negara, khusus dalam </w:t>
      </w:r>
      <w:r>
        <w:rPr>
          <w:rFonts w:ascii="Times New Roman" w:hAnsi="Times New Roman" w:cs="Times New Roman"/>
        </w:rPr>
        <w:t xml:space="preserve">perkara korupsi perizinan </w:t>
      </w:r>
      <w:r w:rsidR="006E3CFB">
        <w:rPr>
          <w:rFonts w:ascii="Times New Roman" w:hAnsi="Times New Roman" w:cs="Times New Roman"/>
        </w:rPr>
        <w:t>model kedua ini bisa dijadikan suatu kecenderungan baru</w:t>
      </w:r>
      <w:r>
        <w:rPr>
          <w:rFonts w:ascii="Times New Roman" w:hAnsi="Times New Roman" w:cs="Times New Roman"/>
        </w:rPr>
        <w:t>.</w:t>
      </w:r>
      <w:r w:rsidR="002173A6">
        <w:rPr>
          <w:rFonts w:ascii="Times New Roman" w:hAnsi="Times New Roman" w:cs="Times New Roman"/>
        </w:rPr>
        <w:t xml:space="preserve"> </w:t>
      </w:r>
    </w:p>
    <w:p w14:paraId="7A09E248" w14:textId="77777777" w:rsidR="006F41A8" w:rsidRPr="006F41A8" w:rsidRDefault="006F41A8" w:rsidP="006F41A8">
      <w:pPr>
        <w:rPr>
          <w:rFonts w:ascii="Times New Roman" w:hAnsi="Times New Roman" w:cs="Times New Roman"/>
          <w:b/>
          <w:lang w:val="en-US"/>
        </w:rPr>
      </w:pPr>
    </w:p>
    <w:p w14:paraId="6C26C362" w14:textId="26227DF7" w:rsidR="002C3B9C" w:rsidRPr="002C3B9C" w:rsidRDefault="00252505" w:rsidP="002C3B9C">
      <w:pPr>
        <w:rPr>
          <w:rFonts w:ascii="Times New Roman" w:hAnsi="Times New Roman" w:cs="Times New Roman"/>
          <w:b/>
          <w:lang w:val="en-US"/>
        </w:rPr>
      </w:pPr>
      <w:r w:rsidRPr="008847DA">
        <w:rPr>
          <w:rFonts w:ascii="Times New Roman" w:hAnsi="Times New Roman" w:cs="Times New Roman"/>
          <w:b/>
          <w:lang w:val="en-US"/>
        </w:rPr>
        <w:t>DAFTAR PUSTAKA</w:t>
      </w:r>
    </w:p>
    <w:p w14:paraId="637B178E" w14:textId="14472DD9" w:rsidR="002C3B9C" w:rsidRDefault="002C3B9C" w:rsidP="002C3B9C">
      <w:pPr>
        <w:ind w:left="1985" w:hanging="1985"/>
        <w:jc w:val="both"/>
        <w:rPr>
          <w:rFonts w:ascii="Times New Roman" w:hAnsi="Times New Roman" w:cs="Times New Roman"/>
          <w:sz w:val="22"/>
          <w:szCs w:val="22"/>
        </w:rPr>
      </w:pPr>
      <w:r w:rsidRPr="002C3B9C">
        <w:rPr>
          <w:rFonts w:ascii="Times New Roman" w:hAnsi="Times New Roman" w:cs="Times New Roman"/>
          <w:sz w:val="22"/>
          <w:szCs w:val="22"/>
        </w:rPr>
        <w:t xml:space="preserve">Adji, Indriyanto Seno. </w:t>
      </w:r>
      <w:r>
        <w:rPr>
          <w:rFonts w:ascii="Times New Roman" w:hAnsi="Times New Roman" w:cs="Times New Roman"/>
          <w:sz w:val="22"/>
          <w:szCs w:val="22"/>
        </w:rPr>
        <w:t>(</w:t>
      </w:r>
      <w:r w:rsidRPr="002C3B9C">
        <w:rPr>
          <w:rFonts w:ascii="Times New Roman" w:hAnsi="Times New Roman" w:cs="Times New Roman"/>
          <w:sz w:val="22"/>
          <w:szCs w:val="22"/>
        </w:rPr>
        <w:t>2006</w:t>
      </w:r>
      <w:r>
        <w:rPr>
          <w:rFonts w:ascii="Times New Roman" w:hAnsi="Times New Roman" w:cs="Times New Roman"/>
          <w:sz w:val="22"/>
          <w:szCs w:val="22"/>
        </w:rPr>
        <w:t>)</w:t>
      </w:r>
      <w:r w:rsidRPr="002C3B9C">
        <w:rPr>
          <w:rFonts w:ascii="Times New Roman" w:hAnsi="Times New Roman" w:cs="Times New Roman"/>
          <w:sz w:val="22"/>
          <w:szCs w:val="22"/>
        </w:rPr>
        <w:t xml:space="preserve">. </w:t>
      </w:r>
      <w:r w:rsidRPr="002C3B9C">
        <w:rPr>
          <w:rFonts w:ascii="Times New Roman" w:hAnsi="Times New Roman" w:cs="Times New Roman"/>
          <w:i/>
          <w:sz w:val="22"/>
          <w:szCs w:val="22"/>
        </w:rPr>
        <w:t>Korupsi dan Pembalikan Beban Pembuktian</w:t>
      </w:r>
      <w:r w:rsidRPr="002C3B9C">
        <w:rPr>
          <w:rFonts w:ascii="Times New Roman" w:hAnsi="Times New Roman" w:cs="Times New Roman"/>
          <w:sz w:val="22"/>
          <w:szCs w:val="22"/>
        </w:rPr>
        <w:t>. Jakarta: Prof. Oemar Seno Adji &amp; Rekan.</w:t>
      </w:r>
    </w:p>
    <w:p w14:paraId="09B68B64" w14:textId="77777777" w:rsidR="002C3B9C" w:rsidRPr="002C3B9C" w:rsidRDefault="002C3B9C" w:rsidP="002C3B9C">
      <w:pPr>
        <w:ind w:left="1985" w:hanging="1985"/>
        <w:jc w:val="both"/>
        <w:rPr>
          <w:rFonts w:ascii="Times New Roman" w:hAnsi="Times New Roman" w:cs="Times New Roman"/>
          <w:sz w:val="22"/>
          <w:szCs w:val="22"/>
        </w:rPr>
      </w:pPr>
    </w:p>
    <w:p w14:paraId="044380ED" w14:textId="3C877653" w:rsidR="002C3B9C" w:rsidRPr="002C3B9C" w:rsidRDefault="002C3B9C" w:rsidP="002C3B9C">
      <w:pPr>
        <w:pStyle w:val="FootnoteText"/>
        <w:ind w:left="1985" w:hanging="1985"/>
        <w:jc w:val="both"/>
        <w:rPr>
          <w:rFonts w:ascii="Times New Roman" w:hAnsi="Times New Roman" w:cs="Times New Roman"/>
          <w:sz w:val="22"/>
          <w:szCs w:val="22"/>
          <w:lang w:val="en-US"/>
        </w:rPr>
      </w:pPr>
      <w:r w:rsidRPr="002C3B9C">
        <w:rPr>
          <w:rFonts w:ascii="Times New Roman" w:hAnsi="Times New Roman" w:cs="Times New Roman"/>
          <w:sz w:val="22"/>
          <w:szCs w:val="22"/>
          <w:lang w:val="en-US"/>
        </w:rPr>
        <w:t xml:space="preserve">Alatas, S.H. </w:t>
      </w:r>
      <w:r>
        <w:rPr>
          <w:rFonts w:ascii="Times New Roman" w:hAnsi="Times New Roman" w:cs="Times New Roman"/>
          <w:sz w:val="22"/>
          <w:szCs w:val="22"/>
          <w:lang w:val="en-US"/>
        </w:rPr>
        <w:t>(</w:t>
      </w:r>
      <w:r w:rsidRPr="002C3B9C">
        <w:rPr>
          <w:rFonts w:ascii="Times New Roman" w:hAnsi="Times New Roman" w:cs="Times New Roman"/>
          <w:sz w:val="22"/>
          <w:szCs w:val="22"/>
          <w:lang w:val="en-US"/>
        </w:rPr>
        <w:t>1985</w:t>
      </w:r>
      <w:r>
        <w:rPr>
          <w:rFonts w:ascii="Times New Roman" w:hAnsi="Times New Roman" w:cs="Times New Roman"/>
          <w:sz w:val="22"/>
          <w:szCs w:val="22"/>
          <w:lang w:val="en-US"/>
        </w:rPr>
        <w:t>)</w:t>
      </w:r>
      <w:r w:rsidRPr="002C3B9C">
        <w:rPr>
          <w:rFonts w:ascii="Times New Roman" w:hAnsi="Times New Roman" w:cs="Times New Roman"/>
          <w:sz w:val="22"/>
          <w:szCs w:val="22"/>
          <w:lang w:val="en-US"/>
        </w:rPr>
        <w:t xml:space="preserve">. </w:t>
      </w:r>
      <w:r w:rsidRPr="002C3B9C">
        <w:rPr>
          <w:rFonts w:ascii="Times New Roman" w:hAnsi="Times New Roman" w:cs="Times New Roman"/>
          <w:i/>
          <w:sz w:val="22"/>
          <w:szCs w:val="22"/>
          <w:lang w:val="en-US"/>
        </w:rPr>
        <w:t>Corruption it</w:t>
      </w:r>
      <w:r w:rsidR="009C3B74">
        <w:rPr>
          <w:rFonts w:ascii="Times New Roman" w:hAnsi="Times New Roman" w:cs="Times New Roman"/>
          <w:i/>
          <w:sz w:val="22"/>
          <w:szCs w:val="22"/>
          <w:lang w:val="en-US"/>
        </w:rPr>
        <w:t>’</w:t>
      </w:r>
      <w:r w:rsidRPr="002C3B9C">
        <w:rPr>
          <w:rFonts w:ascii="Times New Roman" w:hAnsi="Times New Roman" w:cs="Times New Roman"/>
          <w:i/>
          <w:sz w:val="22"/>
          <w:szCs w:val="22"/>
          <w:lang w:val="en-US"/>
        </w:rPr>
        <w:t>s Nature, Causes and Functions</w:t>
      </w:r>
      <w:r w:rsidRPr="002C3B9C">
        <w:rPr>
          <w:rFonts w:ascii="Times New Roman" w:hAnsi="Times New Roman" w:cs="Times New Roman"/>
          <w:sz w:val="22"/>
          <w:szCs w:val="22"/>
          <w:lang w:val="en-US"/>
        </w:rPr>
        <w:t>. New York: USAID Foundation.</w:t>
      </w:r>
    </w:p>
    <w:p w14:paraId="2CAA498A" w14:textId="77777777" w:rsidR="002C3B9C" w:rsidRDefault="002C3B9C" w:rsidP="002C3B9C">
      <w:pPr>
        <w:pStyle w:val="FootnoteText"/>
        <w:ind w:left="1985" w:hanging="1985"/>
        <w:jc w:val="both"/>
        <w:rPr>
          <w:rFonts w:ascii="Times New Roman" w:hAnsi="Times New Roman" w:cs="Times New Roman"/>
          <w:sz w:val="22"/>
          <w:szCs w:val="22"/>
          <w:lang w:val="id-ID"/>
        </w:rPr>
      </w:pPr>
    </w:p>
    <w:p w14:paraId="600A7287" w14:textId="46F429F8" w:rsidR="00500F92" w:rsidRDefault="002C3B9C" w:rsidP="009C3B74">
      <w:pPr>
        <w:pStyle w:val="FootnoteText"/>
        <w:ind w:left="1985" w:hanging="1985"/>
        <w:jc w:val="both"/>
        <w:rPr>
          <w:rFonts w:ascii="Times New Roman" w:hAnsi="Times New Roman" w:cs="Times New Roman"/>
          <w:sz w:val="22"/>
          <w:szCs w:val="22"/>
          <w:lang w:val="en-US"/>
        </w:rPr>
      </w:pPr>
      <w:r w:rsidRPr="002C3B9C">
        <w:rPr>
          <w:rFonts w:ascii="Times New Roman" w:hAnsi="Times New Roman" w:cs="Times New Roman"/>
          <w:sz w:val="22"/>
          <w:szCs w:val="22"/>
          <w:lang w:val="id-ID"/>
        </w:rPr>
        <w:t>Black, Henry Cambell</w:t>
      </w:r>
      <w:r w:rsidRPr="002C3B9C">
        <w:rPr>
          <w:rFonts w:ascii="Times New Roman" w:hAnsi="Times New Roman" w:cs="Times New Roman"/>
          <w:sz w:val="22"/>
          <w:szCs w:val="22"/>
          <w:lang w:val="en-US"/>
        </w:rPr>
        <w:t>.</w:t>
      </w:r>
      <w:r w:rsidRPr="002C3B9C">
        <w:rPr>
          <w:rFonts w:ascii="Times New Roman" w:hAnsi="Times New Roman" w:cs="Times New Roman"/>
          <w:sz w:val="22"/>
          <w:szCs w:val="22"/>
          <w:lang w:val="id-ID"/>
        </w:rPr>
        <w:t xml:space="preserve"> </w:t>
      </w:r>
      <w:r>
        <w:rPr>
          <w:rFonts w:ascii="Times New Roman" w:hAnsi="Times New Roman" w:cs="Times New Roman"/>
          <w:sz w:val="22"/>
          <w:szCs w:val="22"/>
          <w:lang w:val="en-US"/>
        </w:rPr>
        <w:t>(</w:t>
      </w:r>
      <w:r w:rsidRPr="002C3B9C">
        <w:rPr>
          <w:rFonts w:ascii="Times New Roman" w:hAnsi="Times New Roman" w:cs="Times New Roman"/>
          <w:sz w:val="22"/>
          <w:szCs w:val="22"/>
          <w:lang w:val="id-ID"/>
        </w:rPr>
        <w:t>1968</w:t>
      </w:r>
      <w:r>
        <w:rPr>
          <w:rFonts w:ascii="Times New Roman" w:hAnsi="Times New Roman" w:cs="Times New Roman"/>
          <w:sz w:val="22"/>
          <w:szCs w:val="22"/>
          <w:lang w:val="en-US"/>
        </w:rPr>
        <w:t>)</w:t>
      </w:r>
      <w:r w:rsidRPr="002C3B9C">
        <w:rPr>
          <w:rFonts w:ascii="Times New Roman" w:hAnsi="Times New Roman" w:cs="Times New Roman"/>
          <w:sz w:val="22"/>
          <w:szCs w:val="22"/>
          <w:lang w:val="en-US"/>
        </w:rPr>
        <w:t>.</w:t>
      </w:r>
      <w:r w:rsidRPr="002C3B9C">
        <w:rPr>
          <w:rFonts w:ascii="Times New Roman" w:hAnsi="Times New Roman" w:cs="Times New Roman"/>
          <w:sz w:val="22"/>
          <w:szCs w:val="22"/>
          <w:lang w:val="id-ID"/>
        </w:rPr>
        <w:t xml:space="preserve"> </w:t>
      </w:r>
      <w:r w:rsidRPr="002C3B9C">
        <w:rPr>
          <w:rFonts w:ascii="Times New Roman" w:hAnsi="Times New Roman" w:cs="Times New Roman"/>
          <w:i/>
          <w:sz w:val="22"/>
          <w:szCs w:val="22"/>
          <w:lang w:val="id-ID"/>
        </w:rPr>
        <w:t>Blacks Law Dictinary: Definition of the Terms and Phrases of American and English Jurisprudence Ancient and Modern</w:t>
      </w:r>
      <w:r w:rsidRPr="002C3B9C">
        <w:rPr>
          <w:rFonts w:ascii="Times New Roman" w:hAnsi="Times New Roman" w:cs="Times New Roman"/>
          <w:sz w:val="22"/>
          <w:szCs w:val="22"/>
          <w:lang w:val="en-US"/>
        </w:rPr>
        <w:t xml:space="preserve">. </w:t>
      </w:r>
      <w:r w:rsidRPr="002C3B9C">
        <w:rPr>
          <w:rFonts w:ascii="Times New Roman" w:hAnsi="Times New Roman" w:cs="Times New Roman"/>
          <w:sz w:val="22"/>
          <w:szCs w:val="22"/>
          <w:lang w:val="id-ID"/>
        </w:rPr>
        <w:t>New York</w:t>
      </w:r>
      <w:r w:rsidRPr="002C3B9C">
        <w:rPr>
          <w:rFonts w:ascii="Times New Roman" w:hAnsi="Times New Roman" w:cs="Times New Roman"/>
          <w:sz w:val="22"/>
          <w:szCs w:val="22"/>
          <w:lang w:val="en-US"/>
        </w:rPr>
        <w:t>:</w:t>
      </w:r>
      <w:r w:rsidRPr="002C3B9C">
        <w:rPr>
          <w:rFonts w:ascii="Times New Roman" w:hAnsi="Times New Roman" w:cs="Times New Roman"/>
          <w:sz w:val="22"/>
          <w:szCs w:val="22"/>
          <w:lang w:val="id-ID"/>
        </w:rPr>
        <w:t xml:space="preserve"> St. Paul, Minn. West Publishing</w:t>
      </w:r>
      <w:r w:rsidRPr="002C3B9C">
        <w:rPr>
          <w:rFonts w:ascii="Times New Roman" w:hAnsi="Times New Roman" w:cs="Times New Roman"/>
          <w:sz w:val="22"/>
          <w:szCs w:val="22"/>
          <w:lang w:val="en-US"/>
        </w:rPr>
        <w:t>.</w:t>
      </w:r>
    </w:p>
    <w:p w14:paraId="1FFAFCCB" w14:textId="77777777" w:rsidR="009C3B74" w:rsidRPr="002C3B9C" w:rsidRDefault="009C3B74" w:rsidP="009C3B74">
      <w:pPr>
        <w:pStyle w:val="FootnoteText"/>
        <w:ind w:left="1985" w:hanging="1985"/>
        <w:jc w:val="both"/>
        <w:rPr>
          <w:rFonts w:ascii="Times New Roman" w:hAnsi="Times New Roman" w:cs="Times New Roman"/>
          <w:sz w:val="22"/>
          <w:szCs w:val="22"/>
          <w:lang w:val="en-US"/>
        </w:rPr>
      </w:pPr>
    </w:p>
    <w:p w14:paraId="508188E5" w14:textId="77777777" w:rsidR="002C3B9C" w:rsidRPr="002C3B9C" w:rsidRDefault="002C3B9C" w:rsidP="002C3B9C">
      <w:pPr>
        <w:ind w:left="1985" w:hanging="1985"/>
        <w:jc w:val="both"/>
        <w:rPr>
          <w:rFonts w:ascii="Times New Roman" w:hAnsi="Times New Roman" w:cs="Times New Roman"/>
          <w:sz w:val="22"/>
          <w:szCs w:val="22"/>
        </w:rPr>
      </w:pPr>
      <w:r w:rsidRPr="002C3B9C">
        <w:rPr>
          <w:rFonts w:ascii="Times New Roman" w:hAnsi="Times New Roman" w:cs="Times New Roman"/>
          <w:sz w:val="22"/>
          <w:szCs w:val="22"/>
        </w:rPr>
        <w:t xml:space="preserve">Cohen, Moris L &amp; Olson, Kent C. (1992). </w:t>
      </w:r>
      <w:r w:rsidRPr="002C3B9C">
        <w:rPr>
          <w:rFonts w:ascii="Times New Roman" w:hAnsi="Times New Roman" w:cs="Times New Roman"/>
          <w:i/>
          <w:sz w:val="22"/>
          <w:szCs w:val="22"/>
        </w:rPr>
        <w:t>Legal Research</w:t>
      </w:r>
      <w:r w:rsidRPr="002C3B9C">
        <w:rPr>
          <w:rFonts w:ascii="Times New Roman" w:hAnsi="Times New Roman" w:cs="Times New Roman"/>
          <w:sz w:val="22"/>
          <w:szCs w:val="22"/>
        </w:rPr>
        <w:t>, New York: West Thompson Publishing  Company.</w:t>
      </w:r>
    </w:p>
    <w:p w14:paraId="3095430B" w14:textId="77777777" w:rsidR="002C3B9C" w:rsidRDefault="002C3B9C" w:rsidP="002C3B9C">
      <w:pPr>
        <w:ind w:left="1985" w:hanging="1985"/>
        <w:jc w:val="both"/>
        <w:rPr>
          <w:rFonts w:ascii="Times New Roman" w:hAnsi="Times New Roman" w:cs="Times New Roman"/>
          <w:sz w:val="22"/>
          <w:szCs w:val="22"/>
        </w:rPr>
      </w:pPr>
    </w:p>
    <w:p w14:paraId="146D9DE6" w14:textId="72B9E7AC" w:rsidR="002C3B9C" w:rsidRDefault="002C3B9C" w:rsidP="002C3B9C">
      <w:pPr>
        <w:ind w:left="1985" w:hanging="1985"/>
        <w:jc w:val="both"/>
        <w:rPr>
          <w:rFonts w:ascii="Times New Roman" w:hAnsi="Times New Roman" w:cs="Times New Roman"/>
          <w:sz w:val="22"/>
          <w:szCs w:val="22"/>
        </w:rPr>
      </w:pPr>
      <w:r w:rsidRPr="002C3B9C">
        <w:rPr>
          <w:rFonts w:ascii="Times New Roman" w:hAnsi="Times New Roman" w:cs="Times New Roman"/>
          <w:sz w:val="22"/>
          <w:szCs w:val="22"/>
        </w:rPr>
        <w:t xml:space="preserve">Hadjon, Philipus, Djamiati, Titiek Sri dan Berge, Tenk. </w:t>
      </w:r>
      <w:r>
        <w:rPr>
          <w:rFonts w:ascii="Times New Roman" w:hAnsi="Times New Roman" w:cs="Times New Roman"/>
          <w:sz w:val="22"/>
          <w:szCs w:val="22"/>
        </w:rPr>
        <w:t>(</w:t>
      </w:r>
      <w:r w:rsidRPr="002C3B9C">
        <w:rPr>
          <w:rFonts w:ascii="Times New Roman" w:hAnsi="Times New Roman" w:cs="Times New Roman"/>
          <w:sz w:val="22"/>
          <w:szCs w:val="22"/>
        </w:rPr>
        <w:t>2011</w:t>
      </w:r>
      <w:r>
        <w:rPr>
          <w:rFonts w:ascii="Times New Roman" w:hAnsi="Times New Roman" w:cs="Times New Roman"/>
          <w:sz w:val="22"/>
          <w:szCs w:val="22"/>
        </w:rPr>
        <w:t>)</w:t>
      </w:r>
      <w:r w:rsidRPr="002C3B9C">
        <w:rPr>
          <w:rFonts w:ascii="Times New Roman" w:hAnsi="Times New Roman" w:cs="Times New Roman"/>
          <w:sz w:val="22"/>
          <w:szCs w:val="22"/>
        </w:rPr>
        <w:t xml:space="preserve">. </w:t>
      </w:r>
      <w:r w:rsidRPr="002C3B9C">
        <w:rPr>
          <w:rFonts w:ascii="Times New Roman" w:hAnsi="Times New Roman" w:cs="Times New Roman"/>
          <w:i/>
          <w:sz w:val="22"/>
          <w:szCs w:val="22"/>
        </w:rPr>
        <w:t>Hukum Administrasi dan Tindak Pidana Korupsi</w:t>
      </w:r>
      <w:r w:rsidRPr="002C3B9C">
        <w:rPr>
          <w:rFonts w:ascii="Times New Roman" w:hAnsi="Times New Roman" w:cs="Times New Roman"/>
          <w:sz w:val="22"/>
          <w:szCs w:val="22"/>
        </w:rPr>
        <w:t>. Yogyakarta: Gadjah Mada University Press.</w:t>
      </w:r>
    </w:p>
    <w:p w14:paraId="5A73AD2F" w14:textId="77777777" w:rsidR="00CC4F13" w:rsidRDefault="00CC4F13" w:rsidP="002C3B9C">
      <w:pPr>
        <w:ind w:left="1985" w:hanging="1985"/>
        <w:jc w:val="both"/>
        <w:rPr>
          <w:rFonts w:ascii="Times New Roman" w:hAnsi="Times New Roman" w:cs="Times New Roman"/>
          <w:sz w:val="22"/>
          <w:szCs w:val="22"/>
        </w:rPr>
      </w:pPr>
    </w:p>
    <w:p w14:paraId="60F9B821" w14:textId="22C7B96B" w:rsidR="00500F92" w:rsidRDefault="00CC4F13" w:rsidP="002C3B9C">
      <w:pPr>
        <w:ind w:left="1985" w:hanging="1985"/>
        <w:jc w:val="both"/>
        <w:rPr>
          <w:rFonts w:ascii="Times New Roman" w:hAnsi="Times New Roman" w:cs="Times New Roman"/>
          <w:sz w:val="22"/>
          <w:szCs w:val="22"/>
        </w:rPr>
      </w:pPr>
      <w:r>
        <w:rPr>
          <w:rFonts w:ascii="Times New Roman" w:hAnsi="Times New Roman" w:cs="Times New Roman"/>
          <w:sz w:val="22"/>
          <w:szCs w:val="22"/>
        </w:rPr>
        <w:t xml:space="preserve">Hadjon, Philipus dan Djamiati, Titiek Sri. (2009). </w:t>
      </w:r>
      <w:r w:rsidRPr="00CC4F13">
        <w:rPr>
          <w:rFonts w:ascii="Times New Roman" w:hAnsi="Times New Roman" w:cs="Times New Roman"/>
          <w:i/>
          <w:sz w:val="22"/>
          <w:szCs w:val="22"/>
        </w:rPr>
        <w:t>Argumentasi Hukum</w:t>
      </w:r>
      <w:r>
        <w:rPr>
          <w:rFonts w:ascii="Times New Roman" w:hAnsi="Times New Roman" w:cs="Times New Roman"/>
          <w:sz w:val="22"/>
          <w:szCs w:val="22"/>
        </w:rPr>
        <w:t>. Yogyakarta: Gadjah Mada University Press.</w:t>
      </w:r>
    </w:p>
    <w:p w14:paraId="63211370" w14:textId="77777777" w:rsidR="00CC4F13" w:rsidRPr="002C3B9C" w:rsidRDefault="00CC4F13" w:rsidP="002C3B9C">
      <w:pPr>
        <w:ind w:left="1985" w:hanging="1985"/>
        <w:jc w:val="both"/>
        <w:rPr>
          <w:rFonts w:ascii="Times New Roman" w:hAnsi="Times New Roman" w:cs="Times New Roman"/>
          <w:sz w:val="22"/>
          <w:szCs w:val="22"/>
        </w:rPr>
      </w:pPr>
    </w:p>
    <w:p w14:paraId="4C4F38D3" w14:textId="77777777" w:rsidR="002C3B9C" w:rsidRPr="002C3B9C" w:rsidRDefault="002C3B9C" w:rsidP="002C3B9C">
      <w:pPr>
        <w:ind w:left="1985" w:hanging="1985"/>
        <w:jc w:val="both"/>
        <w:rPr>
          <w:rFonts w:ascii="Times New Roman" w:hAnsi="Times New Roman" w:cs="Times New Roman"/>
          <w:sz w:val="22"/>
          <w:szCs w:val="22"/>
        </w:rPr>
      </w:pPr>
      <w:r w:rsidRPr="002C3B9C">
        <w:rPr>
          <w:rFonts w:ascii="Times New Roman" w:hAnsi="Times New Roman" w:cs="Times New Roman"/>
          <w:sz w:val="22"/>
          <w:szCs w:val="22"/>
        </w:rPr>
        <w:t xml:space="preserve">Hamzah, Andi. (2007). </w:t>
      </w:r>
      <w:r w:rsidRPr="002C3B9C">
        <w:rPr>
          <w:rFonts w:ascii="Times New Roman" w:hAnsi="Times New Roman" w:cs="Times New Roman"/>
          <w:i/>
          <w:sz w:val="22"/>
          <w:szCs w:val="22"/>
        </w:rPr>
        <w:t>Pemberantasan Korupsi Melalui Hukum Pidana Nasional dan Internasional</w:t>
      </w:r>
      <w:r w:rsidRPr="002C3B9C">
        <w:rPr>
          <w:rFonts w:ascii="Times New Roman" w:hAnsi="Times New Roman" w:cs="Times New Roman"/>
          <w:sz w:val="22"/>
          <w:szCs w:val="22"/>
        </w:rPr>
        <w:t>. Jakarta: PT raja Grafindo Persada.</w:t>
      </w:r>
    </w:p>
    <w:p w14:paraId="6B5B1CC2" w14:textId="77777777" w:rsidR="002C3B9C" w:rsidRDefault="002C3B9C" w:rsidP="002C3B9C">
      <w:pPr>
        <w:pStyle w:val="FootnoteText"/>
        <w:ind w:left="1985" w:hanging="1985"/>
        <w:jc w:val="both"/>
        <w:rPr>
          <w:rFonts w:ascii="Times New Roman" w:hAnsi="Times New Roman" w:cs="Times New Roman"/>
          <w:sz w:val="22"/>
          <w:szCs w:val="22"/>
          <w:lang w:val="id-ID"/>
        </w:rPr>
      </w:pPr>
    </w:p>
    <w:p w14:paraId="1643E04E" w14:textId="6939D988" w:rsidR="002C3B9C" w:rsidRPr="002C3B9C" w:rsidRDefault="002C3B9C" w:rsidP="002C3B9C">
      <w:pPr>
        <w:pStyle w:val="FootnoteText"/>
        <w:ind w:left="1985" w:hanging="1985"/>
        <w:jc w:val="both"/>
        <w:rPr>
          <w:rFonts w:ascii="Times New Roman" w:hAnsi="Times New Roman" w:cs="Times New Roman"/>
          <w:sz w:val="22"/>
          <w:szCs w:val="22"/>
          <w:lang w:val="id-ID"/>
        </w:rPr>
      </w:pPr>
      <w:r w:rsidRPr="002C3B9C">
        <w:rPr>
          <w:rFonts w:ascii="Times New Roman" w:hAnsi="Times New Roman" w:cs="Times New Roman"/>
          <w:sz w:val="22"/>
          <w:szCs w:val="22"/>
          <w:lang w:val="id-ID"/>
        </w:rPr>
        <w:t xml:space="preserve">Harahap, M. Yahya. (2009). </w:t>
      </w:r>
      <w:r w:rsidRPr="002C3B9C">
        <w:rPr>
          <w:rFonts w:ascii="Times New Roman" w:hAnsi="Times New Roman" w:cs="Times New Roman"/>
          <w:i/>
          <w:sz w:val="22"/>
          <w:szCs w:val="22"/>
          <w:lang w:val="id-ID"/>
        </w:rPr>
        <w:t>Pembahasan Permasalahan dan Penerapan KUHAP: Penyidikan dan Penuntutan</w:t>
      </w:r>
      <w:r w:rsidRPr="002C3B9C">
        <w:rPr>
          <w:rFonts w:ascii="Times New Roman" w:hAnsi="Times New Roman" w:cs="Times New Roman"/>
          <w:sz w:val="22"/>
          <w:szCs w:val="22"/>
          <w:lang w:val="id-ID"/>
        </w:rPr>
        <w:t>. Jakarta: Sinar Grafika.</w:t>
      </w:r>
    </w:p>
    <w:p w14:paraId="2542E528" w14:textId="77777777" w:rsidR="002C3B9C" w:rsidRDefault="002C3B9C" w:rsidP="002C3B9C">
      <w:pPr>
        <w:ind w:left="1985" w:hanging="1985"/>
        <w:jc w:val="both"/>
        <w:rPr>
          <w:rFonts w:ascii="Times New Roman" w:hAnsi="Times New Roman" w:cs="Times New Roman"/>
          <w:sz w:val="22"/>
          <w:szCs w:val="22"/>
        </w:rPr>
      </w:pPr>
    </w:p>
    <w:p w14:paraId="4500C828" w14:textId="216B1CF7" w:rsidR="002C3B9C" w:rsidRPr="002C3B9C" w:rsidRDefault="002C3B9C" w:rsidP="002C3B9C">
      <w:pPr>
        <w:ind w:left="1985" w:hanging="1985"/>
        <w:jc w:val="both"/>
        <w:rPr>
          <w:rFonts w:ascii="Times New Roman" w:hAnsi="Times New Roman" w:cs="Times New Roman"/>
          <w:sz w:val="22"/>
          <w:szCs w:val="22"/>
        </w:rPr>
      </w:pPr>
      <w:r w:rsidRPr="002C3B9C">
        <w:rPr>
          <w:rFonts w:ascii="Times New Roman" w:hAnsi="Times New Roman" w:cs="Times New Roman"/>
          <w:sz w:val="22"/>
          <w:szCs w:val="22"/>
        </w:rPr>
        <w:t>Hi</w:t>
      </w:r>
      <w:r w:rsidRPr="002C3B9C">
        <w:rPr>
          <w:rFonts w:ascii="Times New Roman" w:hAnsi="Times New Roman" w:cs="Times New Roman"/>
          <w:sz w:val="22"/>
          <w:szCs w:val="22"/>
          <w:lang w:val="id-ID"/>
        </w:rPr>
        <w:t>a</w:t>
      </w:r>
      <w:r w:rsidRPr="002C3B9C">
        <w:rPr>
          <w:rFonts w:ascii="Times New Roman" w:hAnsi="Times New Roman" w:cs="Times New Roman"/>
          <w:sz w:val="22"/>
          <w:szCs w:val="22"/>
        </w:rPr>
        <w:t>riej</w:t>
      </w:r>
      <w:r w:rsidRPr="002C3B9C">
        <w:rPr>
          <w:rFonts w:ascii="Times New Roman" w:hAnsi="Times New Roman" w:cs="Times New Roman"/>
          <w:sz w:val="22"/>
          <w:szCs w:val="22"/>
          <w:lang w:val="id-ID"/>
        </w:rPr>
        <w:t>,</w:t>
      </w:r>
      <w:r w:rsidRPr="002C3B9C">
        <w:rPr>
          <w:rFonts w:ascii="Times New Roman" w:hAnsi="Times New Roman" w:cs="Times New Roman"/>
          <w:sz w:val="22"/>
          <w:szCs w:val="22"/>
        </w:rPr>
        <w:t xml:space="preserve"> Eddy O.S</w:t>
      </w:r>
      <w:r w:rsidRPr="002C3B9C">
        <w:rPr>
          <w:rFonts w:ascii="Times New Roman" w:hAnsi="Times New Roman" w:cs="Times New Roman"/>
          <w:sz w:val="22"/>
          <w:szCs w:val="22"/>
          <w:lang w:val="id-ID"/>
        </w:rPr>
        <w:t>.</w:t>
      </w:r>
      <w:r w:rsidRPr="002C3B9C">
        <w:rPr>
          <w:rFonts w:ascii="Times New Roman" w:hAnsi="Times New Roman" w:cs="Times New Roman"/>
          <w:sz w:val="22"/>
          <w:szCs w:val="22"/>
        </w:rPr>
        <w:t xml:space="preserve"> </w:t>
      </w:r>
      <w:r w:rsidRPr="002C3B9C">
        <w:rPr>
          <w:rFonts w:ascii="Times New Roman" w:hAnsi="Times New Roman" w:cs="Times New Roman"/>
          <w:sz w:val="22"/>
          <w:szCs w:val="22"/>
          <w:lang w:val="id-ID"/>
        </w:rPr>
        <w:t>(</w:t>
      </w:r>
      <w:r w:rsidRPr="002C3B9C">
        <w:rPr>
          <w:rFonts w:ascii="Times New Roman" w:hAnsi="Times New Roman" w:cs="Times New Roman"/>
          <w:sz w:val="22"/>
          <w:szCs w:val="22"/>
        </w:rPr>
        <w:t>20</w:t>
      </w:r>
      <w:r w:rsidRPr="002C3B9C">
        <w:rPr>
          <w:rFonts w:ascii="Times New Roman" w:hAnsi="Times New Roman" w:cs="Times New Roman"/>
          <w:sz w:val="22"/>
          <w:szCs w:val="22"/>
          <w:lang w:val="id-ID"/>
        </w:rPr>
        <w:t xml:space="preserve">14). </w:t>
      </w:r>
      <w:r w:rsidRPr="002C3B9C">
        <w:rPr>
          <w:rFonts w:ascii="Times New Roman" w:hAnsi="Times New Roman" w:cs="Times New Roman"/>
          <w:i/>
          <w:sz w:val="22"/>
          <w:szCs w:val="22"/>
          <w:lang w:val="id-ID"/>
        </w:rPr>
        <w:t>Prinsip-Prinsip Hukum Pidana</w:t>
      </w:r>
      <w:r w:rsidRPr="002C3B9C">
        <w:rPr>
          <w:rFonts w:ascii="Times New Roman" w:hAnsi="Times New Roman" w:cs="Times New Roman"/>
          <w:sz w:val="22"/>
          <w:szCs w:val="22"/>
          <w:lang w:val="id-ID"/>
        </w:rPr>
        <w:t>. Yogyakarta: Cahya Atma Pustaka</w:t>
      </w:r>
      <w:r w:rsidRPr="002C3B9C">
        <w:rPr>
          <w:rFonts w:ascii="Times New Roman" w:hAnsi="Times New Roman" w:cs="Times New Roman"/>
          <w:sz w:val="22"/>
          <w:szCs w:val="22"/>
        </w:rPr>
        <w:t>.</w:t>
      </w:r>
    </w:p>
    <w:p w14:paraId="39C8D3A5" w14:textId="77777777" w:rsidR="002C3B9C" w:rsidRDefault="002C3B9C" w:rsidP="002C3B9C">
      <w:pPr>
        <w:pStyle w:val="FootnoteText"/>
        <w:ind w:left="1985" w:hanging="1985"/>
        <w:jc w:val="both"/>
        <w:rPr>
          <w:rFonts w:ascii="Times New Roman" w:hAnsi="Times New Roman" w:cs="Times New Roman"/>
          <w:sz w:val="22"/>
          <w:szCs w:val="22"/>
          <w:lang w:val="id-ID"/>
        </w:rPr>
      </w:pPr>
    </w:p>
    <w:p w14:paraId="4A0B8CBC" w14:textId="39F14098" w:rsidR="002C3B9C" w:rsidRDefault="002C3B9C" w:rsidP="002C3B9C">
      <w:pPr>
        <w:pStyle w:val="FootnoteText"/>
        <w:ind w:left="1985" w:hanging="1985"/>
        <w:jc w:val="both"/>
        <w:rPr>
          <w:rFonts w:ascii="Times New Roman" w:hAnsi="Times New Roman" w:cs="Times New Roman"/>
          <w:sz w:val="22"/>
          <w:szCs w:val="22"/>
          <w:lang w:val="id-ID"/>
        </w:rPr>
      </w:pPr>
      <w:r w:rsidRPr="002C3B9C">
        <w:rPr>
          <w:rFonts w:ascii="Times New Roman" w:hAnsi="Times New Roman" w:cs="Times New Roman"/>
          <w:sz w:val="22"/>
          <w:szCs w:val="22"/>
          <w:lang w:val="id-ID"/>
        </w:rPr>
        <w:t>Istanto, F. Sugeng</w:t>
      </w:r>
      <w:r w:rsidRPr="002C3B9C">
        <w:rPr>
          <w:rFonts w:ascii="Times New Roman" w:hAnsi="Times New Roman" w:cs="Times New Roman"/>
          <w:sz w:val="22"/>
          <w:szCs w:val="22"/>
          <w:lang w:val="en-US"/>
        </w:rPr>
        <w:t xml:space="preserve">. </w:t>
      </w:r>
      <w:r>
        <w:rPr>
          <w:rFonts w:ascii="Times New Roman" w:hAnsi="Times New Roman" w:cs="Times New Roman"/>
          <w:sz w:val="22"/>
          <w:szCs w:val="22"/>
          <w:lang w:val="en-US"/>
        </w:rPr>
        <w:t>(</w:t>
      </w:r>
      <w:r w:rsidRPr="002C3B9C">
        <w:rPr>
          <w:rFonts w:ascii="Times New Roman" w:hAnsi="Times New Roman" w:cs="Times New Roman"/>
          <w:sz w:val="22"/>
          <w:szCs w:val="22"/>
          <w:lang w:val="id-ID"/>
        </w:rPr>
        <w:t>2007</w:t>
      </w:r>
      <w:r>
        <w:rPr>
          <w:rFonts w:ascii="Times New Roman" w:hAnsi="Times New Roman" w:cs="Times New Roman"/>
          <w:sz w:val="22"/>
          <w:szCs w:val="22"/>
          <w:lang w:val="en-US"/>
        </w:rPr>
        <w:t>)</w:t>
      </w:r>
      <w:r w:rsidRPr="002C3B9C">
        <w:rPr>
          <w:rFonts w:ascii="Times New Roman" w:hAnsi="Times New Roman" w:cs="Times New Roman"/>
          <w:sz w:val="22"/>
          <w:szCs w:val="22"/>
          <w:lang w:val="en-US"/>
        </w:rPr>
        <w:t>.</w:t>
      </w:r>
      <w:r w:rsidRPr="002C3B9C">
        <w:rPr>
          <w:rFonts w:ascii="Times New Roman" w:hAnsi="Times New Roman" w:cs="Times New Roman"/>
          <w:sz w:val="22"/>
          <w:szCs w:val="22"/>
          <w:lang w:val="id-ID"/>
        </w:rPr>
        <w:t xml:space="preserve"> </w:t>
      </w:r>
      <w:r w:rsidRPr="002C3B9C">
        <w:rPr>
          <w:rFonts w:ascii="Times New Roman" w:hAnsi="Times New Roman" w:cs="Times New Roman"/>
          <w:i/>
          <w:sz w:val="22"/>
          <w:szCs w:val="22"/>
          <w:lang w:val="id-ID"/>
        </w:rPr>
        <w:t>Penelitian Hukum</w:t>
      </w:r>
      <w:r w:rsidRPr="002C3B9C">
        <w:rPr>
          <w:rFonts w:ascii="Times New Roman" w:hAnsi="Times New Roman" w:cs="Times New Roman"/>
          <w:sz w:val="22"/>
          <w:szCs w:val="22"/>
          <w:lang w:val="en-US"/>
        </w:rPr>
        <w:t xml:space="preserve">. </w:t>
      </w:r>
      <w:r w:rsidRPr="002C3B9C">
        <w:rPr>
          <w:rFonts w:ascii="Times New Roman" w:hAnsi="Times New Roman" w:cs="Times New Roman"/>
          <w:sz w:val="22"/>
          <w:szCs w:val="22"/>
          <w:lang w:val="id-ID"/>
        </w:rPr>
        <w:t>Yogyakarta</w:t>
      </w:r>
      <w:r w:rsidRPr="002C3B9C">
        <w:rPr>
          <w:rFonts w:ascii="Times New Roman" w:hAnsi="Times New Roman" w:cs="Times New Roman"/>
          <w:sz w:val="22"/>
          <w:szCs w:val="22"/>
          <w:lang w:val="en-US"/>
        </w:rPr>
        <w:t>:</w:t>
      </w:r>
      <w:r w:rsidRPr="002C3B9C">
        <w:rPr>
          <w:rFonts w:ascii="Times New Roman" w:hAnsi="Times New Roman" w:cs="Times New Roman"/>
          <w:i/>
          <w:sz w:val="22"/>
          <w:szCs w:val="22"/>
          <w:lang w:val="id-ID"/>
        </w:rPr>
        <w:t xml:space="preserve"> </w:t>
      </w:r>
      <w:r w:rsidRPr="002C3B9C">
        <w:rPr>
          <w:rFonts w:ascii="Times New Roman" w:hAnsi="Times New Roman" w:cs="Times New Roman"/>
          <w:i/>
          <w:sz w:val="22"/>
          <w:szCs w:val="22"/>
          <w:lang w:val="id-ID"/>
        </w:rPr>
        <w:fldChar w:fldCharType="begin"/>
      </w:r>
      <w:r w:rsidRPr="002C3B9C">
        <w:rPr>
          <w:rFonts w:ascii="Times New Roman" w:hAnsi="Times New Roman" w:cs="Times New Roman"/>
          <w:sz w:val="22"/>
          <w:szCs w:val="22"/>
        </w:rPr>
        <w:instrText xml:space="preserve"> XE "Hukum" </w:instrText>
      </w:r>
      <w:r w:rsidRPr="002C3B9C">
        <w:rPr>
          <w:rFonts w:ascii="Times New Roman" w:hAnsi="Times New Roman" w:cs="Times New Roman"/>
          <w:i/>
          <w:sz w:val="22"/>
          <w:szCs w:val="22"/>
          <w:lang w:val="id-ID"/>
        </w:rPr>
        <w:fldChar w:fldCharType="end"/>
      </w:r>
      <w:r w:rsidRPr="002C3B9C">
        <w:rPr>
          <w:rFonts w:ascii="Times New Roman" w:hAnsi="Times New Roman" w:cs="Times New Roman"/>
          <w:sz w:val="22"/>
          <w:szCs w:val="22"/>
          <w:lang w:val="id-ID"/>
        </w:rPr>
        <w:t>CV Ganda.</w:t>
      </w:r>
    </w:p>
    <w:p w14:paraId="7747C7A7" w14:textId="77777777" w:rsidR="004B5658" w:rsidRDefault="004B5658" w:rsidP="002C3B9C">
      <w:pPr>
        <w:pStyle w:val="FootnoteText"/>
        <w:ind w:left="1985" w:hanging="1985"/>
        <w:jc w:val="both"/>
        <w:rPr>
          <w:rFonts w:ascii="Times New Roman" w:hAnsi="Times New Roman" w:cs="Times New Roman"/>
          <w:sz w:val="22"/>
          <w:szCs w:val="22"/>
          <w:lang w:val="id-ID"/>
        </w:rPr>
      </w:pPr>
    </w:p>
    <w:p w14:paraId="08EF3FC6" w14:textId="17C359F7" w:rsidR="004B5658" w:rsidRPr="004B5658" w:rsidRDefault="004B5658" w:rsidP="002C3B9C">
      <w:pPr>
        <w:pStyle w:val="FootnoteText"/>
        <w:ind w:left="1985" w:hanging="1985"/>
        <w:jc w:val="both"/>
        <w:rPr>
          <w:rFonts w:ascii="Times New Roman" w:hAnsi="Times New Roman" w:cs="Times New Roman"/>
          <w:sz w:val="22"/>
          <w:szCs w:val="22"/>
          <w:lang w:val="en-US"/>
        </w:rPr>
      </w:pPr>
      <w:r>
        <w:rPr>
          <w:rFonts w:ascii="Times New Roman" w:hAnsi="Times New Roman" w:cs="Times New Roman"/>
          <w:sz w:val="22"/>
          <w:szCs w:val="22"/>
          <w:lang w:val="en-US"/>
        </w:rPr>
        <w:t>Johnston, Michael. (1999).</w:t>
      </w:r>
      <w:r w:rsidRPr="004B5658">
        <w:rPr>
          <w:rFonts w:ascii="Times New Roman" w:hAnsi="Times New Roman" w:cs="Times New Roman"/>
          <w:i/>
          <w:sz w:val="22"/>
          <w:szCs w:val="22"/>
          <w:lang w:val="en-US"/>
        </w:rPr>
        <w:t xml:space="preserve"> Corruption and Democratic Consolidation</w:t>
      </w:r>
      <w:r>
        <w:rPr>
          <w:rFonts w:ascii="Times New Roman" w:hAnsi="Times New Roman" w:cs="Times New Roman"/>
          <w:sz w:val="22"/>
          <w:szCs w:val="22"/>
          <w:lang w:val="en-US"/>
        </w:rPr>
        <w:t xml:space="preserve">. New York: Princeton University. </w:t>
      </w:r>
    </w:p>
    <w:p w14:paraId="1ACFFF90" w14:textId="77777777" w:rsidR="002C3B9C" w:rsidRDefault="002C3B9C" w:rsidP="002C3B9C">
      <w:pPr>
        <w:pStyle w:val="FootnoteText"/>
        <w:ind w:left="1985" w:hanging="1985"/>
        <w:jc w:val="both"/>
        <w:rPr>
          <w:rFonts w:ascii="Times New Roman" w:hAnsi="Times New Roman" w:cs="Times New Roman"/>
          <w:sz w:val="22"/>
          <w:szCs w:val="22"/>
          <w:lang w:val="id-ID"/>
        </w:rPr>
      </w:pPr>
    </w:p>
    <w:p w14:paraId="3822D8D8" w14:textId="686C38E8" w:rsidR="002C3B9C" w:rsidRPr="002C3B9C" w:rsidRDefault="002C3B9C" w:rsidP="002C3B9C">
      <w:pPr>
        <w:pStyle w:val="FootnoteText"/>
        <w:ind w:left="1985" w:hanging="1985"/>
        <w:jc w:val="both"/>
        <w:rPr>
          <w:rFonts w:ascii="Times New Roman" w:hAnsi="Times New Roman" w:cs="Times New Roman"/>
          <w:sz w:val="22"/>
          <w:szCs w:val="22"/>
          <w:lang w:val="en-US"/>
        </w:rPr>
      </w:pPr>
      <w:r w:rsidRPr="002C3B9C">
        <w:rPr>
          <w:rFonts w:ascii="Times New Roman" w:hAnsi="Times New Roman" w:cs="Times New Roman"/>
          <w:sz w:val="22"/>
          <w:szCs w:val="22"/>
          <w:lang w:val="id-ID"/>
        </w:rPr>
        <w:t>Kadish, Sanford H</w:t>
      </w:r>
      <w:r w:rsidRPr="002C3B9C">
        <w:rPr>
          <w:rFonts w:ascii="Times New Roman" w:hAnsi="Times New Roman" w:cs="Times New Roman"/>
          <w:sz w:val="22"/>
          <w:szCs w:val="22"/>
          <w:lang w:val="en-US"/>
        </w:rPr>
        <w:t xml:space="preserve">. </w:t>
      </w:r>
      <w:r>
        <w:rPr>
          <w:rFonts w:ascii="Times New Roman" w:hAnsi="Times New Roman" w:cs="Times New Roman"/>
          <w:sz w:val="22"/>
          <w:szCs w:val="22"/>
          <w:lang w:val="en-US"/>
        </w:rPr>
        <w:t>(</w:t>
      </w:r>
      <w:r w:rsidRPr="002C3B9C">
        <w:rPr>
          <w:rFonts w:ascii="Times New Roman" w:hAnsi="Times New Roman" w:cs="Times New Roman"/>
          <w:sz w:val="22"/>
          <w:szCs w:val="22"/>
          <w:lang w:val="id-ID"/>
        </w:rPr>
        <w:t>1983</w:t>
      </w:r>
      <w:r>
        <w:rPr>
          <w:rFonts w:ascii="Times New Roman" w:hAnsi="Times New Roman" w:cs="Times New Roman"/>
          <w:sz w:val="22"/>
          <w:szCs w:val="22"/>
          <w:lang w:val="en-US"/>
        </w:rPr>
        <w:t>)</w:t>
      </w:r>
      <w:r w:rsidRPr="002C3B9C">
        <w:rPr>
          <w:rFonts w:ascii="Times New Roman" w:hAnsi="Times New Roman" w:cs="Times New Roman"/>
          <w:sz w:val="22"/>
          <w:szCs w:val="22"/>
          <w:lang w:val="en-US"/>
        </w:rPr>
        <w:t>.</w:t>
      </w:r>
      <w:r w:rsidRPr="002C3B9C">
        <w:rPr>
          <w:rFonts w:ascii="Times New Roman" w:hAnsi="Times New Roman" w:cs="Times New Roman"/>
          <w:sz w:val="22"/>
          <w:szCs w:val="22"/>
          <w:lang w:val="id-ID"/>
        </w:rPr>
        <w:t xml:space="preserve"> </w:t>
      </w:r>
      <w:r w:rsidRPr="002C3B9C">
        <w:rPr>
          <w:rFonts w:ascii="Times New Roman" w:hAnsi="Times New Roman" w:cs="Times New Roman"/>
          <w:i/>
          <w:sz w:val="22"/>
          <w:szCs w:val="22"/>
          <w:lang w:val="id-ID"/>
        </w:rPr>
        <w:t>Encyclopedia of Crime and Justice (Volume I)</w:t>
      </w:r>
      <w:r w:rsidRPr="002C3B9C">
        <w:rPr>
          <w:rFonts w:ascii="Times New Roman" w:hAnsi="Times New Roman" w:cs="Times New Roman"/>
          <w:sz w:val="22"/>
          <w:szCs w:val="22"/>
          <w:lang w:val="en-US"/>
        </w:rPr>
        <w:t>.</w:t>
      </w:r>
      <w:r w:rsidRPr="002C3B9C">
        <w:rPr>
          <w:rFonts w:ascii="Times New Roman" w:hAnsi="Times New Roman" w:cs="Times New Roman"/>
          <w:sz w:val="22"/>
          <w:szCs w:val="22"/>
          <w:lang w:val="id-ID"/>
        </w:rPr>
        <w:t xml:space="preserve"> </w:t>
      </w:r>
      <w:r w:rsidRPr="002C3B9C">
        <w:rPr>
          <w:rFonts w:ascii="Times New Roman" w:hAnsi="Times New Roman" w:cs="Times New Roman"/>
          <w:sz w:val="22"/>
          <w:szCs w:val="22"/>
          <w:lang w:val="en-US"/>
        </w:rPr>
        <w:t xml:space="preserve">New </w:t>
      </w:r>
      <w:proofErr w:type="gramStart"/>
      <w:r w:rsidRPr="002C3B9C">
        <w:rPr>
          <w:rFonts w:ascii="Times New Roman" w:hAnsi="Times New Roman" w:cs="Times New Roman"/>
          <w:sz w:val="22"/>
          <w:szCs w:val="22"/>
          <w:lang w:val="en-US"/>
        </w:rPr>
        <w:t>York:</w:t>
      </w:r>
      <w:r w:rsidRPr="002C3B9C">
        <w:rPr>
          <w:rFonts w:ascii="Times New Roman" w:hAnsi="Times New Roman" w:cs="Times New Roman"/>
          <w:sz w:val="22"/>
          <w:szCs w:val="22"/>
          <w:lang w:val="id-ID"/>
        </w:rPr>
        <w:t>The</w:t>
      </w:r>
      <w:proofErr w:type="gramEnd"/>
      <w:r w:rsidRPr="002C3B9C">
        <w:rPr>
          <w:rFonts w:ascii="Times New Roman" w:hAnsi="Times New Roman" w:cs="Times New Roman"/>
          <w:sz w:val="22"/>
          <w:szCs w:val="22"/>
          <w:lang w:val="id-ID"/>
        </w:rPr>
        <w:t xml:space="preserve"> Free Press Collier Macmilan Publisher</w:t>
      </w:r>
      <w:r w:rsidRPr="002C3B9C">
        <w:rPr>
          <w:rFonts w:ascii="Times New Roman" w:hAnsi="Times New Roman" w:cs="Times New Roman"/>
          <w:sz w:val="22"/>
          <w:szCs w:val="22"/>
          <w:lang w:val="en-US"/>
        </w:rPr>
        <w:t>.</w:t>
      </w:r>
    </w:p>
    <w:p w14:paraId="6E9ACC6F" w14:textId="77777777" w:rsidR="002C3B9C" w:rsidRDefault="002C3B9C" w:rsidP="002C3B9C">
      <w:pPr>
        <w:pStyle w:val="FootnoteText"/>
        <w:ind w:left="1985" w:hanging="1985"/>
        <w:jc w:val="both"/>
        <w:rPr>
          <w:rFonts w:ascii="Times New Roman" w:hAnsi="Times New Roman" w:cs="Times New Roman"/>
          <w:sz w:val="22"/>
          <w:szCs w:val="22"/>
          <w:lang w:val="en-US"/>
        </w:rPr>
      </w:pPr>
    </w:p>
    <w:p w14:paraId="2BE5BA6D" w14:textId="388C04A4" w:rsidR="002C3B9C" w:rsidRPr="002C3B9C" w:rsidRDefault="002C3B9C" w:rsidP="002C3B9C">
      <w:pPr>
        <w:pStyle w:val="FootnoteText"/>
        <w:ind w:left="1985" w:hanging="1985"/>
        <w:jc w:val="both"/>
        <w:rPr>
          <w:rFonts w:ascii="Times New Roman" w:hAnsi="Times New Roman" w:cs="Times New Roman"/>
          <w:sz w:val="22"/>
          <w:szCs w:val="22"/>
          <w:lang w:val="en-US"/>
        </w:rPr>
      </w:pPr>
      <w:r w:rsidRPr="002C3B9C">
        <w:rPr>
          <w:rFonts w:ascii="Times New Roman" w:hAnsi="Times New Roman" w:cs="Times New Roman"/>
          <w:sz w:val="22"/>
          <w:szCs w:val="22"/>
          <w:lang w:val="en-US"/>
        </w:rPr>
        <w:t xml:space="preserve">Klitgaard, Robert. </w:t>
      </w:r>
      <w:r>
        <w:rPr>
          <w:rFonts w:ascii="Times New Roman" w:hAnsi="Times New Roman" w:cs="Times New Roman"/>
          <w:sz w:val="22"/>
          <w:szCs w:val="22"/>
          <w:lang w:val="en-US"/>
        </w:rPr>
        <w:t>(</w:t>
      </w:r>
      <w:r w:rsidRPr="002C3B9C">
        <w:rPr>
          <w:rFonts w:ascii="Times New Roman" w:hAnsi="Times New Roman" w:cs="Times New Roman"/>
          <w:sz w:val="22"/>
          <w:szCs w:val="22"/>
          <w:lang w:val="en-US"/>
        </w:rPr>
        <w:t>1988</w:t>
      </w:r>
      <w:r>
        <w:rPr>
          <w:rFonts w:ascii="Times New Roman" w:hAnsi="Times New Roman" w:cs="Times New Roman"/>
          <w:sz w:val="22"/>
          <w:szCs w:val="22"/>
          <w:lang w:val="en-US"/>
        </w:rPr>
        <w:t>)</w:t>
      </w:r>
      <w:r w:rsidRPr="002C3B9C">
        <w:rPr>
          <w:rFonts w:ascii="Times New Roman" w:hAnsi="Times New Roman" w:cs="Times New Roman"/>
          <w:sz w:val="22"/>
          <w:szCs w:val="22"/>
          <w:lang w:val="en-US"/>
        </w:rPr>
        <w:t xml:space="preserve">. </w:t>
      </w:r>
      <w:r w:rsidRPr="002C3B9C">
        <w:rPr>
          <w:rFonts w:ascii="Times New Roman" w:hAnsi="Times New Roman" w:cs="Times New Roman"/>
          <w:i/>
          <w:sz w:val="22"/>
          <w:szCs w:val="22"/>
          <w:lang w:val="en-US"/>
        </w:rPr>
        <w:t>Controling Corruption</w:t>
      </w:r>
      <w:r w:rsidRPr="002C3B9C">
        <w:rPr>
          <w:rFonts w:ascii="Times New Roman" w:hAnsi="Times New Roman" w:cs="Times New Roman"/>
          <w:sz w:val="22"/>
          <w:szCs w:val="22"/>
          <w:lang w:val="en-US"/>
        </w:rPr>
        <w:t>. California: The Regent of The University California</w:t>
      </w:r>
    </w:p>
    <w:p w14:paraId="2EACB7A7" w14:textId="77777777" w:rsidR="002C3B9C" w:rsidRDefault="002C3B9C" w:rsidP="002C3B9C">
      <w:pPr>
        <w:pStyle w:val="FootnoteText"/>
        <w:ind w:left="1985" w:hanging="1985"/>
        <w:jc w:val="both"/>
        <w:rPr>
          <w:rFonts w:ascii="Times New Roman" w:hAnsi="Times New Roman" w:cs="Times New Roman"/>
          <w:sz w:val="22"/>
          <w:szCs w:val="22"/>
          <w:lang w:val="id-ID"/>
        </w:rPr>
      </w:pPr>
    </w:p>
    <w:p w14:paraId="272DA6EA" w14:textId="43A1BBC1" w:rsidR="002C3B9C" w:rsidRPr="002C3B9C" w:rsidRDefault="002C3B9C" w:rsidP="002C3B9C">
      <w:pPr>
        <w:pStyle w:val="FootnoteText"/>
        <w:ind w:left="1985" w:hanging="1985"/>
        <w:jc w:val="both"/>
        <w:rPr>
          <w:rFonts w:ascii="Times New Roman" w:hAnsi="Times New Roman" w:cs="Times New Roman"/>
          <w:sz w:val="22"/>
          <w:szCs w:val="22"/>
          <w:lang w:val="id-ID"/>
        </w:rPr>
      </w:pPr>
      <w:r w:rsidRPr="002C3B9C">
        <w:rPr>
          <w:rFonts w:ascii="Times New Roman" w:hAnsi="Times New Roman" w:cs="Times New Roman"/>
          <w:sz w:val="22"/>
          <w:szCs w:val="22"/>
          <w:lang w:val="id-ID"/>
        </w:rPr>
        <w:t xml:space="preserve">LaFave, Wayne R. (2003). </w:t>
      </w:r>
      <w:r w:rsidRPr="002C3B9C">
        <w:rPr>
          <w:rFonts w:ascii="Times New Roman" w:hAnsi="Times New Roman" w:cs="Times New Roman"/>
          <w:i/>
          <w:sz w:val="22"/>
          <w:szCs w:val="22"/>
          <w:lang w:val="id-ID"/>
        </w:rPr>
        <w:t>Principle of Criminal Law (Second Edition)</w:t>
      </w:r>
      <w:r w:rsidRPr="002C3B9C">
        <w:rPr>
          <w:rFonts w:ascii="Times New Roman" w:hAnsi="Times New Roman" w:cs="Times New Roman"/>
          <w:sz w:val="22"/>
          <w:szCs w:val="22"/>
          <w:lang w:val="id-ID"/>
        </w:rPr>
        <w:t>. New York: West A Thomson Reuters Bussines.</w:t>
      </w:r>
    </w:p>
    <w:p w14:paraId="44F9A884" w14:textId="77777777" w:rsidR="002C3B9C" w:rsidRDefault="002C3B9C" w:rsidP="002C3B9C">
      <w:pPr>
        <w:pStyle w:val="FootnoteText"/>
        <w:ind w:left="1985" w:hanging="1985"/>
        <w:jc w:val="both"/>
        <w:rPr>
          <w:rFonts w:ascii="Times New Roman" w:hAnsi="Times New Roman" w:cs="Times New Roman"/>
          <w:sz w:val="22"/>
          <w:szCs w:val="22"/>
        </w:rPr>
      </w:pPr>
    </w:p>
    <w:p w14:paraId="1D692525" w14:textId="330E41A8" w:rsidR="002C3B9C" w:rsidRPr="002C3B9C" w:rsidRDefault="002C3B9C" w:rsidP="002C3B9C">
      <w:pPr>
        <w:pStyle w:val="FootnoteText"/>
        <w:ind w:left="1985" w:hanging="1985"/>
        <w:jc w:val="both"/>
        <w:rPr>
          <w:rFonts w:ascii="Times New Roman" w:hAnsi="Times New Roman" w:cs="Times New Roman"/>
          <w:sz w:val="22"/>
          <w:szCs w:val="22"/>
          <w:lang w:val="id-ID"/>
        </w:rPr>
      </w:pPr>
      <w:r w:rsidRPr="002C3B9C">
        <w:rPr>
          <w:rFonts w:ascii="Times New Roman" w:hAnsi="Times New Roman" w:cs="Times New Roman"/>
          <w:sz w:val="22"/>
          <w:szCs w:val="22"/>
        </w:rPr>
        <w:t xml:space="preserve">Marzuki, Peter Mahmud. (2014). </w:t>
      </w:r>
      <w:r w:rsidRPr="002C3B9C">
        <w:rPr>
          <w:rFonts w:ascii="Times New Roman" w:hAnsi="Times New Roman" w:cs="Times New Roman"/>
          <w:i/>
          <w:sz w:val="22"/>
          <w:szCs w:val="22"/>
        </w:rPr>
        <w:t>Penelitian Hukum</w:t>
      </w:r>
      <w:r w:rsidRPr="002C3B9C">
        <w:rPr>
          <w:rFonts w:ascii="Times New Roman" w:hAnsi="Times New Roman" w:cs="Times New Roman"/>
          <w:sz w:val="22"/>
          <w:szCs w:val="22"/>
        </w:rPr>
        <w:t xml:space="preserve"> </w:t>
      </w:r>
      <w:r w:rsidRPr="002C3B9C">
        <w:rPr>
          <w:rFonts w:ascii="Times New Roman" w:hAnsi="Times New Roman" w:cs="Times New Roman"/>
          <w:i/>
          <w:sz w:val="22"/>
          <w:szCs w:val="22"/>
        </w:rPr>
        <w:t>(Edisi Revisi)</w:t>
      </w:r>
      <w:r w:rsidRPr="002C3B9C">
        <w:rPr>
          <w:rFonts w:ascii="Times New Roman" w:hAnsi="Times New Roman" w:cs="Times New Roman"/>
          <w:sz w:val="22"/>
          <w:szCs w:val="22"/>
        </w:rPr>
        <w:t>, Jakarta : Kencana Pernada Media.</w:t>
      </w:r>
    </w:p>
    <w:p w14:paraId="1F407F30" w14:textId="77777777" w:rsidR="002C3B9C" w:rsidRDefault="002C3B9C" w:rsidP="002C3B9C">
      <w:pPr>
        <w:pStyle w:val="FootnoteText"/>
        <w:ind w:left="1985" w:hanging="1985"/>
        <w:jc w:val="both"/>
        <w:rPr>
          <w:rFonts w:ascii="Times New Roman" w:hAnsi="Times New Roman" w:cs="Times New Roman"/>
          <w:sz w:val="22"/>
          <w:szCs w:val="22"/>
          <w:lang w:val="id-ID"/>
        </w:rPr>
      </w:pPr>
    </w:p>
    <w:p w14:paraId="65C2B084" w14:textId="38C2ABAB" w:rsidR="002C3B9C" w:rsidRPr="002C3B9C" w:rsidRDefault="002C3B9C" w:rsidP="002C3B9C">
      <w:pPr>
        <w:pStyle w:val="FootnoteText"/>
        <w:ind w:left="1985" w:hanging="1985"/>
        <w:jc w:val="both"/>
        <w:rPr>
          <w:rFonts w:ascii="Times New Roman" w:hAnsi="Times New Roman" w:cs="Times New Roman"/>
          <w:sz w:val="22"/>
          <w:szCs w:val="22"/>
          <w:lang w:val="en-US"/>
        </w:rPr>
      </w:pPr>
      <w:r w:rsidRPr="002C3B9C">
        <w:rPr>
          <w:rFonts w:ascii="Times New Roman" w:hAnsi="Times New Roman" w:cs="Times New Roman"/>
          <w:sz w:val="22"/>
          <w:szCs w:val="22"/>
          <w:lang w:val="id-ID"/>
        </w:rPr>
        <w:t>Poerwadarminta, W.J.S</w:t>
      </w:r>
      <w:r w:rsidRPr="002C3B9C">
        <w:rPr>
          <w:rFonts w:ascii="Times New Roman" w:hAnsi="Times New Roman" w:cs="Times New Roman"/>
          <w:sz w:val="22"/>
          <w:szCs w:val="22"/>
          <w:lang w:val="en-US"/>
        </w:rPr>
        <w:t>.</w:t>
      </w:r>
      <w:r w:rsidRPr="002C3B9C">
        <w:rPr>
          <w:rFonts w:ascii="Times New Roman" w:hAnsi="Times New Roman" w:cs="Times New Roman"/>
          <w:sz w:val="22"/>
          <w:szCs w:val="22"/>
          <w:lang w:val="id-ID"/>
        </w:rPr>
        <w:t xml:space="preserve"> </w:t>
      </w:r>
      <w:r>
        <w:rPr>
          <w:rFonts w:ascii="Times New Roman" w:hAnsi="Times New Roman" w:cs="Times New Roman"/>
          <w:sz w:val="22"/>
          <w:szCs w:val="22"/>
          <w:lang w:val="en-US"/>
        </w:rPr>
        <w:t>(</w:t>
      </w:r>
      <w:r w:rsidRPr="002C3B9C">
        <w:rPr>
          <w:rFonts w:ascii="Times New Roman" w:hAnsi="Times New Roman" w:cs="Times New Roman"/>
          <w:sz w:val="22"/>
          <w:szCs w:val="22"/>
          <w:lang w:val="id-ID"/>
        </w:rPr>
        <w:t>2007</w:t>
      </w:r>
      <w:r>
        <w:rPr>
          <w:rFonts w:ascii="Times New Roman" w:hAnsi="Times New Roman" w:cs="Times New Roman"/>
          <w:sz w:val="22"/>
          <w:szCs w:val="22"/>
          <w:lang w:val="en-US"/>
        </w:rPr>
        <w:t>)</w:t>
      </w:r>
      <w:r w:rsidRPr="002C3B9C">
        <w:rPr>
          <w:rFonts w:ascii="Times New Roman" w:hAnsi="Times New Roman" w:cs="Times New Roman"/>
          <w:sz w:val="22"/>
          <w:szCs w:val="22"/>
          <w:lang w:val="en-US"/>
        </w:rPr>
        <w:t xml:space="preserve">. </w:t>
      </w:r>
      <w:r w:rsidRPr="002C3B9C">
        <w:rPr>
          <w:rFonts w:ascii="Times New Roman" w:hAnsi="Times New Roman" w:cs="Times New Roman"/>
          <w:i/>
          <w:sz w:val="22"/>
          <w:szCs w:val="22"/>
          <w:lang w:val="id-ID"/>
        </w:rPr>
        <w:t>Kamus Umum Bahasa Indonesia</w:t>
      </w:r>
      <w:r w:rsidRPr="002C3B9C">
        <w:rPr>
          <w:rFonts w:ascii="Times New Roman" w:hAnsi="Times New Roman" w:cs="Times New Roman"/>
          <w:i/>
          <w:sz w:val="22"/>
          <w:szCs w:val="22"/>
          <w:lang w:val="id-ID"/>
        </w:rPr>
        <w:fldChar w:fldCharType="begin"/>
      </w:r>
      <w:r w:rsidRPr="002C3B9C">
        <w:rPr>
          <w:rFonts w:ascii="Times New Roman" w:hAnsi="Times New Roman" w:cs="Times New Roman"/>
          <w:sz w:val="22"/>
          <w:szCs w:val="22"/>
        </w:rPr>
        <w:instrText xml:space="preserve"> XE "Indonesia" </w:instrText>
      </w:r>
      <w:r w:rsidRPr="002C3B9C">
        <w:rPr>
          <w:rFonts w:ascii="Times New Roman" w:hAnsi="Times New Roman" w:cs="Times New Roman"/>
          <w:i/>
          <w:sz w:val="22"/>
          <w:szCs w:val="22"/>
          <w:lang w:val="id-ID"/>
        </w:rPr>
        <w:fldChar w:fldCharType="end"/>
      </w:r>
      <w:r w:rsidRPr="002C3B9C">
        <w:rPr>
          <w:rFonts w:ascii="Times New Roman" w:hAnsi="Times New Roman" w:cs="Times New Roman"/>
          <w:i/>
          <w:sz w:val="22"/>
          <w:szCs w:val="22"/>
          <w:lang w:val="id-ID"/>
        </w:rPr>
        <w:t xml:space="preserve"> (Edisi Ketiga-Cetakan Keempat)</w:t>
      </w:r>
      <w:r w:rsidRPr="002C3B9C">
        <w:rPr>
          <w:rFonts w:ascii="Times New Roman" w:hAnsi="Times New Roman" w:cs="Times New Roman"/>
          <w:sz w:val="22"/>
          <w:szCs w:val="22"/>
          <w:lang w:val="en-US"/>
        </w:rPr>
        <w:t xml:space="preserve">. </w:t>
      </w:r>
      <w:r w:rsidRPr="002C3B9C">
        <w:rPr>
          <w:rFonts w:ascii="Times New Roman" w:hAnsi="Times New Roman" w:cs="Times New Roman"/>
          <w:sz w:val="22"/>
          <w:szCs w:val="22"/>
          <w:lang w:val="id-ID"/>
        </w:rPr>
        <w:t>Jakarta</w:t>
      </w:r>
      <w:r w:rsidRPr="002C3B9C">
        <w:rPr>
          <w:rFonts w:ascii="Times New Roman" w:hAnsi="Times New Roman" w:cs="Times New Roman"/>
          <w:sz w:val="22"/>
          <w:szCs w:val="22"/>
          <w:lang w:val="en-US"/>
        </w:rPr>
        <w:t xml:space="preserve">: </w:t>
      </w:r>
      <w:r w:rsidRPr="002C3B9C">
        <w:rPr>
          <w:rFonts w:ascii="Times New Roman" w:hAnsi="Times New Roman" w:cs="Times New Roman"/>
          <w:sz w:val="22"/>
          <w:szCs w:val="22"/>
          <w:lang w:val="id-ID"/>
        </w:rPr>
        <w:t>Balai Pustaka</w:t>
      </w:r>
      <w:r w:rsidRPr="002C3B9C">
        <w:rPr>
          <w:rFonts w:ascii="Times New Roman" w:hAnsi="Times New Roman" w:cs="Times New Roman"/>
          <w:sz w:val="22"/>
          <w:szCs w:val="22"/>
          <w:lang w:val="en-US"/>
        </w:rPr>
        <w:t>.</w:t>
      </w:r>
    </w:p>
    <w:p w14:paraId="4F65F9A2" w14:textId="77777777" w:rsidR="002C3B9C" w:rsidRDefault="002C3B9C" w:rsidP="002C3B9C">
      <w:pPr>
        <w:pStyle w:val="FootnoteText"/>
        <w:ind w:left="1985" w:hanging="1985"/>
        <w:jc w:val="both"/>
        <w:rPr>
          <w:rFonts w:ascii="Times New Roman" w:hAnsi="Times New Roman" w:cs="Times New Roman"/>
          <w:sz w:val="22"/>
          <w:szCs w:val="22"/>
          <w:lang w:val="en-US"/>
        </w:rPr>
      </w:pPr>
    </w:p>
    <w:p w14:paraId="78FA9B01" w14:textId="2D22ECA3" w:rsidR="002C3B9C" w:rsidRDefault="002C3B9C" w:rsidP="002C3B9C">
      <w:pPr>
        <w:pStyle w:val="FootnoteText"/>
        <w:ind w:left="1985" w:hanging="1985"/>
        <w:jc w:val="both"/>
        <w:rPr>
          <w:rFonts w:ascii="Times New Roman" w:hAnsi="Times New Roman" w:cs="Times New Roman"/>
          <w:sz w:val="22"/>
          <w:szCs w:val="22"/>
          <w:lang w:val="en-US"/>
        </w:rPr>
      </w:pPr>
      <w:r w:rsidRPr="002C3B9C">
        <w:rPr>
          <w:rFonts w:ascii="Times New Roman" w:hAnsi="Times New Roman" w:cs="Times New Roman"/>
          <w:sz w:val="22"/>
          <w:szCs w:val="22"/>
          <w:lang w:val="en-US"/>
        </w:rPr>
        <w:t xml:space="preserve">Pope, Jeremy. </w:t>
      </w:r>
      <w:r>
        <w:rPr>
          <w:rFonts w:ascii="Times New Roman" w:hAnsi="Times New Roman" w:cs="Times New Roman"/>
          <w:sz w:val="22"/>
          <w:szCs w:val="22"/>
          <w:lang w:val="en-US"/>
        </w:rPr>
        <w:t>(</w:t>
      </w:r>
      <w:r w:rsidRPr="002C3B9C">
        <w:rPr>
          <w:rFonts w:ascii="Times New Roman" w:hAnsi="Times New Roman" w:cs="Times New Roman"/>
          <w:sz w:val="22"/>
          <w:szCs w:val="22"/>
          <w:lang w:val="en-US"/>
        </w:rPr>
        <w:t>2000</w:t>
      </w:r>
      <w:r>
        <w:rPr>
          <w:rFonts w:ascii="Times New Roman" w:hAnsi="Times New Roman" w:cs="Times New Roman"/>
          <w:sz w:val="22"/>
          <w:szCs w:val="22"/>
          <w:lang w:val="en-US"/>
        </w:rPr>
        <w:t>)</w:t>
      </w:r>
      <w:r w:rsidRPr="002C3B9C">
        <w:rPr>
          <w:rFonts w:ascii="Times New Roman" w:hAnsi="Times New Roman" w:cs="Times New Roman"/>
          <w:sz w:val="22"/>
          <w:szCs w:val="22"/>
          <w:lang w:val="en-US"/>
        </w:rPr>
        <w:t xml:space="preserve">. </w:t>
      </w:r>
      <w:r w:rsidRPr="002C3B9C">
        <w:rPr>
          <w:rFonts w:ascii="Times New Roman" w:hAnsi="Times New Roman" w:cs="Times New Roman"/>
          <w:i/>
          <w:sz w:val="22"/>
          <w:szCs w:val="22"/>
          <w:lang w:val="en-US"/>
        </w:rPr>
        <w:t>Confronting Corruption: The Elements of National Intgerity Sy</w:t>
      </w:r>
      <w:r>
        <w:rPr>
          <w:rFonts w:ascii="Times New Roman" w:hAnsi="Times New Roman" w:cs="Times New Roman"/>
          <w:i/>
          <w:sz w:val="22"/>
          <w:szCs w:val="22"/>
          <w:lang w:val="en-US"/>
        </w:rPr>
        <w:t>s</w:t>
      </w:r>
      <w:r w:rsidRPr="002C3B9C">
        <w:rPr>
          <w:rFonts w:ascii="Times New Roman" w:hAnsi="Times New Roman" w:cs="Times New Roman"/>
          <w:i/>
          <w:sz w:val="22"/>
          <w:szCs w:val="22"/>
          <w:lang w:val="en-US"/>
        </w:rPr>
        <w:t>tem</w:t>
      </w:r>
      <w:r w:rsidRPr="002C3B9C">
        <w:rPr>
          <w:rFonts w:ascii="Times New Roman" w:hAnsi="Times New Roman" w:cs="Times New Roman"/>
          <w:sz w:val="22"/>
          <w:szCs w:val="22"/>
          <w:lang w:val="en-US"/>
        </w:rPr>
        <w:t>. London: Transparency International.</w:t>
      </w:r>
    </w:p>
    <w:p w14:paraId="2FDCE4EF" w14:textId="77777777" w:rsidR="000675C5" w:rsidRPr="002C3B9C" w:rsidRDefault="000675C5" w:rsidP="002C3B9C">
      <w:pPr>
        <w:pStyle w:val="FootnoteText"/>
        <w:ind w:left="1985" w:hanging="1985"/>
        <w:jc w:val="both"/>
        <w:rPr>
          <w:rFonts w:ascii="Times New Roman" w:hAnsi="Times New Roman" w:cs="Times New Roman"/>
          <w:sz w:val="22"/>
          <w:szCs w:val="22"/>
          <w:lang w:val="en-US"/>
        </w:rPr>
      </w:pPr>
    </w:p>
    <w:p w14:paraId="5155A323" w14:textId="484775BF" w:rsidR="002C3B9C" w:rsidRDefault="000675C5" w:rsidP="00CC4F13">
      <w:pPr>
        <w:jc w:val="both"/>
        <w:rPr>
          <w:rFonts w:ascii="Times New Roman" w:hAnsi="Times New Roman" w:cs="Times New Roman"/>
          <w:sz w:val="22"/>
          <w:szCs w:val="22"/>
        </w:rPr>
      </w:pPr>
      <w:r>
        <w:rPr>
          <w:rFonts w:ascii="Times New Roman" w:hAnsi="Times New Roman" w:cs="Times New Roman"/>
          <w:sz w:val="22"/>
          <w:szCs w:val="22"/>
        </w:rPr>
        <w:t xml:space="preserve">Satria, Hariman. (2014). </w:t>
      </w:r>
      <w:r w:rsidRPr="000675C5">
        <w:rPr>
          <w:rFonts w:ascii="Times New Roman" w:hAnsi="Times New Roman" w:cs="Times New Roman"/>
          <w:i/>
          <w:sz w:val="22"/>
          <w:szCs w:val="22"/>
        </w:rPr>
        <w:t>Anatomi Hukum Pidana Khusus</w:t>
      </w:r>
      <w:r>
        <w:rPr>
          <w:rFonts w:ascii="Times New Roman" w:hAnsi="Times New Roman" w:cs="Times New Roman"/>
          <w:sz w:val="22"/>
          <w:szCs w:val="22"/>
        </w:rPr>
        <w:t>. Yogyakarta: UII Press.</w:t>
      </w:r>
    </w:p>
    <w:p w14:paraId="787D00D1" w14:textId="77777777" w:rsidR="000675C5" w:rsidRDefault="000675C5" w:rsidP="00CC4F13">
      <w:pPr>
        <w:jc w:val="both"/>
        <w:rPr>
          <w:rFonts w:ascii="Times New Roman" w:hAnsi="Times New Roman" w:cs="Times New Roman"/>
          <w:sz w:val="22"/>
          <w:szCs w:val="22"/>
        </w:rPr>
      </w:pPr>
    </w:p>
    <w:p w14:paraId="097DC4E4" w14:textId="604850EE" w:rsidR="002C3B9C" w:rsidRPr="002C3B9C" w:rsidRDefault="002C3B9C" w:rsidP="002C3B9C">
      <w:pPr>
        <w:ind w:left="1985" w:hanging="1985"/>
        <w:jc w:val="both"/>
        <w:rPr>
          <w:rFonts w:ascii="Times New Roman" w:hAnsi="Times New Roman" w:cs="Times New Roman"/>
          <w:sz w:val="22"/>
          <w:szCs w:val="22"/>
        </w:rPr>
      </w:pPr>
      <w:r w:rsidRPr="002C3B9C">
        <w:rPr>
          <w:rFonts w:ascii="Times New Roman" w:hAnsi="Times New Roman" w:cs="Times New Roman"/>
          <w:sz w:val="22"/>
          <w:szCs w:val="22"/>
        </w:rPr>
        <w:t xml:space="preserve">Tjandra, W. Riawan. </w:t>
      </w:r>
      <w:r>
        <w:rPr>
          <w:rFonts w:ascii="Times New Roman" w:hAnsi="Times New Roman" w:cs="Times New Roman"/>
          <w:sz w:val="22"/>
          <w:szCs w:val="22"/>
        </w:rPr>
        <w:t>(</w:t>
      </w:r>
      <w:r w:rsidRPr="002C3B9C">
        <w:rPr>
          <w:rFonts w:ascii="Times New Roman" w:hAnsi="Times New Roman" w:cs="Times New Roman"/>
          <w:sz w:val="22"/>
          <w:szCs w:val="22"/>
        </w:rPr>
        <w:t>2014</w:t>
      </w:r>
      <w:r>
        <w:rPr>
          <w:rFonts w:ascii="Times New Roman" w:hAnsi="Times New Roman" w:cs="Times New Roman"/>
          <w:sz w:val="22"/>
          <w:szCs w:val="22"/>
        </w:rPr>
        <w:t>)</w:t>
      </w:r>
      <w:r w:rsidRPr="002C3B9C">
        <w:rPr>
          <w:rFonts w:ascii="Times New Roman" w:hAnsi="Times New Roman" w:cs="Times New Roman"/>
          <w:sz w:val="22"/>
          <w:szCs w:val="22"/>
        </w:rPr>
        <w:t xml:space="preserve">. </w:t>
      </w:r>
      <w:r w:rsidRPr="002C3B9C">
        <w:rPr>
          <w:rFonts w:ascii="Times New Roman" w:hAnsi="Times New Roman" w:cs="Times New Roman"/>
          <w:i/>
          <w:sz w:val="22"/>
          <w:szCs w:val="22"/>
        </w:rPr>
        <w:t>Hukum Keuangan Negara</w:t>
      </w:r>
      <w:r w:rsidRPr="002C3B9C">
        <w:rPr>
          <w:rFonts w:ascii="Times New Roman" w:hAnsi="Times New Roman" w:cs="Times New Roman"/>
          <w:sz w:val="22"/>
          <w:szCs w:val="22"/>
        </w:rPr>
        <w:t>. Jakarta: Grasindo.</w:t>
      </w:r>
    </w:p>
    <w:p w14:paraId="2F79ABA3" w14:textId="2DCE090E" w:rsidR="004E439B" w:rsidRPr="004E439B" w:rsidRDefault="004E439B" w:rsidP="004E439B">
      <w:pPr>
        <w:pStyle w:val="FootnoteText"/>
        <w:ind w:left="2268" w:hanging="2268"/>
        <w:jc w:val="both"/>
        <w:rPr>
          <w:sz w:val="24"/>
          <w:szCs w:val="24"/>
          <w:lang w:val="en-US"/>
        </w:rPr>
      </w:pPr>
      <w:r w:rsidRPr="00427717">
        <w:rPr>
          <w:sz w:val="24"/>
          <w:szCs w:val="24"/>
          <w:lang w:val="id-ID"/>
        </w:rPr>
        <w:t xml:space="preserve"> </w:t>
      </w:r>
    </w:p>
    <w:p w14:paraId="709D77FA" w14:textId="77777777" w:rsidR="00D71456" w:rsidRPr="00D71456" w:rsidRDefault="00D71456" w:rsidP="00D71456">
      <w:pPr>
        <w:rPr>
          <w:rFonts w:ascii="Times New Roman" w:hAnsi="Times New Roman"/>
          <w:sz w:val="22"/>
          <w:szCs w:val="22"/>
        </w:rPr>
      </w:pPr>
    </w:p>
    <w:p w14:paraId="5F87E198" w14:textId="0D4ABAB4" w:rsidR="00D71456" w:rsidRPr="00D71456" w:rsidRDefault="00D71456" w:rsidP="00D71456">
      <w:pPr>
        <w:pStyle w:val="FootnoteText"/>
        <w:jc w:val="both"/>
        <w:rPr>
          <w:rFonts w:ascii="Times New Roman" w:hAnsi="Times New Roman"/>
          <w:sz w:val="22"/>
          <w:szCs w:val="22"/>
          <w:lang w:val="en-US"/>
        </w:rPr>
      </w:pPr>
    </w:p>
    <w:p w14:paraId="18A4AE6F" w14:textId="77777777" w:rsidR="00D71456" w:rsidRPr="00D71456" w:rsidRDefault="00D71456" w:rsidP="00252505">
      <w:pPr>
        <w:rPr>
          <w:rFonts w:ascii="Times New Roman" w:hAnsi="Times New Roman" w:cs="Times New Roman"/>
          <w:lang w:val="en-US"/>
        </w:rPr>
      </w:pPr>
    </w:p>
    <w:sectPr w:rsidR="00D71456" w:rsidRPr="00D71456" w:rsidSect="00D352BB">
      <w:footerReference w:type="even" r:id="rId9"/>
      <w:footerReference w:type="default" r:id="rId10"/>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624C6" w14:textId="77777777" w:rsidR="00C825B8" w:rsidRDefault="00C825B8" w:rsidP="00DC6194">
      <w:r>
        <w:separator/>
      </w:r>
    </w:p>
  </w:endnote>
  <w:endnote w:type="continuationSeparator" w:id="0">
    <w:p w14:paraId="586F36C9" w14:textId="77777777" w:rsidR="00C825B8" w:rsidRDefault="00C825B8" w:rsidP="00DC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8926304"/>
      <w:docPartObj>
        <w:docPartGallery w:val="Page Numbers (Bottom of Page)"/>
        <w:docPartUnique/>
      </w:docPartObj>
    </w:sdtPr>
    <w:sdtEndPr>
      <w:rPr>
        <w:rStyle w:val="PageNumber"/>
      </w:rPr>
    </w:sdtEndPr>
    <w:sdtContent>
      <w:p w14:paraId="7732A6E4" w14:textId="51B1108C" w:rsidR="00684FBB" w:rsidRDefault="00684FBB" w:rsidP="001860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FDBC6E" w14:textId="77777777" w:rsidR="00684FBB" w:rsidRDefault="00684FBB" w:rsidP="00684F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992990"/>
      <w:docPartObj>
        <w:docPartGallery w:val="Page Numbers (Bottom of Page)"/>
        <w:docPartUnique/>
      </w:docPartObj>
    </w:sdtPr>
    <w:sdtEndPr>
      <w:rPr>
        <w:rStyle w:val="PageNumber"/>
      </w:rPr>
    </w:sdtEndPr>
    <w:sdtContent>
      <w:p w14:paraId="12B4A907" w14:textId="1DBB3274" w:rsidR="00684FBB" w:rsidRDefault="00684FBB" w:rsidP="001860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745384" w14:textId="77777777" w:rsidR="00684FBB" w:rsidRDefault="00684FBB" w:rsidP="00684F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7ECEB" w14:textId="77777777" w:rsidR="00C825B8" w:rsidRDefault="00C825B8" w:rsidP="00DC6194">
      <w:r>
        <w:separator/>
      </w:r>
    </w:p>
  </w:footnote>
  <w:footnote w:type="continuationSeparator" w:id="0">
    <w:p w14:paraId="7560BC69" w14:textId="77777777" w:rsidR="00C825B8" w:rsidRDefault="00C825B8" w:rsidP="00DC6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5BBD"/>
    <w:multiLevelType w:val="multilevel"/>
    <w:tmpl w:val="44CCA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80F12"/>
    <w:multiLevelType w:val="hybridMultilevel"/>
    <w:tmpl w:val="B1FEF160"/>
    <w:lvl w:ilvl="0" w:tplc="B46AC4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7BC3"/>
    <w:multiLevelType w:val="hybridMultilevel"/>
    <w:tmpl w:val="26E0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9186E"/>
    <w:multiLevelType w:val="multilevel"/>
    <w:tmpl w:val="F68E4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720F"/>
    <w:multiLevelType w:val="multilevel"/>
    <w:tmpl w:val="EB1E74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957A3"/>
    <w:multiLevelType w:val="multilevel"/>
    <w:tmpl w:val="8420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5282D"/>
    <w:multiLevelType w:val="hybridMultilevel"/>
    <w:tmpl w:val="42504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036AF"/>
    <w:multiLevelType w:val="multilevel"/>
    <w:tmpl w:val="514C63A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FF39F0"/>
    <w:multiLevelType w:val="hybridMultilevel"/>
    <w:tmpl w:val="5BAE9BE2"/>
    <w:lvl w:ilvl="0" w:tplc="9E88555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C4143C"/>
    <w:multiLevelType w:val="hybridMultilevel"/>
    <w:tmpl w:val="2ED06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314"/>
    <w:multiLevelType w:val="hybridMultilevel"/>
    <w:tmpl w:val="C25E2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10"/>
  </w:num>
  <w:num w:numId="5">
    <w:abstractNumId w:val="3"/>
  </w:num>
  <w:num w:numId="6">
    <w:abstractNumId w:val="5"/>
  </w:num>
  <w:num w:numId="7">
    <w:abstractNumId w:val="4"/>
  </w:num>
  <w:num w:numId="8">
    <w:abstractNumId w:val="7"/>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7E"/>
    <w:rsid w:val="00032A09"/>
    <w:rsid w:val="00033FBF"/>
    <w:rsid w:val="00035B59"/>
    <w:rsid w:val="000402CD"/>
    <w:rsid w:val="00046EEC"/>
    <w:rsid w:val="00046FC8"/>
    <w:rsid w:val="000475BA"/>
    <w:rsid w:val="00060186"/>
    <w:rsid w:val="00063EA3"/>
    <w:rsid w:val="000675C5"/>
    <w:rsid w:val="00070E57"/>
    <w:rsid w:val="00077201"/>
    <w:rsid w:val="00080B50"/>
    <w:rsid w:val="000E2F7D"/>
    <w:rsid w:val="000E7CD6"/>
    <w:rsid w:val="0010453D"/>
    <w:rsid w:val="00106197"/>
    <w:rsid w:val="00116AFA"/>
    <w:rsid w:val="00150216"/>
    <w:rsid w:val="001B1DD8"/>
    <w:rsid w:val="001B4DE7"/>
    <w:rsid w:val="001C4CEA"/>
    <w:rsid w:val="001D0423"/>
    <w:rsid w:val="001D7810"/>
    <w:rsid w:val="001F751E"/>
    <w:rsid w:val="002020D7"/>
    <w:rsid w:val="002173A6"/>
    <w:rsid w:val="00223E3F"/>
    <w:rsid w:val="002256E5"/>
    <w:rsid w:val="00225845"/>
    <w:rsid w:val="00241F4F"/>
    <w:rsid w:val="00251AD9"/>
    <w:rsid w:val="00252505"/>
    <w:rsid w:val="002626DB"/>
    <w:rsid w:val="0026628E"/>
    <w:rsid w:val="00275851"/>
    <w:rsid w:val="00292B93"/>
    <w:rsid w:val="00293A23"/>
    <w:rsid w:val="002B2DB3"/>
    <w:rsid w:val="002C3B9C"/>
    <w:rsid w:val="002E0017"/>
    <w:rsid w:val="002E4ED6"/>
    <w:rsid w:val="002E50B4"/>
    <w:rsid w:val="002E6943"/>
    <w:rsid w:val="002F1ED3"/>
    <w:rsid w:val="00321848"/>
    <w:rsid w:val="00326ACD"/>
    <w:rsid w:val="00341F1C"/>
    <w:rsid w:val="00352838"/>
    <w:rsid w:val="00353B87"/>
    <w:rsid w:val="003812DE"/>
    <w:rsid w:val="003A5606"/>
    <w:rsid w:val="003B2D5F"/>
    <w:rsid w:val="003C2675"/>
    <w:rsid w:val="003E4D9E"/>
    <w:rsid w:val="003F0195"/>
    <w:rsid w:val="003F285C"/>
    <w:rsid w:val="00404552"/>
    <w:rsid w:val="00417BDD"/>
    <w:rsid w:val="00423126"/>
    <w:rsid w:val="004313FF"/>
    <w:rsid w:val="0044140F"/>
    <w:rsid w:val="00441BB3"/>
    <w:rsid w:val="0045283F"/>
    <w:rsid w:val="00455CAF"/>
    <w:rsid w:val="0047058D"/>
    <w:rsid w:val="0047217B"/>
    <w:rsid w:val="00472368"/>
    <w:rsid w:val="004B5658"/>
    <w:rsid w:val="004C3A42"/>
    <w:rsid w:val="004E439B"/>
    <w:rsid w:val="00500F92"/>
    <w:rsid w:val="00513C7E"/>
    <w:rsid w:val="005260A9"/>
    <w:rsid w:val="00536FF6"/>
    <w:rsid w:val="0054366F"/>
    <w:rsid w:val="00554DCF"/>
    <w:rsid w:val="005727E6"/>
    <w:rsid w:val="005747E8"/>
    <w:rsid w:val="00586262"/>
    <w:rsid w:val="005A145A"/>
    <w:rsid w:val="005B1133"/>
    <w:rsid w:val="005C5F12"/>
    <w:rsid w:val="005D156B"/>
    <w:rsid w:val="005E111D"/>
    <w:rsid w:val="00615CA1"/>
    <w:rsid w:val="00620BD9"/>
    <w:rsid w:val="0066050C"/>
    <w:rsid w:val="00663B77"/>
    <w:rsid w:val="00665B88"/>
    <w:rsid w:val="00684FBB"/>
    <w:rsid w:val="006873AB"/>
    <w:rsid w:val="0069435D"/>
    <w:rsid w:val="006C6615"/>
    <w:rsid w:val="006D1A7D"/>
    <w:rsid w:val="006D3522"/>
    <w:rsid w:val="006E10B8"/>
    <w:rsid w:val="006E3CFB"/>
    <w:rsid w:val="006F41A8"/>
    <w:rsid w:val="0070440A"/>
    <w:rsid w:val="00713975"/>
    <w:rsid w:val="007216D6"/>
    <w:rsid w:val="007346D2"/>
    <w:rsid w:val="00757188"/>
    <w:rsid w:val="007B30B0"/>
    <w:rsid w:val="007B7222"/>
    <w:rsid w:val="007D15F4"/>
    <w:rsid w:val="007F7BFE"/>
    <w:rsid w:val="0080313D"/>
    <w:rsid w:val="00807C0F"/>
    <w:rsid w:val="00835254"/>
    <w:rsid w:val="00851A1F"/>
    <w:rsid w:val="00853E84"/>
    <w:rsid w:val="0087596F"/>
    <w:rsid w:val="008847DA"/>
    <w:rsid w:val="00891F5B"/>
    <w:rsid w:val="008A4187"/>
    <w:rsid w:val="008B0C75"/>
    <w:rsid w:val="008D6693"/>
    <w:rsid w:val="008E6A85"/>
    <w:rsid w:val="008F5C4B"/>
    <w:rsid w:val="00916D6E"/>
    <w:rsid w:val="0092423F"/>
    <w:rsid w:val="00927DA0"/>
    <w:rsid w:val="00931725"/>
    <w:rsid w:val="00937907"/>
    <w:rsid w:val="00951459"/>
    <w:rsid w:val="00991EB9"/>
    <w:rsid w:val="009A36F7"/>
    <w:rsid w:val="009B0CDF"/>
    <w:rsid w:val="009B5EAF"/>
    <w:rsid w:val="009B72AE"/>
    <w:rsid w:val="009C11ED"/>
    <w:rsid w:val="009C3B74"/>
    <w:rsid w:val="009D6F9E"/>
    <w:rsid w:val="009E3A89"/>
    <w:rsid w:val="009E4A62"/>
    <w:rsid w:val="009E7654"/>
    <w:rsid w:val="009E7BB8"/>
    <w:rsid w:val="00A05854"/>
    <w:rsid w:val="00A30841"/>
    <w:rsid w:val="00A324C5"/>
    <w:rsid w:val="00A37CBC"/>
    <w:rsid w:val="00A41898"/>
    <w:rsid w:val="00A60D95"/>
    <w:rsid w:val="00A70AEB"/>
    <w:rsid w:val="00AC22E7"/>
    <w:rsid w:val="00AC6CBC"/>
    <w:rsid w:val="00AE002D"/>
    <w:rsid w:val="00AF71BD"/>
    <w:rsid w:val="00AF7E3A"/>
    <w:rsid w:val="00B11EC7"/>
    <w:rsid w:val="00B20B8D"/>
    <w:rsid w:val="00B33974"/>
    <w:rsid w:val="00B46C3C"/>
    <w:rsid w:val="00B640A3"/>
    <w:rsid w:val="00B6453D"/>
    <w:rsid w:val="00B82178"/>
    <w:rsid w:val="00BA02B7"/>
    <w:rsid w:val="00BA70A3"/>
    <w:rsid w:val="00BB7908"/>
    <w:rsid w:val="00BB7CFF"/>
    <w:rsid w:val="00BC40AC"/>
    <w:rsid w:val="00BC4A1D"/>
    <w:rsid w:val="00BC649B"/>
    <w:rsid w:val="00BF4FA7"/>
    <w:rsid w:val="00C0783E"/>
    <w:rsid w:val="00C204DD"/>
    <w:rsid w:val="00C27B7F"/>
    <w:rsid w:val="00C47D79"/>
    <w:rsid w:val="00C60564"/>
    <w:rsid w:val="00C60F14"/>
    <w:rsid w:val="00C65039"/>
    <w:rsid w:val="00C70534"/>
    <w:rsid w:val="00C75E7F"/>
    <w:rsid w:val="00C81F1C"/>
    <w:rsid w:val="00C825B8"/>
    <w:rsid w:val="00CB3AC4"/>
    <w:rsid w:val="00CC4F13"/>
    <w:rsid w:val="00CC5586"/>
    <w:rsid w:val="00CD02C5"/>
    <w:rsid w:val="00CE256C"/>
    <w:rsid w:val="00D01A97"/>
    <w:rsid w:val="00D155E1"/>
    <w:rsid w:val="00D229F4"/>
    <w:rsid w:val="00D310AB"/>
    <w:rsid w:val="00D321E4"/>
    <w:rsid w:val="00D352BB"/>
    <w:rsid w:val="00D47931"/>
    <w:rsid w:val="00D71456"/>
    <w:rsid w:val="00D80138"/>
    <w:rsid w:val="00DA1760"/>
    <w:rsid w:val="00DA2D6D"/>
    <w:rsid w:val="00DC6194"/>
    <w:rsid w:val="00DF4445"/>
    <w:rsid w:val="00E22E01"/>
    <w:rsid w:val="00E261EF"/>
    <w:rsid w:val="00E2643A"/>
    <w:rsid w:val="00E35394"/>
    <w:rsid w:val="00E46BA0"/>
    <w:rsid w:val="00E50D6C"/>
    <w:rsid w:val="00E56D3A"/>
    <w:rsid w:val="00E6047C"/>
    <w:rsid w:val="00E72743"/>
    <w:rsid w:val="00E93E8E"/>
    <w:rsid w:val="00EB3FBA"/>
    <w:rsid w:val="00F03AC8"/>
    <w:rsid w:val="00F33B73"/>
    <w:rsid w:val="00FA20E1"/>
    <w:rsid w:val="00FC4601"/>
    <w:rsid w:val="00FC48BD"/>
    <w:rsid w:val="00FC65EA"/>
    <w:rsid w:val="00FD30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79FF"/>
  <w15:chartTrackingRefBased/>
  <w15:docId w15:val="{727616BD-DBD7-C249-B8D2-8787AF96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505"/>
    <w:pPr>
      <w:ind w:left="720"/>
      <w:contextualSpacing/>
    </w:pPr>
  </w:style>
  <w:style w:type="paragraph" w:styleId="FootnoteText">
    <w:name w:val="footnote text"/>
    <w:basedOn w:val="Normal"/>
    <w:link w:val="FootnoteTextChar"/>
    <w:uiPriority w:val="99"/>
    <w:unhideWhenUsed/>
    <w:rsid w:val="00DC6194"/>
    <w:rPr>
      <w:sz w:val="20"/>
      <w:szCs w:val="20"/>
    </w:rPr>
  </w:style>
  <w:style w:type="character" w:customStyle="1" w:styleId="FootnoteTextChar">
    <w:name w:val="Footnote Text Char"/>
    <w:basedOn w:val="DefaultParagraphFont"/>
    <w:link w:val="FootnoteText"/>
    <w:uiPriority w:val="99"/>
    <w:rsid w:val="00DC6194"/>
    <w:rPr>
      <w:sz w:val="20"/>
      <w:szCs w:val="20"/>
    </w:rPr>
  </w:style>
  <w:style w:type="character" w:styleId="FootnoteReference">
    <w:name w:val="footnote reference"/>
    <w:basedOn w:val="DefaultParagraphFont"/>
    <w:uiPriority w:val="99"/>
    <w:unhideWhenUsed/>
    <w:rsid w:val="00DC6194"/>
    <w:rPr>
      <w:vertAlign w:val="superscript"/>
    </w:rPr>
  </w:style>
  <w:style w:type="paragraph" w:styleId="NormalWeb">
    <w:name w:val="Normal (Web)"/>
    <w:basedOn w:val="Normal"/>
    <w:uiPriority w:val="99"/>
    <w:unhideWhenUsed/>
    <w:rsid w:val="00DA2D6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84FBB"/>
    <w:pPr>
      <w:tabs>
        <w:tab w:val="center" w:pos="4680"/>
        <w:tab w:val="right" w:pos="9360"/>
      </w:tabs>
    </w:pPr>
  </w:style>
  <w:style w:type="character" w:customStyle="1" w:styleId="FooterChar">
    <w:name w:val="Footer Char"/>
    <w:basedOn w:val="DefaultParagraphFont"/>
    <w:link w:val="Footer"/>
    <w:uiPriority w:val="99"/>
    <w:rsid w:val="00684FBB"/>
  </w:style>
  <w:style w:type="character" w:styleId="PageNumber">
    <w:name w:val="page number"/>
    <w:basedOn w:val="DefaultParagraphFont"/>
    <w:uiPriority w:val="99"/>
    <w:semiHidden/>
    <w:unhideWhenUsed/>
    <w:rsid w:val="00684FBB"/>
  </w:style>
  <w:style w:type="table" w:styleId="TableGrid">
    <w:name w:val="Table Grid"/>
    <w:basedOn w:val="TableNormal"/>
    <w:uiPriority w:val="39"/>
    <w:rsid w:val="00AF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0783E"/>
  </w:style>
  <w:style w:type="character" w:styleId="Hyperlink">
    <w:name w:val="Hyperlink"/>
    <w:basedOn w:val="DefaultParagraphFont"/>
    <w:uiPriority w:val="99"/>
    <w:unhideWhenUsed/>
    <w:rsid w:val="009B0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539">
      <w:bodyDiv w:val="1"/>
      <w:marLeft w:val="0"/>
      <w:marRight w:val="0"/>
      <w:marTop w:val="0"/>
      <w:marBottom w:val="0"/>
      <w:divBdr>
        <w:top w:val="none" w:sz="0" w:space="0" w:color="auto"/>
        <w:left w:val="none" w:sz="0" w:space="0" w:color="auto"/>
        <w:bottom w:val="none" w:sz="0" w:space="0" w:color="auto"/>
        <w:right w:val="none" w:sz="0" w:space="0" w:color="auto"/>
      </w:divBdr>
      <w:divsChild>
        <w:div w:id="717313941">
          <w:marLeft w:val="0"/>
          <w:marRight w:val="0"/>
          <w:marTop w:val="0"/>
          <w:marBottom w:val="0"/>
          <w:divBdr>
            <w:top w:val="none" w:sz="0" w:space="0" w:color="auto"/>
            <w:left w:val="none" w:sz="0" w:space="0" w:color="auto"/>
            <w:bottom w:val="none" w:sz="0" w:space="0" w:color="auto"/>
            <w:right w:val="none" w:sz="0" w:space="0" w:color="auto"/>
          </w:divBdr>
          <w:divsChild>
            <w:div w:id="671953598">
              <w:marLeft w:val="0"/>
              <w:marRight w:val="0"/>
              <w:marTop w:val="0"/>
              <w:marBottom w:val="0"/>
              <w:divBdr>
                <w:top w:val="none" w:sz="0" w:space="0" w:color="auto"/>
                <w:left w:val="none" w:sz="0" w:space="0" w:color="auto"/>
                <w:bottom w:val="none" w:sz="0" w:space="0" w:color="auto"/>
                <w:right w:val="none" w:sz="0" w:space="0" w:color="auto"/>
              </w:divBdr>
              <w:divsChild>
                <w:div w:id="9859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867">
      <w:bodyDiv w:val="1"/>
      <w:marLeft w:val="0"/>
      <w:marRight w:val="0"/>
      <w:marTop w:val="0"/>
      <w:marBottom w:val="0"/>
      <w:divBdr>
        <w:top w:val="none" w:sz="0" w:space="0" w:color="auto"/>
        <w:left w:val="none" w:sz="0" w:space="0" w:color="auto"/>
        <w:bottom w:val="none" w:sz="0" w:space="0" w:color="auto"/>
        <w:right w:val="none" w:sz="0" w:space="0" w:color="auto"/>
      </w:divBdr>
      <w:divsChild>
        <w:div w:id="184755066">
          <w:marLeft w:val="0"/>
          <w:marRight w:val="0"/>
          <w:marTop w:val="0"/>
          <w:marBottom w:val="0"/>
          <w:divBdr>
            <w:top w:val="none" w:sz="0" w:space="0" w:color="auto"/>
            <w:left w:val="none" w:sz="0" w:space="0" w:color="auto"/>
            <w:bottom w:val="none" w:sz="0" w:space="0" w:color="auto"/>
            <w:right w:val="none" w:sz="0" w:space="0" w:color="auto"/>
          </w:divBdr>
          <w:divsChild>
            <w:div w:id="447815696">
              <w:marLeft w:val="0"/>
              <w:marRight w:val="0"/>
              <w:marTop w:val="0"/>
              <w:marBottom w:val="0"/>
              <w:divBdr>
                <w:top w:val="none" w:sz="0" w:space="0" w:color="auto"/>
                <w:left w:val="none" w:sz="0" w:space="0" w:color="auto"/>
                <w:bottom w:val="none" w:sz="0" w:space="0" w:color="auto"/>
                <w:right w:val="none" w:sz="0" w:space="0" w:color="auto"/>
              </w:divBdr>
              <w:divsChild>
                <w:div w:id="5730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6001">
      <w:bodyDiv w:val="1"/>
      <w:marLeft w:val="0"/>
      <w:marRight w:val="0"/>
      <w:marTop w:val="0"/>
      <w:marBottom w:val="0"/>
      <w:divBdr>
        <w:top w:val="none" w:sz="0" w:space="0" w:color="auto"/>
        <w:left w:val="none" w:sz="0" w:space="0" w:color="auto"/>
        <w:bottom w:val="none" w:sz="0" w:space="0" w:color="auto"/>
        <w:right w:val="none" w:sz="0" w:space="0" w:color="auto"/>
      </w:divBdr>
      <w:divsChild>
        <w:div w:id="52779498">
          <w:marLeft w:val="0"/>
          <w:marRight w:val="0"/>
          <w:marTop w:val="0"/>
          <w:marBottom w:val="0"/>
          <w:divBdr>
            <w:top w:val="none" w:sz="0" w:space="0" w:color="auto"/>
            <w:left w:val="none" w:sz="0" w:space="0" w:color="auto"/>
            <w:bottom w:val="none" w:sz="0" w:space="0" w:color="auto"/>
            <w:right w:val="none" w:sz="0" w:space="0" w:color="auto"/>
          </w:divBdr>
          <w:divsChild>
            <w:div w:id="1724600029">
              <w:marLeft w:val="0"/>
              <w:marRight w:val="0"/>
              <w:marTop w:val="0"/>
              <w:marBottom w:val="0"/>
              <w:divBdr>
                <w:top w:val="none" w:sz="0" w:space="0" w:color="auto"/>
                <w:left w:val="none" w:sz="0" w:space="0" w:color="auto"/>
                <w:bottom w:val="none" w:sz="0" w:space="0" w:color="auto"/>
                <w:right w:val="none" w:sz="0" w:space="0" w:color="auto"/>
              </w:divBdr>
              <w:divsChild>
                <w:div w:id="1275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62548">
      <w:bodyDiv w:val="1"/>
      <w:marLeft w:val="0"/>
      <w:marRight w:val="0"/>
      <w:marTop w:val="0"/>
      <w:marBottom w:val="0"/>
      <w:divBdr>
        <w:top w:val="none" w:sz="0" w:space="0" w:color="auto"/>
        <w:left w:val="none" w:sz="0" w:space="0" w:color="auto"/>
        <w:bottom w:val="none" w:sz="0" w:space="0" w:color="auto"/>
        <w:right w:val="none" w:sz="0" w:space="0" w:color="auto"/>
      </w:divBdr>
      <w:divsChild>
        <w:div w:id="1757823027">
          <w:marLeft w:val="0"/>
          <w:marRight w:val="0"/>
          <w:marTop w:val="0"/>
          <w:marBottom w:val="0"/>
          <w:divBdr>
            <w:top w:val="none" w:sz="0" w:space="0" w:color="auto"/>
            <w:left w:val="none" w:sz="0" w:space="0" w:color="auto"/>
            <w:bottom w:val="none" w:sz="0" w:space="0" w:color="auto"/>
            <w:right w:val="none" w:sz="0" w:space="0" w:color="auto"/>
          </w:divBdr>
          <w:divsChild>
            <w:div w:id="1651783787">
              <w:marLeft w:val="0"/>
              <w:marRight w:val="0"/>
              <w:marTop w:val="0"/>
              <w:marBottom w:val="0"/>
              <w:divBdr>
                <w:top w:val="none" w:sz="0" w:space="0" w:color="auto"/>
                <w:left w:val="none" w:sz="0" w:space="0" w:color="auto"/>
                <w:bottom w:val="none" w:sz="0" w:space="0" w:color="auto"/>
                <w:right w:val="none" w:sz="0" w:space="0" w:color="auto"/>
              </w:divBdr>
              <w:divsChild>
                <w:div w:id="9268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94341">
      <w:bodyDiv w:val="1"/>
      <w:marLeft w:val="0"/>
      <w:marRight w:val="0"/>
      <w:marTop w:val="0"/>
      <w:marBottom w:val="0"/>
      <w:divBdr>
        <w:top w:val="none" w:sz="0" w:space="0" w:color="auto"/>
        <w:left w:val="none" w:sz="0" w:space="0" w:color="auto"/>
        <w:bottom w:val="none" w:sz="0" w:space="0" w:color="auto"/>
        <w:right w:val="none" w:sz="0" w:space="0" w:color="auto"/>
      </w:divBdr>
      <w:divsChild>
        <w:div w:id="1912617315">
          <w:marLeft w:val="0"/>
          <w:marRight w:val="0"/>
          <w:marTop w:val="0"/>
          <w:marBottom w:val="0"/>
          <w:divBdr>
            <w:top w:val="none" w:sz="0" w:space="0" w:color="auto"/>
            <w:left w:val="none" w:sz="0" w:space="0" w:color="auto"/>
            <w:bottom w:val="none" w:sz="0" w:space="0" w:color="auto"/>
            <w:right w:val="none" w:sz="0" w:space="0" w:color="auto"/>
          </w:divBdr>
          <w:divsChild>
            <w:div w:id="1827354974">
              <w:marLeft w:val="0"/>
              <w:marRight w:val="0"/>
              <w:marTop w:val="0"/>
              <w:marBottom w:val="0"/>
              <w:divBdr>
                <w:top w:val="none" w:sz="0" w:space="0" w:color="auto"/>
                <w:left w:val="none" w:sz="0" w:space="0" w:color="auto"/>
                <w:bottom w:val="none" w:sz="0" w:space="0" w:color="auto"/>
                <w:right w:val="none" w:sz="0" w:space="0" w:color="auto"/>
              </w:divBdr>
              <w:divsChild>
                <w:div w:id="8285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0492">
      <w:bodyDiv w:val="1"/>
      <w:marLeft w:val="0"/>
      <w:marRight w:val="0"/>
      <w:marTop w:val="0"/>
      <w:marBottom w:val="0"/>
      <w:divBdr>
        <w:top w:val="none" w:sz="0" w:space="0" w:color="auto"/>
        <w:left w:val="none" w:sz="0" w:space="0" w:color="auto"/>
        <w:bottom w:val="none" w:sz="0" w:space="0" w:color="auto"/>
        <w:right w:val="none" w:sz="0" w:space="0" w:color="auto"/>
      </w:divBdr>
      <w:divsChild>
        <w:div w:id="1448084194">
          <w:marLeft w:val="0"/>
          <w:marRight w:val="0"/>
          <w:marTop w:val="0"/>
          <w:marBottom w:val="0"/>
          <w:divBdr>
            <w:top w:val="none" w:sz="0" w:space="0" w:color="auto"/>
            <w:left w:val="none" w:sz="0" w:space="0" w:color="auto"/>
            <w:bottom w:val="none" w:sz="0" w:space="0" w:color="auto"/>
            <w:right w:val="none" w:sz="0" w:space="0" w:color="auto"/>
          </w:divBdr>
          <w:divsChild>
            <w:div w:id="176626135">
              <w:marLeft w:val="0"/>
              <w:marRight w:val="0"/>
              <w:marTop w:val="0"/>
              <w:marBottom w:val="0"/>
              <w:divBdr>
                <w:top w:val="none" w:sz="0" w:space="0" w:color="auto"/>
                <w:left w:val="none" w:sz="0" w:space="0" w:color="auto"/>
                <w:bottom w:val="none" w:sz="0" w:space="0" w:color="auto"/>
                <w:right w:val="none" w:sz="0" w:space="0" w:color="auto"/>
              </w:divBdr>
              <w:divsChild>
                <w:div w:id="10449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05311">
      <w:bodyDiv w:val="1"/>
      <w:marLeft w:val="0"/>
      <w:marRight w:val="0"/>
      <w:marTop w:val="0"/>
      <w:marBottom w:val="0"/>
      <w:divBdr>
        <w:top w:val="none" w:sz="0" w:space="0" w:color="auto"/>
        <w:left w:val="none" w:sz="0" w:space="0" w:color="auto"/>
        <w:bottom w:val="none" w:sz="0" w:space="0" w:color="auto"/>
        <w:right w:val="none" w:sz="0" w:space="0" w:color="auto"/>
      </w:divBdr>
      <w:divsChild>
        <w:div w:id="243027631">
          <w:marLeft w:val="0"/>
          <w:marRight w:val="0"/>
          <w:marTop w:val="0"/>
          <w:marBottom w:val="0"/>
          <w:divBdr>
            <w:top w:val="none" w:sz="0" w:space="0" w:color="auto"/>
            <w:left w:val="none" w:sz="0" w:space="0" w:color="auto"/>
            <w:bottom w:val="none" w:sz="0" w:space="0" w:color="auto"/>
            <w:right w:val="none" w:sz="0" w:space="0" w:color="auto"/>
          </w:divBdr>
          <w:divsChild>
            <w:div w:id="1320570746">
              <w:marLeft w:val="0"/>
              <w:marRight w:val="0"/>
              <w:marTop w:val="0"/>
              <w:marBottom w:val="0"/>
              <w:divBdr>
                <w:top w:val="none" w:sz="0" w:space="0" w:color="auto"/>
                <w:left w:val="none" w:sz="0" w:space="0" w:color="auto"/>
                <w:bottom w:val="none" w:sz="0" w:space="0" w:color="auto"/>
                <w:right w:val="none" w:sz="0" w:space="0" w:color="auto"/>
              </w:divBdr>
              <w:divsChild>
                <w:div w:id="2026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89239">
      <w:bodyDiv w:val="1"/>
      <w:marLeft w:val="0"/>
      <w:marRight w:val="0"/>
      <w:marTop w:val="0"/>
      <w:marBottom w:val="0"/>
      <w:divBdr>
        <w:top w:val="none" w:sz="0" w:space="0" w:color="auto"/>
        <w:left w:val="none" w:sz="0" w:space="0" w:color="auto"/>
        <w:bottom w:val="none" w:sz="0" w:space="0" w:color="auto"/>
        <w:right w:val="none" w:sz="0" w:space="0" w:color="auto"/>
      </w:divBdr>
      <w:divsChild>
        <w:div w:id="1585607469">
          <w:marLeft w:val="0"/>
          <w:marRight w:val="0"/>
          <w:marTop w:val="0"/>
          <w:marBottom w:val="0"/>
          <w:divBdr>
            <w:top w:val="none" w:sz="0" w:space="0" w:color="auto"/>
            <w:left w:val="none" w:sz="0" w:space="0" w:color="auto"/>
            <w:bottom w:val="none" w:sz="0" w:space="0" w:color="auto"/>
            <w:right w:val="none" w:sz="0" w:space="0" w:color="auto"/>
          </w:divBdr>
          <w:divsChild>
            <w:div w:id="801725676">
              <w:marLeft w:val="0"/>
              <w:marRight w:val="0"/>
              <w:marTop w:val="0"/>
              <w:marBottom w:val="0"/>
              <w:divBdr>
                <w:top w:val="none" w:sz="0" w:space="0" w:color="auto"/>
                <w:left w:val="none" w:sz="0" w:space="0" w:color="auto"/>
                <w:bottom w:val="none" w:sz="0" w:space="0" w:color="auto"/>
                <w:right w:val="none" w:sz="0" w:space="0" w:color="auto"/>
              </w:divBdr>
              <w:divsChild>
                <w:div w:id="17308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4932">
      <w:bodyDiv w:val="1"/>
      <w:marLeft w:val="0"/>
      <w:marRight w:val="0"/>
      <w:marTop w:val="0"/>
      <w:marBottom w:val="0"/>
      <w:divBdr>
        <w:top w:val="none" w:sz="0" w:space="0" w:color="auto"/>
        <w:left w:val="none" w:sz="0" w:space="0" w:color="auto"/>
        <w:bottom w:val="none" w:sz="0" w:space="0" w:color="auto"/>
        <w:right w:val="none" w:sz="0" w:space="0" w:color="auto"/>
      </w:divBdr>
      <w:divsChild>
        <w:div w:id="2109541662">
          <w:marLeft w:val="0"/>
          <w:marRight w:val="0"/>
          <w:marTop w:val="0"/>
          <w:marBottom w:val="0"/>
          <w:divBdr>
            <w:top w:val="none" w:sz="0" w:space="0" w:color="auto"/>
            <w:left w:val="none" w:sz="0" w:space="0" w:color="auto"/>
            <w:bottom w:val="none" w:sz="0" w:space="0" w:color="auto"/>
            <w:right w:val="none" w:sz="0" w:space="0" w:color="auto"/>
          </w:divBdr>
          <w:divsChild>
            <w:div w:id="1964383431">
              <w:marLeft w:val="0"/>
              <w:marRight w:val="0"/>
              <w:marTop w:val="0"/>
              <w:marBottom w:val="0"/>
              <w:divBdr>
                <w:top w:val="none" w:sz="0" w:space="0" w:color="auto"/>
                <w:left w:val="none" w:sz="0" w:space="0" w:color="auto"/>
                <w:bottom w:val="none" w:sz="0" w:space="0" w:color="auto"/>
                <w:right w:val="none" w:sz="0" w:space="0" w:color="auto"/>
              </w:divBdr>
              <w:divsChild>
                <w:div w:id="14041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9194">
      <w:bodyDiv w:val="1"/>
      <w:marLeft w:val="0"/>
      <w:marRight w:val="0"/>
      <w:marTop w:val="0"/>
      <w:marBottom w:val="0"/>
      <w:divBdr>
        <w:top w:val="none" w:sz="0" w:space="0" w:color="auto"/>
        <w:left w:val="none" w:sz="0" w:space="0" w:color="auto"/>
        <w:bottom w:val="none" w:sz="0" w:space="0" w:color="auto"/>
        <w:right w:val="none" w:sz="0" w:space="0" w:color="auto"/>
      </w:divBdr>
      <w:divsChild>
        <w:div w:id="781148996">
          <w:marLeft w:val="0"/>
          <w:marRight w:val="0"/>
          <w:marTop w:val="0"/>
          <w:marBottom w:val="0"/>
          <w:divBdr>
            <w:top w:val="none" w:sz="0" w:space="0" w:color="auto"/>
            <w:left w:val="none" w:sz="0" w:space="0" w:color="auto"/>
            <w:bottom w:val="none" w:sz="0" w:space="0" w:color="auto"/>
            <w:right w:val="none" w:sz="0" w:space="0" w:color="auto"/>
          </w:divBdr>
          <w:divsChild>
            <w:div w:id="116875625">
              <w:marLeft w:val="0"/>
              <w:marRight w:val="0"/>
              <w:marTop w:val="0"/>
              <w:marBottom w:val="0"/>
              <w:divBdr>
                <w:top w:val="none" w:sz="0" w:space="0" w:color="auto"/>
                <w:left w:val="none" w:sz="0" w:space="0" w:color="auto"/>
                <w:bottom w:val="none" w:sz="0" w:space="0" w:color="auto"/>
                <w:right w:val="none" w:sz="0" w:space="0" w:color="auto"/>
              </w:divBdr>
              <w:divsChild>
                <w:div w:id="8409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9258">
      <w:bodyDiv w:val="1"/>
      <w:marLeft w:val="0"/>
      <w:marRight w:val="0"/>
      <w:marTop w:val="0"/>
      <w:marBottom w:val="0"/>
      <w:divBdr>
        <w:top w:val="none" w:sz="0" w:space="0" w:color="auto"/>
        <w:left w:val="none" w:sz="0" w:space="0" w:color="auto"/>
        <w:bottom w:val="none" w:sz="0" w:space="0" w:color="auto"/>
        <w:right w:val="none" w:sz="0" w:space="0" w:color="auto"/>
      </w:divBdr>
      <w:divsChild>
        <w:div w:id="1850606507">
          <w:marLeft w:val="0"/>
          <w:marRight w:val="0"/>
          <w:marTop w:val="0"/>
          <w:marBottom w:val="0"/>
          <w:divBdr>
            <w:top w:val="none" w:sz="0" w:space="0" w:color="auto"/>
            <w:left w:val="none" w:sz="0" w:space="0" w:color="auto"/>
            <w:bottom w:val="none" w:sz="0" w:space="0" w:color="auto"/>
            <w:right w:val="none" w:sz="0" w:space="0" w:color="auto"/>
          </w:divBdr>
          <w:divsChild>
            <w:div w:id="816386526">
              <w:marLeft w:val="0"/>
              <w:marRight w:val="0"/>
              <w:marTop w:val="0"/>
              <w:marBottom w:val="0"/>
              <w:divBdr>
                <w:top w:val="none" w:sz="0" w:space="0" w:color="auto"/>
                <w:left w:val="none" w:sz="0" w:space="0" w:color="auto"/>
                <w:bottom w:val="none" w:sz="0" w:space="0" w:color="auto"/>
                <w:right w:val="none" w:sz="0" w:space="0" w:color="auto"/>
              </w:divBdr>
              <w:divsChild>
                <w:div w:id="12404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7408">
      <w:bodyDiv w:val="1"/>
      <w:marLeft w:val="0"/>
      <w:marRight w:val="0"/>
      <w:marTop w:val="0"/>
      <w:marBottom w:val="0"/>
      <w:divBdr>
        <w:top w:val="none" w:sz="0" w:space="0" w:color="auto"/>
        <w:left w:val="none" w:sz="0" w:space="0" w:color="auto"/>
        <w:bottom w:val="none" w:sz="0" w:space="0" w:color="auto"/>
        <w:right w:val="none" w:sz="0" w:space="0" w:color="auto"/>
      </w:divBdr>
      <w:divsChild>
        <w:div w:id="930046832">
          <w:marLeft w:val="0"/>
          <w:marRight w:val="0"/>
          <w:marTop w:val="0"/>
          <w:marBottom w:val="0"/>
          <w:divBdr>
            <w:top w:val="none" w:sz="0" w:space="0" w:color="auto"/>
            <w:left w:val="none" w:sz="0" w:space="0" w:color="auto"/>
            <w:bottom w:val="none" w:sz="0" w:space="0" w:color="auto"/>
            <w:right w:val="none" w:sz="0" w:space="0" w:color="auto"/>
          </w:divBdr>
          <w:divsChild>
            <w:div w:id="643241863">
              <w:marLeft w:val="0"/>
              <w:marRight w:val="0"/>
              <w:marTop w:val="0"/>
              <w:marBottom w:val="0"/>
              <w:divBdr>
                <w:top w:val="none" w:sz="0" w:space="0" w:color="auto"/>
                <w:left w:val="none" w:sz="0" w:space="0" w:color="auto"/>
                <w:bottom w:val="none" w:sz="0" w:space="0" w:color="auto"/>
                <w:right w:val="none" w:sz="0" w:space="0" w:color="auto"/>
              </w:divBdr>
              <w:divsChild>
                <w:div w:id="14721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394">
      <w:bodyDiv w:val="1"/>
      <w:marLeft w:val="0"/>
      <w:marRight w:val="0"/>
      <w:marTop w:val="0"/>
      <w:marBottom w:val="0"/>
      <w:divBdr>
        <w:top w:val="none" w:sz="0" w:space="0" w:color="auto"/>
        <w:left w:val="none" w:sz="0" w:space="0" w:color="auto"/>
        <w:bottom w:val="none" w:sz="0" w:space="0" w:color="auto"/>
        <w:right w:val="none" w:sz="0" w:space="0" w:color="auto"/>
      </w:divBdr>
      <w:divsChild>
        <w:div w:id="1039822785">
          <w:marLeft w:val="0"/>
          <w:marRight w:val="0"/>
          <w:marTop w:val="0"/>
          <w:marBottom w:val="0"/>
          <w:divBdr>
            <w:top w:val="none" w:sz="0" w:space="0" w:color="auto"/>
            <w:left w:val="none" w:sz="0" w:space="0" w:color="auto"/>
            <w:bottom w:val="none" w:sz="0" w:space="0" w:color="auto"/>
            <w:right w:val="none" w:sz="0" w:space="0" w:color="auto"/>
          </w:divBdr>
          <w:divsChild>
            <w:div w:id="1122456133">
              <w:marLeft w:val="0"/>
              <w:marRight w:val="0"/>
              <w:marTop w:val="0"/>
              <w:marBottom w:val="0"/>
              <w:divBdr>
                <w:top w:val="none" w:sz="0" w:space="0" w:color="auto"/>
                <w:left w:val="none" w:sz="0" w:space="0" w:color="auto"/>
                <w:bottom w:val="none" w:sz="0" w:space="0" w:color="auto"/>
                <w:right w:val="none" w:sz="0" w:space="0" w:color="auto"/>
              </w:divBdr>
              <w:divsChild>
                <w:div w:id="17198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man85antikorups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60A8F57-C63A-EF45-819E-7021AA77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19</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Hariman satria</dc:creator>
  <cp:keywords/>
  <dc:description/>
  <cp:lastModifiedBy>Hariman satria</cp:lastModifiedBy>
  <cp:revision>86</cp:revision>
  <cp:lastPrinted>2019-10-07T23:28:00Z</cp:lastPrinted>
  <dcterms:created xsi:type="dcterms:W3CDTF">2019-08-25T23:38:00Z</dcterms:created>
  <dcterms:modified xsi:type="dcterms:W3CDTF">2019-10-17T08:01:00Z</dcterms:modified>
</cp:coreProperties>
</file>