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7AE04" w14:textId="77777777" w:rsidR="008D1363" w:rsidRDefault="001B5B04" w:rsidP="008D1363">
      <w:pPr>
        <w:spacing w:after="0" w:line="240" w:lineRule="auto"/>
        <w:jc w:val="center"/>
        <w:rPr>
          <w:rFonts w:ascii="Times New Roman" w:hAnsi="Times New Roman" w:cs="Times New Roman"/>
          <w:b/>
          <w:bCs/>
          <w:sz w:val="28"/>
          <w:szCs w:val="28"/>
          <w:lang w:val="en-US"/>
        </w:rPr>
      </w:pPr>
      <w:bookmarkStart w:id="0" w:name="_Hlk92789826"/>
      <w:r w:rsidRPr="008D1363">
        <w:rPr>
          <w:rFonts w:ascii="Times New Roman" w:hAnsi="Times New Roman" w:cs="Times New Roman"/>
          <w:b/>
          <w:bCs/>
          <w:sz w:val="28"/>
          <w:szCs w:val="28"/>
        </w:rPr>
        <w:t xml:space="preserve">PEMIDANAAN </w:t>
      </w:r>
      <w:r w:rsidR="008D1363" w:rsidRPr="008D1363">
        <w:rPr>
          <w:rFonts w:ascii="Times New Roman" w:hAnsi="Times New Roman" w:cs="Times New Roman"/>
          <w:b/>
          <w:bCs/>
          <w:sz w:val="28"/>
          <w:szCs w:val="28"/>
          <w:lang w:val="en-US"/>
        </w:rPr>
        <w:t xml:space="preserve">TERHADAP </w:t>
      </w:r>
      <w:r w:rsidRPr="008D1363">
        <w:rPr>
          <w:rFonts w:ascii="Times New Roman" w:hAnsi="Times New Roman" w:cs="Times New Roman"/>
          <w:b/>
          <w:bCs/>
          <w:sz w:val="28"/>
          <w:szCs w:val="28"/>
          <w:lang w:val="en-US"/>
        </w:rPr>
        <w:t>PENGGELAPAN</w:t>
      </w:r>
    </w:p>
    <w:p w14:paraId="2D06D650" w14:textId="136BD43B" w:rsidR="001B5B04" w:rsidRPr="008D1363" w:rsidRDefault="001B5B04" w:rsidP="008D1363">
      <w:pPr>
        <w:spacing w:after="0" w:line="240" w:lineRule="auto"/>
        <w:jc w:val="center"/>
        <w:rPr>
          <w:rFonts w:ascii="Times New Roman" w:hAnsi="Times New Roman" w:cs="Times New Roman"/>
          <w:b/>
          <w:bCs/>
          <w:sz w:val="28"/>
          <w:szCs w:val="28"/>
          <w:lang w:val="en-US"/>
        </w:rPr>
      </w:pPr>
      <w:r w:rsidRPr="008D1363">
        <w:rPr>
          <w:rFonts w:ascii="Times New Roman" w:hAnsi="Times New Roman" w:cs="Times New Roman"/>
          <w:b/>
          <w:bCs/>
          <w:sz w:val="28"/>
          <w:szCs w:val="28"/>
          <w:lang w:val="en-US"/>
        </w:rPr>
        <w:t xml:space="preserve"> HARTA DARI NIKAH SIRRI</w:t>
      </w:r>
    </w:p>
    <w:p w14:paraId="63DE2FDF" w14:textId="5046A3D9" w:rsidR="001B5B04" w:rsidRPr="008D1363" w:rsidRDefault="001B5B04" w:rsidP="001B5B04">
      <w:pPr>
        <w:spacing w:after="0" w:line="240" w:lineRule="auto"/>
        <w:ind w:left="720" w:hanging="360"/>
        <w:jc w:val="center"/>
        <w:rPr>
          <w:rFonts w:ascii="Times New Roman" w:hAnsi="Times New Roman" w:cs="Times New Roman"/>
          <w:b/>
          <w:bCs/>
          <w:sz w:val="24"/>
          <w:szCs w:val="24"/>
          <w:lang w:val="en-US"/>
        </w:rPr>
      </w:pPr>
      <w:r w:rsidRPr="008D1363">
        <w:rPr>
          <w:rFonts w:ascii="Times New Roman" w:hAnsi="Times New Roman" w:cs="Times New Roman"/>
          <w:b/>
          <w:bCs/>
          <w:sz w:val="24"/>
          <w:szCs w:val="24"/>
          <w:lang w:val="en-US"/>
        </w:rPr>
        <w:t xml:space="preserve">KAJIAN PUTUSAN NOMOR </w:t>
      </w:r>
      <w:r w:rsidRPr="008D1363">
        <w:rPr>
          <w:rFonts w:ascii="Times New Roman" w:hAnsi="Times New Roman" w:cs="Times New Roman"/>
          <w:b/>
          <w:bCs/>
          <w:sz w:val="24"/>
          <w:szCs w:val="24"/>
        </w:rPr>
        <w:t>57/Pid.B/2021/PN Cag</w:t>
      </w:r>
    </w:p>
    <w:p w14:paraId="69A9AAF5" w14:textId="77777777" w:rsidR="00C04048" w:rsidRPr="001B5B04" w:rsidRDefault="00C04048" w:rsidP="00AF426D">
      <w:pPr>
        <w:spacing w:after="0" w:line="240" w:lineRule="auto"/>
        <w:ind w:left="720" w:hanging="360"/>
        <w:jc w:val="center"/>
        <w:rPr>
          <w:rFonts w:ascii="Times New Roman" w:hAnsi="Times New Roman" w:cs="Times New Roman"/>
          <w:b/>
          <w:bCs/>
          <w:sz w:val="24"/>
          <w:szCs w:val="24"/>
        </w:rPr>
      </w:pPr>
    </w:p>
    <w:p w14:paraId="02DFE7BD" w14:textId="61FC48EF" w:rsidR="001B5B04" w:rsidRPr="001B5B04" w:rsidRDefault="00AF426D" w:rsidP="001B5B04">
      <w:pPr>
        <w:spacing w:after="0" w:line="240" w:lineRule="auto"/>
        <w:ind w:left="720" w:hanging="360"/>
        <w:jc w:val="center"/>
        <w:rPr>
          <w:rFonts w:ascii="Times New Roman" w:hAnsi="Times New Roman" w:cs="Times New Roman"/>
          <w:b/>
          <w:bCs/>
          <w:sz w:val="24"/>
          <w:szCs w:val="24"/>
        </w:rPr>
      </w:pPr>
      <w:r w:rsidRPr="001B5B04">
        <w:rPr>
          <w:rFonts w:ascii="Times New Roman" w:hAnsi="Times New Roman" w:cs="Times New Roman"/>
          <w:b/>
          <w:bCs/>
          <w:sz w:val="24"/>
          <w:szCs w:val="24"/>
        </w:rPr>
        <w:t>Mansari</w:t>
      </w:r>
    </w:p>
    <w:p w14:paraId="62C9EDEA" w14:textId="77777777" w:rsidR="001B5B04" w:rsidRPr="001B5B04" w:rsidRDefault="001B5B04" w:rsidP="001B5B04">
      <w:pPr>
        <w:pStyle w:val="Pa1"/>
        <w:jc w:val="center"/>
        <w:rPr>
          <w:color w:val="000000"/>
        </w:rPr>
      </w:pPr>
      <w:r w:rsidRPr="001B5B04">
        <w:t xml:space="preserve"> </w:t>
      </w:r>
      <w:r w:rsidRPr="001B5B04">
        <w:rPr>
          <w:color w:val="000000"/>
        </w:rPr>
        <w:t xml:space="preserve">Fakultas Syari’ah dan Ekonomi Islam </w:t>
      </w:r>
    </w:p>
    <w:p w14:paraId="77B902F2" w14:textId="77777777" w:rsidR="001B5B04" w:rsidRPr="001B5B04" w:rsidRDefault="001B5B04" w:rsidP="001B5B04">
      <w:pPr>
        <w:pStyle w:val="Pa1"/>
        <w:jc w:val="center"/>
        <w:rPr>
          <w:color w:val="000000"/>
        </w:rPr>
      </w:pPr>
      <w:r w:rsidRPr="001B5B04">
        <w:rPr>
          <w:color w:val="000000"/>
        </w:rPr>
        <w:t xml:space="preserve">Universitas Iskandarmuda Banda Aceh </w:t>
      </w:r>
    </w:p>
    <w:p w14:paraId="2153A6B0" w14:textId="78A9A994" w:rsidR="001B5B04" w:rsidRPr="001B5B04" w:rsidRDefault="001B5B04" w:rsidP="001B5B04">
      <w:pPr>
        <w:spacing w:after="0" w:line="240" w:lineRule="auto"/>
        <w:ind w:left="720" w:hanging="360"/>
        <w:jc w:val="center"/>
        <w:rPr>
          <w:rFonts w:ascii="Times New Roman" w:hAnsi="Times New Roman" w:cs="Times New Roman"/>
          <w:color w:val="000000"/>
          <w:sz w:val="24"/>
          <w:szCs w:val="24"/>
        </w:rPr>
      </w:pPr>
      <w:r w:rsidRPr="001B5B04">
        <w:rPr>
          <w:rFonts w:ascii="Times New Roman" w:hAnsi="Times New Roman" w:cs="Times New Roman"/>
          <w:color w:val="000000"/>
          <w:sz w:val="24"/>
          <w:szCs w:val="24"/>
        </w:rPr>
        <w:t xml:space="preserve">Email: </w:t>
      </w:r>
      <w:hyperlink r:id="rId7" w:history="1">
        <w:r w:rsidRPr="001B5B04">
          <w:rPr>
            <w:rStyle w:val="Hyperlink"/>
            <w:rFonts w:ascii="Times New Roman" w:hAnsi="Times New Roman" w:cs="Times New Roman"/>
            <w:sz w:val="24"/>
            <w:szCs w:val="24"/>
          </w:rPr>
          <w:t>mansari@unida-aceh.ac.id</w:t>
        </w:r>
      </w:hyperlink>
    </w:p>
    <w:p w14:paraId="21CD4192" w14:textId="77777777" w:rsidR="001B5B04" w:rsidRPr="001B5B04" w:rsidRDefault="001B5B04" w:rsidP="001B5B04">
      <w:pPr>
        <w:spacing w:after="0" w:line="240" w:lineRule="auto"/>
        <w:ind w:left="720" w:hanging="360"/>
        <w:jc w:val="center"/>
        <w:rPr>
          <w:rFonts w:ascii="Times New Roman" w:hAnsi="Times New Roman" w:cs="Times New Roman"/>
          <w:b/>
          <w:bCs/>
          <w:sz w:val="24"/>
          <w:szCs w:val="24"/>
        </w:rPr>
      </w:pPr>
    </w:p>
    <w:p w14:paraId="321AE764" w14:textId="1F0F294B" w:rsidR="001B5B04" w:rsidRPr="001B5B04" w:rsidRDefault="00AF426D" w:rsidP="00AF426D">
      <w:pPr>
        <w:spacing w:after="0" w:line="240" w:lineRule="auto"/>
        <w:ind w:left="720" w:hanging="360"/>
        <w:jc w:val="center"/>
        <w:rPr>
          <w:rFonts w:ascii="Times New Roman" w:hAnsi="Times New Roman" w:cs="Times New Roman"/>
          <w:b/>
          <w:bCs/>
          <w:sz w:val="24"/>
          <w:szCs w:val="24"/>
        </w:rPr>
      </w:pPr>
      <w:r w:rsidRPr="001B5B04">
        <w:rPr>
          <w:rFonts w:ascii="Times New Roman" w:hAnsi="Times New Roman" w:cs="Times New Roman"/>
          <w:b/>
          <w:bCs/>
          <w:sz w:val="24"/>
          <w:szCs w:val="24"/>
        </w:rPr>
        <w:t xml:space="preserve"> Haspan Yusuf Ritonga</w:t>
      </w:r>
    </w:p>
    <w:p w14:paraId="23AFD74C" w14:textId="78DA0FEF" w:rsidR="001B5B04" w:rsidRPr="001B5B04" w:rsidRDefault="001B5B04" w:rsidP="00AF426D">
      <w:pPr>
        <w:spacing w:after="0" w:line="240" w:lineRule="auto"/>
        <w:ind w:left="720" w:hanging="360"/>
        <w:jc w:val="center"/>
        <w:rPr>
          <w:rFonts w:ascii="Times New Roman" w:hAnsi="Times New Roman" w:cs="Times New Roman"/>
          <w:sz w:val="24"/>
          <w:szCs w:val="24"/>
          <w:lang w:val="en-US"/>
        </w:rPr>
      </w:pPr>
      <w:r w:rsidRPr="001B5B04">
        <w:rPr>
          <w:rFonts w:ascii="Times New Roman" w:hAnsi="Times New Roman" w:cs="Times New Roman"/>
          <w:sz w:val="24"/>
          <w:szCs w:val="24"/>
          <w:lang w:val="en-US"/>
        </w:rPr>
        <w:t>Kantor Hukum Ritonga &amp; Partner</w:t>
      </w:r>
    </w:p>
    <w:p w14:paraId="60A24081" w14:textId="753B7A35" w:rsidR="001B5B04" w:rsidRPr="001B5B04" w:rsidRDefault="001B5B04" w:rsidP="00AF426D">
      <w:pPr>
        <w:spacing w:after="0" w:line="240" w:lineRule="auto"/>
        <w:ind w:left="720" w:hanging="360"/>
        <w:jc w:val="center"/>
        <w:rPr>
          <w:rFonts w:ascii="Times New Roman" w:hAnsi="Times New Roman" w:cs="Times New Roman"/>
          <w:b/>
          <w:bCs/>
          <w:sz w:val="24"/>
          <w:szCs w:val="24"/>
          <w:lang w:val="en-US"/>
        </w:rPr>
      </w:pPr>
      <w:r w:rsidRPr="001B5B04">
        <w:rPr>
          <w:rFonts w:ascii="Times New Roman" w:hAnsi="Times New Roman" w:cs="Times New Roman"/>
          <w:sz w:val="24"/>
          <w:szCs w:val="24"/>
          <w:lang w:val="en-US"/>
        </w:rPr>
        <w:t>Jl. AMD, Gampong Cot Mesjid Kota Banda Aceh</w:t>
      </w:r>
    </w:p>
    <w:p w14:paraId="05CC3A2B" w14:textId="77777777" w:rsidR="001B5B04" w:rsidRPr="001B5B04" w:rsidRDefault="001B5B04" w:rsidP="00AF426D">
      <w:pPr>
        <w:spacing w:after="0" w:line="240" w:lineRule="auto"/>
        <w:ind w:left="720" w:hanging="360"/>
        <w:jc w:val="center"/>
        <w:rPr>
          <w:rFonts w:ascii="Times New Roman" w:hAnsi="Times New Roman" w:cs="Times New Roman"/>
          <w:b/>
          <w:bCs/>
          <w:sz w:val="24"/>
          <w:szCs w:val="24"/>
          <w:lang w:val="en-US"/>
        </w:rPr>
      </w:pPr>
    </w:p>
    <w:p w14:paraId="4BCE9EBD" w14:textId="13760905" w:rsidR="00AF426D" w:rsidRPr="001B5B04" w:rsidRDefault="00AF426D" w:rsidP="001B5B04">
      <w:pPr>
        <w:spacing w:after="0" w:line="240" w:lineRule="auto"/>
        <w:ind w:left="720" w:hanging="360"/>
        <w:jc w:val="center"/>
        <w:rPr>
          <w:rFonts w:ascii="Times New Roman" w:hAnsi="Times New Roman" w:cs="Times New Roman"/>
          <w:b/>
          <w:bCs/>
          <w:sz w:val="24"/>
          <w:szCs w:val="24"/>
        </w:rPr>
      </w:pPr>
      <w:r w:rsidRPr="001B5B04">
        <w:rPr>
          <w:rFonts w:ascii="Times New Roman" w:hAnsi="Times New Roman" w:cs="Times New Roman"/>
          <w:b/>
          <w:bCs/>
          <w:sz w:val="24"/>
          <w:szCs w:val="24"/>
        </w:rPr>
        <w:t>Rahmad Hidaya</w:t>
      </w:r>
      <w:r w:rsidR="005663C0" w:rsidRPr="001B5B04">
        <w:rPr>
          <w:rFonts w:ascii="Times New Roman" w:hAnsi="Times New Roman" w:cs="Times New Roman"/>
          <w:b/>
          <w:bCs/>
          <w:sz w:val="24"/>
          <w:szCs w:val="24"/>
        </w:rPr>
        <w:t>t</w:t>
      </w:r>
    </w:p>
    <w:p w14:paraId="12F9F46D" w14:textId="77777777" w:rsidR="001B5B04" w:rsidRPr="001B5B04" w:rsidRDefault="001B5B04" w:rsidP="001B5B04">
      <w:pPr>
        <w:pStyle w:val="Pa1"/>
        <w:jc w:val="center"/>
        <w:rPr>
          <w:color w:val="000000"/>
        </w:rPr>
      </w:pPr>
      <w:r w:rsidRPr="001B5B04">
        <w:rPr>
          <w:color w:val="000000"/>
        </w:rPr>
        <w:t xml:space="preserve">Fakultas Syari’ah dan Ekonomi Islam </w:t>
      </w:r>
    </w:p>
    <w:p w14:paraId="1A22C521" w14:textId="77777777" w:rsidR="001B5B04" w:rsidRPr="001B5B04" w:rsidRDefault="001B5B04" w:rsidP="001B5B04">
      <w:pPr>
        <w:pStyle w:val="Pa1"/>
        <w:jc w:val="center"/>
        <w:rPr>
          <w:color w:val="000000"/>
        </w:rPr>
      </w:pPr>
      <w:r w:rsidRPr="001B5B04">
        <w:rPr>
          <w:color w:val="000000"/>
        </w:rPr>
        <w:t xml:space="preserve">Universitas Iskandarmuda Banda Aceh </w:t>
      </w:r>
    </w:p>
    <w:p w14:paraId="42F13A10" w14:textId="67476D65" w:rsidR="001B5B04" w:rsidRPr="001B5B04" w:rsidRDefault="001B5B04" w:rsidP="001B5B04">
      <w:pPr>
        <w:spacing w:after="0" w:line="240" w:lineRule="auto"/>
        <w:ind w:left="720" w:hanging="360"/>
        <w:jc w:val="center"/>
        <w:rPr>
          <w:rFonts w:ascii="Times New Roman" w:hAnsi="Times New Roman" w:cs="Times New Roman"/>
          <w:color w:val="000000"/>
          <w:sz w:val="24"/>
          <w:szCs w:val="24"/>
          <w:lang w:val="en-US"/>
        </w:rPr>
      </w:pPr>
      <w:r w:rsidRPr="001B5B04">
        <w:rPr>
          <w:rFonts w:ascii="Times New Roman" w:hAnsi="Times New Roman" w:cs="Times New Roman"/>
          <w:color w:val="000000"/>
          <w:sz w:val="24"/>
          <w:szCs w:val="24"/>
        </w:rPr>
        <w:t xml:space="preserve">Email: </w:t>
      </w:r>
      <w:hyperlink r:id="rId8" w:history="1">
        <w:r w:rsidR="00AC08F6" w:rsidRPr="00CD70FF">
          <w:rPr>
            <w:rStyle w:val="Hyperlink"/>
            <w:rFonts w:ascii="Times New Roman" w:hAnsi="Times New Roman" w:cs="Times New Roman"/>
            <w:sz w:val="24"/>
            <w:szCs w:val="24"/>
            <w:lang w:val="en-US"/>
          </w:rPr>
          <w:t>rahmadsawang19@gmail.com</w:t>
        </w:r>
      </w:hyperlink>
      <w:r w:rsidR="00AC08F6">
        <w:rPr>
          <w:rFonts w:ascii="Times New Roman" w:hAnsi="Times New Roman" w:cs="Times New Roman"/>
          <w:color w:val="000000"/>
          <w:sz w:val="24"/>
          <w:szCs w:val="24"/>
          <w:lang w:val="en-US"/>
        </w:rPr>
        <w:t xml:space="preserve"> </w:t>
      </w:r>
      <w:hyperlink r:id="rId9" w:history="1"/>
      <w:r>
        <w:rPr>
          <w:rFonts w:ascii="Times New Roman" w:hAnsi="Times New Roman" w:cs="Times New Roman"/>
          <w:color w:val="000000"/>
          <w:sz w:val="24"/>
          <w:szCs w:val="24"/>
          <w:lang w:val="en-US"/>
        </w:rPr>
        <w:t xml:space="preserve"> </w:t>
      </w:r>
      <w:r w:rsidR="00AC08F6">
        <w:rPr>
          <w:rFonts w:ascii="Times New Roman" w:hAnsi="Times New Roman" w:cs="Times New Roman"/>
          <w:color w:val="000000"/>
          <w:sz w:val="24"/>
          <w:szCs w:val="24"/>
          <w:lang w:val="en-US"/>
        </w:rPr>
        <w:t xml:space="preserve"> </w:t>
      </w:r>
    </w:p>
    <w:p w14:paraId="3244C302" w14:textId="77777777" w:rsidR="001B5B04" w:rsidRPr="001B5B04" w:rsidRDefault="001B5B04" w:rsidP="001B5B04">
      <w:pPr>
        <w:spacing w:after="0" w:line="240" w:lineRule="auto"/>
        <w:ind w:left="720" w:hanging="360"/>
        <w:jc w:val="center"/>
        <w:rPr>
          <w:rFonts w:ascii="Times New Roman" w:hAnsi="Times New Roman" w:cs="Times New Roman"/>
          <w:b/>
          <w:bCs/>
          <w:sz w:val="24"/>
          <w:szCs w:val="24"/>
        </w:rPr>
      </w:pPr>
    </w:p>
    <w:p w14:paraId="4CA4B3FF" w14:textId="3E1C4927" w:rsidR="00AF426D" w:rsidRPr="001B5B04" w:rsidRDefault="001B5B04" w:rsidP="00AF426D">
      <w:pPr>
        <w:spacing w:after="0" w:line="240" w:lineRule="auto"/>
        <w:ind w:left="720" w:hanging="360"/>
        <w:jc w:val="center"/>
        <w:rPr>
          <w:rFonts w:ascii="Times New Roman" w:hAnsi="Times New Roman" w:cs="Times New Roman"/>
          <w:b/>
          <w:bCs/>
          <w:sz w:val="24"/>
          <w:szCs w:val="24"/>
        </w:rPr>
      </w:pPr>
      <w:r w:rsidRPr="001B5B04">
        <w:rPr>
          <w:rFonts w:ascii="Times New Roman" w:hAnsi="Times New Roman" w:cs="Times New Roman"/>
          <w:b/>
          <w:bCs/>
          <w:sz w:val="24"/>
          <w:szCs w:val="24"/>
        </w:rPr>
        <w:t xml:space="preserve"> </w:t>
      </w:r>
    </w:p>
    <w:p w14:paraId="14D9BDF6" w14:textId="77777777" w:rsidR="00AF426D" w:rsidRPr="001B5B04" w:rsidRDefault="00AF426D" w:rsidP="00AF426D">
      <w:pPr>
        <w:spacing w:after="0" w:line="240" w:lineRule="auto"/>
        <w:ind w:left="720" w:hanging="360"/>
        <w:jc w:val="center"/>
        <w:rPr>
          <w:rFonts w:ascii="Times New Roman" w:hAnsi="Times New Roman" w:cs="Times New Roman"/>
          <w:b/>
          <w:bCs/>
          <w:sz w:val="24"/>
          <w:szCs w:val="24"/>
        </w:rPr>
      </w:pPr>
    </w:p>
    <w:p w14:paraId="61737382" w14:textId="451CDEC9" w:rsidR="006C126D" w:rsidRPr="001B5B04" w:rsidRDefault="006C126D" w:rsidP="006C126D">
      <w:pPr>
        <w:pStyle w:val="ListParagraph"/>
        <w:spacing w:line="360" w:lineRule="auto"/>
        <w:jc w:val="both"/>
        <w:rPr>
          <w:rFonts w:ascii="Times New Roman" w:hAnsi="Times New Roman" w:cs="Times New Roman"/>
          <w:b/>
          <w:bCs/>
          <w:sz w:val="24"/>
          <w:szCs w:val="24"/>
        </w:rPr>
      </w:pPr>
      <w:r w:rsidRPr="001B5B04">
        <w:rPr>
          <w:rFonts w:ascii="Times New Roman" w:hAnsi="Times New Roman" w:cs="Times New Roman"/>
          <w:b/>
          <w:bCs/>
          <w:sz w:val="24"/>
          <w:szCs w:val="24"/>
        </w:rPr>
        <w:t>ABSTRAK</w:t>
      </w:r>
    </w:p>
    <w:p w14:paraId="71667831" w14:textId="510FCCE9" w:rsidR="008667FE" w:rsidRPr="001B5B04" w:rsidRDefault="006C126D" w:rsidP="00CE7482">
      <w:pPr>
        <w:pStyle w:val="ListParagraph"/>
        <w:spacing w:line="240" w:lineRule="auto"/>
        <w:jc w:val="both"/>
        <w:rPr>
          <w:rFonts w:ascii="Times New Roman" w:hAnsi="Times New Roman" w:cs="Times New Roman"/>
          <w:sz w:val="24"/>
          <w:szCs w:val="24"/>
        </w:rPr>
      </w:pPr>
      <w:r w:rsidRPr="001B5B04">
        <w:rPr>
          <w:rFonts w:ascii="Times New Roman" w:hAnsi="Times New Roman" w:cs="Times New Roman"/>
          <w:sz w:val="24"/>
          <w:szCs w:val="24"/>
        </w:rPr>
        <w:t xml:space="preserve">Nikah sirri seringkali menimbulkan konsekuensi terhadap harta bersama. Fakta empiris menunjukkan persoalan yang ditimbulkan berkaitan dengan harta </w:t>
      </w:r>
      <w:r w:rsidR="00A023F8">
        <w:rPr>
          <w:rFonts w:ascii="Times New Roman" w:hAnsi="Times New Roman" w:cs="Times New Roman"/>
          <w:sz w:val="24"/>
          <w:szCs w:val="24"/>
          <w:lang w:val="en-US"/>
        </w:rPr>
        <w:t>b</w:t>
      </w:r>
      <w:r w:rsidRPr="001B5B04">
        <w:rPr>
          <w:rFonts w:ascii="Times New Roman" w:hAnsi="Times New Roman" w:cs="Times New Roman"/>
          <w:sz w:val="24"/>
          <w:szCs w:val="24"/>
        </w:rPr>
        <w:t>ersama yang diperoleh</w:t>
      </w:r>
      <w:r w:rsidR="00884FB0">
        <w:rPr>
          <w:rFonts w:ascii="Times New Roman" w:hAnsi="Times New Roman" w:cs="Times New Roman"/>
          <w:sz w:val="24"/>
          <w:szCs w:val="24"/>
          <w:lang w:val="en-US"/>
        </w:rPr>
        <w:t xml:space="preserve"> dari perkawinan</w:t>
      </w:r>
      <w:r w:rsidRPr="001B5B04">
        <w:rPr>
          <w:rFonts w:ascii="Times New Roman" w:hAnsi="Times New Roman" w:cs="Times New Roman"/>
          <w:sz w:val="24"/>
          <w:szCs w:val="24"/>
        </w:rPr>
        <w:t xml:space="preserve"> berakhir dengan pemidanaa</w:t>
      </w:r>
      <w:r w:rsidR="001B5B04">
        <w:rPr>
          <w:rFonts w:ascii="Times New Roman" w:hAnsi="Times New Roman" w:cs="Times New Roman"/>
          <w:sz w:val="24"/>
          <w:szCs w:val="24"/>
          <w:lang w:val="en-US"/>
        </w:rPr>
        <w:t>n</w:t>
      </w:r>
      <w:r w:rsidRPr="001B5B04">
        <w:rPr>
          <w:rFonts w:ascii="Times New Roman" w:hAnsi="Times New Roman" w:cs="Times New Roman"/>
          <w:sz w:val="24"/>
          <w:szCs w:val="24"/>
        </w:rPr>
        <w:t xml:space="preserve">. </w:t>
      </w:r>
      <w:r w:rsidR="00AF7E2C">
        <w:rPr>
          <w:rFonts w:ascii="Times New Roman" w:hAnsi="Times New Roman" w:cs="Times New Roman"/>
          <w:sz w:val="24"/>
          <w:szCs w:val="24"/>
          <w:lang w:val="en-US"/>
        </w:rPr>
        <w:t xml:space="preserve">Melalui putusan Nomor </w:t>
      </w:r>
      <w:r w:rsidR="00AF7E2C" w:rsidRPr="00466684">
        <w:rPr>
          <w:rFonts w:ascii="Times New Roman" w:hAnsi="Times New Roman" w:cs="Times New Roman"/>
          <w:sz w:val="24"/>
          <w:szCs w:val="24"/>
        </w:rPr>
        <w:t>57/Pid.B/2021/PN Cag</w:t>
      </w:r>
      <w:r w:rsidR="00AF7E2C">
        <w:rPr>
          <w:rFonts w:ascii="Times New Roman" w:hAnsi="Times New Roman" w:cs="Times New Roman"/>
          <w:sz w:val="24"/>
          <w:szCs w:val="24"/>
          <w:lang w:val="en-US"/>
        </w:rPr>
        <w:t xml:space="preserve"> majelis hakim menjatuhkan hukuman 1 tahun penjara kepada terdakwa karena menggadaikan harta yang diperoleh dari perkawinan kepada pihak lain, padahal perkawinan tersebut tidak dicatat. </w:t>
      </w:r>
      <w:r w:rsidRPr="001B5B04">
        <w:rPr>
          <w:rFonts w:ascii="Times New Roman" w:hAnsi="Times New Roman" w:cs="Times New Roman"/>
          <w:sz w:val="24"/>
          <w:szCs w:val="24"/>
        </w:rPr>
        <w:t xml:space="preserve">Penelitian bertujuan untuk menganalisis </w:t>
      </w:r>
      <w:r w:rsidR="00A023F8">
        <w:rPr>
          <w:rFonts w:ascii="Times New Roman" w:hAnsi="Times New Roman" w:cs="Times New Roman"/>
          <w:sz w:val="24"/>
          <w:szCs w:val="24"/>
          <w:lang w:val="en-US"/>
        </w:rPr>
        <w:t>mengapa majelis hakim menghukum suami yang menggelapkan harta dari nikah sirri dan bagaimana tinjauan yuridis terhadap penjatuhan hukuman tersebut.</w:t>
      </w:r>
      <w:r w:rsidR="00AB5BC6" w:rsidRPr="001B5B04">
        <w:rPr>
          <w:rFonts w:ascii="Times New Roman" w:hAnsi="Times New Roman" w:cs="Times New Roman"/>
          <w:sz w:val="24"/>
          <w:szCs w:val="24"/>
        </w:rPr>
        <w:t xml:space="preserve"> Penelitian ini menggunakan metode penelitian yuridis normatif. Bahan hukum primer yang digunakan berupa UU Perkawinan, KUHP, </w:t>
      </w:r>
      <w:r w:rsidR="008E1075">
        <w:rPr>
          <w:rFonts w:ascii="Times New Roman" w:hAnsi="Times New Roman" w:cs="Times New Roman"/>
          <w:sz w:val="24"/>
          <w:szCs w:val="24"/>
          <w:lang w:val="en-US"/>
        </w:rPr>
        <w:t xml:space="preserve">putusan Nomor </w:t>
      </w:r>
      <w:r w:rsidR="008E1075" w:rsidRPr="00466684">
        <w:rPr>
          <w:rFonts w:ascii="Times New Roman" w:hAnsi="Times New Roman" w:cs="Times New Roman"/>
          <w:sz w:val="24"/>
          <w:szCs w:val="24"/>
        </w:rPr>
        <w:t>57/Pid.B/2021/PN Cag</w:t>
      </w:r>
      <w:r w:rsidR="008E1075">
        <w:rPr>
          <w:rFonts w:ascii="Times New Roman" w:hAnsi="Times New Roman" w:cs="Times New Roman"/>
          <w:sz w:val="24"/>
          <w:szCs w:val="24"/>
          <w:lang w:val="en-US"/>
        </w:rPr>
        <w:t xml:space="preserve">, </w:t>
      </w:r>
      <w:r w:rsidR="00AB5BC6" w:rsidRPr="001B5B04">
        <w:rPr>
          <w:rFonts w:ascii="Times New Roman" w:hAnsi="Times New Roman" w:cs="Times New Roman"/>
          <w:sz w:val="24"/>
          <w:szCs w:val="24"/>
        </w:rPr>
        <w:t xml:space="preserve">KHI, sedangkan bahan hukum sekunder diperoleh dari buku, jurnal dan hasil penelitian yang berkaitan dengan topik ini. Analisis data dilakukan secara kualitatif. Hasil penelitian menunjukkan bahwa </w:t>
      </w:r>
      <w:r w:rsidR="00C346C9">
        <w:rPr>
          <w:rFonts w:ascii="Times New Roman" w:hAnsi="Times New Roman" w:cs="Times New Roman"/>
          <w:sz w:val="24"/>
          <w:szCs w:val="24"/>
          <w:lang w:val="en-US"/>
        </w:rPr>
        <w:t>pertimbangan</w:t>
      </w:r>
      <w:r w:rsidR="00A023F8">
        <w:rPr>
          <w:rFonts w:ascii="Times New Roman" w:hAnsi="Times New Roman" w:cs="Times New Roman"/>
          <w:sz w:val="24"/>
          <w:szCs w:val="24"/>
          <w:lang w:val="en-US"/>
        </w:rPr>
        <w:t xml:space="preserve"> hakim menjatuhkan </w:t>
      </w:r>
      <w:r w:rsidR="00CE7482">
        <w:rPr>
          <w:rFonts w:ascii="Times New Roman" w:hAnsi="Times New Roman" w:cs="Times New Roman"/>
          <w:sz w:val="24"/>
          <w:szCs w:val="24"/>
          <w:lang w:val="en-US"/>
        </w:rPr>
        <w:t xml:space="preserve">hukuman terhadap terdakwa yang melakukan tindak pidana penggelapan adalah dikarenakan hakim menilai mobil yang dibawakan oleh terdakwa dibeli selama masih adanya ikatan perkawinan dengan saksi korban dan tindak pidana tersebut dilakukan setelah saksi korban dan terdakwa menjatuhkan talakk terhadap saksi korban. </w:t>
      </w:r>
      <w:r w:rsidR="00C346C9">
        <w:rPr>
          <w:rFonts w:ascii="Times New Roman" w:hAnsi="Times New Roman" w:cs="Times New Roman"/>
          <w:sz w:val="24"/>
          <w:szCs w:val="24"/>
          <w:lang w:val="en-US"/>
        </w:rPr>
        <w:t>Secara yuridis, p</w:t>
      </w:r>
      <w:r w:rsidR="00CE7482">
        <w:rPr>
          <w:rFonts w:ascii="Times New Roman" w:hAnsi="Times New Roman" w:cs="Times New Roman"/>
          <w:sz w:val="24"/>
          <w:szCs w:val="24"/>
          <w:lang w:val="en-US"/>
        </w:rPr>
        <w:t>enjatuhan hukuman terhadap terdakwa kurang tepat karena 1 unti mobil yang dibawakan oleh terdakwa belum diketahui secara pasti bagian dari terdakwa maupun saksi korban</w:t>
      </w:r>
      <w:r w:rsidR="00C346C9">
        <w:rPr>
          <w:rFonts w:ascii="Times New Roman" w:hAnsi="Times New Roman" w:cs="Times New Roman"/>
          <w:sz w:val="24"/>
          <w:szCs w:val="24"/>
          <w:lang w:val="en-US"/>
        </w:rPr>
        <w:t xml:space="preserve"> serta tidak ada perlindungan </w:t>
      </w:r>
      <w:r w:rsidR="00734863">
        <w:rPr>
          <w:rFonts w:ascii="Times New Roman" w:hAnsi="Times New Roman" w:cs="Times New Roman"/>
          <w:sz w:val="24"/>
          <w:szCs w:val="24"/>
          <w:lang w:val="en-US"/>
        </w:rPr>
        <w:t>hukum</w:t>
      </w:r>
      <w:r w:rsidR="00C346C9">
        <w:rPr>
          <w:rFonts w:ascii="Times New Roman" w:hAnsi="Times New Roman" w:cs="Times New Roman"/>
          <w:sz w:val="24"/>
          <w:szCs w:val="24"/>
          <w:lang w:val="en-US"/>
        </w:rPr>
        <w:t xml:space="preserve"> dari negara terhadap harta yang diperoleh dari perkawinan yang tidak dicatat.</w:t>
      </w:r>
      <w:r w:rsidR="003805FF">
        <w:rPr>
          <w:rFonts w:ascii="Times New Roman" w:hAnsi="Times New Roman" w:cs="Times New Roman"/>
          <w:sz w:val="24"/>
          <w:szCs w:val="24"/>
          <w:lang w:val="en-US"/>
        </w:rPr>
        <w:t xml:space="preserve"> Suami maupun isteri dapat saja bertindak terhadap harta yang diperoleh dari nikah sirri karena tidak adanya batasan penggunaannya dari UU. Sebaliknya, UU hanya membatasi bagi pasangan suami isteri menggunakan harta yang diperoleh dari perkawinan tercatat tanpa adanya persetujuan </w:t>
      </w:r>
      <w:r w:rsidR="00954590">
        <w:rPr>
          <w:rFonts w:ascii="Times New Roman" w:hAnsi="Times New Roman" w:cs="Times New Roman"/>
          <w:sz w:val="24"/>
          <w:szCs w:val="24"/>
          <w:lang w:val="en-US"/>
        </w:rPr>
        <w:t>b</w:t>
      </w:r>
      <w:bookmarkStart w:id="1" w:name="_GoBack"/>
      <w:bookmarkEnd w:id="1"/>
      <w:r w:rsidR="003805FF">
        <w:rPr>
          <w:rFonts w:ascii="Times New Roman" w:hAnsi="Times New Roman" w:cs="Times New Roman"/>
          <w:sz w:val="24"/>
          <w:szCs w:val="24"/>
          <w:lang w:val="en-US"/>
        </w:rPr>
        <w:t>ersama.</w:t>
      </w:r>
    </w:p>
    <w:p w14:paraId="35651C53" w14:textId="77777777" w:rsidR="003B5B0D" w:rsidRPr="001B5B04" w:rsidRDefault="003B5B0D" w:rsidP="003B5B0D">
      <w:pPr>
        <w:pStyle w:val="ListParagraph"/>
        <w:spacing w:line="240" w:lineRule="auto"/>
        <w:jc w:val="both"/>
        <w:rPr>
          <w:rFonts w:ascii="Times New Roman" w:hAnsi="Times New Roman" w:cs="Times New Roman"/>
          <w:sz w:val="24"/>
          <w:szCs w:val="24"/>
        </w:rPr>
      </w:pPr>
    </w:p>
    <w:p w14:paraId="6D01E9DA" w14:textId="62814247" w:rsidR="008667FE" w:rsidRPr="004B59D3" w:rsidRDefault="008667FE" w:rsidP="00AB5BC6">
      <w:pPr>
        <w:pStyle w:val="ListParagraph"/>
        <w:spacing w:line="240" w:lineRule="auto"/>
        <w:jc w:val="both"/>
        <w:rPr>
          <w:rFonts w:ascii="Times New Roman" w:hAnsi="Times New Roman" w:cs="Times New Roman"/>
          <w:i/>
          <w:iCs/>
          <w:sz w:val="24"/>
          <w:szCs w:val="24"/>
          <w:lang w:val="en-US"/>
        </w:rPr>
      </w:pPr>
      <w:r w:rsidRPr="001B5B04">
        <w:rPr>
          <w:rFonts w:ascii="Times New Roman" w:hAnsi="Times New Roman" w:cs="Times New Roman"/>
          <w:b/>
          <w:bCs/>
          <w:i/>
          <w:iCs/>
          <w:sz w:val="24"/>
          <w:szCs w:val="24"/>
        </w:rPr>
        <w:t>Kata kunci</w:t>
      </w:r>
      <w:r w:rsidRPr="001B5B04">
        <w:rPr>
          <w:rFonts w:ascii="Times New Roman" w:hAnsi="Times New Roman" w:cs="Times New Roman"/>
          <w:i/>
          <w:iCs/>
          <w:sz w:val="24"/>
          <w:szCs w:val="24"/>
        </w:rPr>
        <w:t>: Harta Bersama, Pemidanaan, Nikah Sirri</w:t>
      </w:r>
      <w:r w:rsidR="004B59D3">
        <w:rPr>
          <w:rFonts w:ascii="Times New Roman" w:hAnsi="Times New Roman" w:cs="Times New Roman"/>
          <w:i/>
          <w:iCs/>
          <w:sz w:val="24"/>
          <w:szCs w:val="24"/>
          <w:lang w:val="en-US"/>
        </w:rPr>
        <w:t>, Penggelapan</w:t>
      </w:r>
    </w:p>
    <w:p w14:paraId="6C4A01CF" w14:textId="0B6FAE66" w:rsidR="000D72A6" w:rsidRDefault="000D72A6" w:rsidP="00AB5BC6">
      <w:pPr>
        <w:pStyle w:val="ListParagraph"/>
        <w:spacing w:line="240" w:lineRule="auto"/>
        <w:jc w:val="both"/>
        <w:rPr>
          <w:rFonts w:ascii="Times New Roman" w:hAnsi="Times New Roman" w:cs="Times New Roman"/>
          <w:i/>
          <w:iCs/>
          <w:sz w:val="24"/>
          <w:szCs w:val="24"/>
        </w:rPr>
      </w:pPr>
    </w:p>
    <w:p w14:paraId="568222F2" w14:textId="598377FA" w:rsidR="00BA7E7E" w:rsidRDefault="00BA7E7E" w:rsidP="00AB5BC6">
      <w:pPr>
        <w:pStyle w:val="ListParagraph"/>
        <w:spacing w:line="240" w:lineRule="auto"/>
        <w:jc w:val="both"/>
        <w:rPr>
          <w:rFonts w:ascii="Times New Roman" w:hAnsi="Times New Roman" w:cs="Times New Roman"/>
          <w:i/>
          <w:iCs/>
          <w:sz w:val="24"/>
          <w:szCs w:val="24"/>
        </w:rPr>
      </w:pPr>
    </w:p>
    <w:p w14:paraId="239E9866" w14:textId="77777777" w:rsidR="00BA7E7E" w:rsidRPr="001B5B04" w:rsidRDefault="00BA7E7E" w:rsidP="00AB5BC6">
      <w:pPr>
        <w:pStyle w:val="ListParagraph"/>
        <w:spacing w:line="240" w:lineRule="auto"/>
        <w:jc w:val="both"/>
        <w:rPr>
          <w:rFonts w:ascii="Times New Roman" w:hAnsi="Times New Roman" w:cs="Times New Roman"/>
          <w:i/>
          <w:iCs/>
          <w:sz w:val="24"/>
          <w:szCs w:val="24"/>
        </w:rPr>
      </w:pPr>
    </w:p>
    <w:p w14:paraId="66600CD3" w14:textId="0DD8E4AE" w:rsidR="000D72A6" w:rsidRPr="001B5B04" w:rsidRDefault="000D72A6" w:rsidP="00AB5BC6">
      <w:pPr>
        <w:pStyle w:val="ListParagraph"/>
        <w:spacing w:line="240" w:lineRule="auto"/>
        <w:jc w:val="both"/>
        <w:rPr>
          <w:rFonts w:ascii="Times New Roman" w:hAnsi="Times New Roman" w:cs="Times New Roman"/>
          <w:i/>
          <w:iCs/>
          <w:sz w:val="24"/>
          <w:szCs w:val="24"/>
        </w:rPr>
      </w:pPr>
    </w:p>
    <w:p w14:paraId="2E2B0729" w14:textId="77777777" w:rsidR="003102AE" w:rsidRPr="001B5B04" w:rsidRDefault="003102AE" w:rsidP="003102AE">
      <w:pPr>
        <w:pStyle w:val="ListParagraph"/>
        <w:spacing w:line="240" w:lineRule="auto"/>
        <w:jc w:val="both"/>
        <w:rPr>
          <w:rFonts w:ascii="Times New Roman" w:hAnsi="Times New Roman" w:cs="Times New Roman"/>
          <w:b/>
          <w:bCs/>
          <w:i/>
          <w:iCs/>
          <w:sz w:val="24"/>
          <w:szCs w:val="24"/>
        </w:rPr>
      </w:pPr>
      <w:r w:rsidRPr="001B5B04">
        <w:rPr>
          <w:rFonts w:ascii="Times New Roman" w:hAnsi="Times New Roman" w:cs="Times New Roman"/>
          <w:b/>
          <w:bCs/>
          <w:i/>
          <w:iCs/>
          <w:sz w:val="24"/>
          <w:szCs w:val="24"/>
        </w:rPr>
        <w:lastRenderedPageBreak/>
        <w:t>ABSTRACT</w:t>
      </w:r>
    </w:p>
    <w:p w14:paraId="7FD9416A" w14:textId="5E165DB7" w:rsidR="003102AE" w:rsidRDefault="005F5804" w:rsidP="003102AE">
      <w:pPr>
        <w:pStyle w:val="ListParagraph"/>
        <w:spacing w:line="240" w:lineRule="auto"/>
        <w:jc w:val="both"/>
        <w:rPr>
          <w:rFonts w:ascii="Times New Roman" w:hAnsi="Times New Roman" w:cs="Times New Roman"/>
          <w:i/>
          <w:iCs/>
          <w:sz w:val="24"/>
          <w:szCs w:val="24"/>
        </w:rPr>
      </w:pPr>
      <w:r w:rsidRPr="005F5804">
        <w:rPr>
          <w:rFonts w:ascii="Times New Roman" w:hAnsi="Times New Roman" w:cs="Times New Roman"/>
          <w:i/>
          <w:iCs/>
          <w:sz w:val="24"/>
          <w:szCs w:val="24"/>
        </w:rPr>
        <w:t>Sirri marriages often have consequences for joint property. Empirical facts show that the problems that arise are related to joint property obtained from marriage which ends in punishment. Through decision Number 57/Pid.B/2021/PN Cag, the panel of judges sentenced the defendant to 1 year in prison for pledging assets obtained from marriage to another party, even though the marriage was not recorded. This study aims to analyze why the panel of judges punishes husbands who embezzle property from unregistered marriages and how the juridical review of the sentencing. This study uses a normative juridical research method. The primary legal materials used are the Marriage Law, the Criminal Code, KHI, while the secondary legal materials are obtained from books, journals and research results related to this topic. Data analysis was carried out qualitatively. The results showed that the judge's consideration of sentencing the defendant who committed the crime of embezzlement was because the judge judged that the car brought by the defendant was purchased while there was still a marriage bond with the victim's witness and the crime was carried out after the victim's witness and the defendant gave talakk to the victim's witness. Juridically, the sentencing of the defendant is not appropriate because the 1 unit of the car that was brought by the defendant is not yet known for certain whether the part of the defendant or the victim's witness and there is no legal protection from the state for assets obtained from marriages that are not recorded. Husbands and wives can act on assets obtained from unregistered marriages because there are no restrictions on their use by law. On the other hand, the law only limits the use of assets obtained from registered marriages without mutual consent.</w:t>
      </w:r>
    </w:p>
    <w:p w14:paraId="1B1630BD" w14:textId="77777777" w:rsidR="00567F95" w:rsidRPr="001B5B04" w:rsidRDefault="00567F95" w:rsidP="003102AE">
      <w:pPr>
        <w:pStyle w:val="ListParagraph"/>
        <w:spacing w:line="240" w:lineRule="auto"/>
        <w:jc w:val="both"/>
        <w:rPr>
          <w:rFonts w:ascii="Times New Roman" w:hAnsi="Times New Roman" w:cs="Times New Roman"/>
          <w:i/>
          <w:iCs/>
          <w:sz w:val="24"/>
          <w:szCs w:val="24"/>
        </w:rPr>
      </w:pPr>
    </w:p>
    <w:p w14:paraId="1EA40893" w14:textId="4EB4B8FC" w:rsidR="00C04048" w:rsidRDefault="003102AE" w:rsidP="000A7238">
      <w:pPr>
        <w:pStyle w:val="ListParagraph"/>
        <w:spacing w:line="240" w:lineRule="auto"/>
        <w:jc w:val="both"/>
        <w:rPr>
          <w:rFonts w:ascii="Times New Roman" w:hAnsi="Times New Roman" w:cs="Times New Roman"/>
          <w:i/>
          <w:iCs/>
          <w:sz w:val="24"/>
          <w:szCs w:val="24"/>
          <w:lang w:val="en-US"/>
        </w:rPr>
      </w:pPr>
      <w:r w:rsidRPr="001B5B04">
        <w:rPr>
          <w:rFonts w:ascii="Times New Roman" w:hAnsi="Times New Roman" w:cs="Times New Roman"/>
          <w:b/>
          <w:bCs/>
          <w:i/>
          <w:iCs/>
          <w:sz w:val="24"/>
          <w:szCs w:val="24"/>
        </w:rPr>
        <w:t>Keywords</w:t>
      </w:r>
      <w:r w:rsidRPr="001B5B04">
        <w:rPr>
          <w:rFonts w:ascii="Times New Roman" w:hAnsi="Times New Roman" w:cs="Times New Roman"/>
          <w:i/>
          <w:iCs/>
          <w:sz w:val="24"/>
          <w:szCs w:val="24"/>
        </w:rPr>
        <w:t>: Joint Assets, Sentencing, Marriage Sirri</w:t>
      </w:r>
      <w:r w:rsidR="005F5804">
        <w:rPr>
          <w:rFonts w:ascii="Times New Roman" w:hAnsi="Times New Roman" w:cs="Times New Roman"/>
          <w:i/>
          <w:iCs/>
          <w:sz w:val="24"/>
          <w:szCs w:val="24"/>
          <w:lang w:val="en-US"/>
        </w:rPr>
        <w:t>, Embezzlement</w:t>
      </w:r>
    </w:p>
    <w:p w14:paraId="06296DF9" w14:textId="77777777" w:rsidR="001B1629" w:rsidRPr="005F5804" w:rsidRDefault="001B1629" w:rsidP="000A7238">
      <w:pPr>
        <w:pStyle w:val="ListParagraph"/>
        <w:spacing w:line="240" w:lineRule="auto"/>
        <w:jc w:val="both"/>
        <w:rPr>
          <w:rFonts w:ascii="Times New Roman" w:hAnsi="Times New Roman" w:cs="Times New Roman"/>
          <w:i/>
          <w:iCs/>
          <w:sz w:val="24"/>
          <w:szCs w:val="24"/>
          <w:lang w:val="en-US"/>
        </w:rPr>
      </w:pPr>
    </w:p>
    <w:p w14:paraId="413F0BE7" w14:textId="2AB878C8" w:rsidR="00C04048" w:rsidRPr="001B5B04" w:rsidRDefault="00C04048" w:rsidP="00AB5BC6">
      <w:pPr>
        <w:pStyle w:val="ListParagraph"/>
        <w:spacing w:line="240" w:lineRule="auto"/>
        <w:jc w:val="both"/>
        <w:rPr>
          <w:rFonts w:ascii="Times New Roman" w:hAnsi="Times New Roman" w:cs="Times New Roman"/>
          <w:i/>
          <w:iCs/>
          <w:sz w:val="24"/>
          <w:szCs w:val="24"/>
        </w:rPr>
      </w:pPr>
    </w:p>
    <w:p w14:paraId="01FE5EA9" w14:textId="651DBD46" w:rsidR="00C04048" w:rsidRDefault="00C04048" w:rsidP="000A7238">
      <w:pPr>
        <w:pStyle w:val="ListParagraph"/>
        <w:numPr>
          <w:ilvl w:val="0"/>
          <w:numId w:val="10"/>
        </w:numPr>
        <w:spacing w:line="360" w:lineRule="auto"/>
        <w:ind w:left="426"/>
        <w:jc w:val="both"/>
        <w:rPr>
          <w:rFonts w:ascii="Times New Roman" w:hAnsi="Times New Roman" w:cs="Times New Roman"/>
          <w:b/>
          <w:bCs/>
          <w:sz w:val="24"/>
          <w:szCs w:val="24"/>
        </w:rPr>
      </w:pPr>
      <w:r w:rsidRPr="000A7238">
        <w:rPr>
          <w:rFonts w:ascii="Times New Roman" w:hAnsi="Times New Roman" w:cs="Times New Roman"/>
          <w:b/>
          <w:bCs/>
          <w:sz w:val="24"/>
          <w:szCs w:val="24"/>
        </w:rPr>
        <w:t>PENDAHULUAN</w:t>
      </w:r>
    </w:p>
    <w:p w14:paraId="0C32A1EF" w14:textId="6F211156" w:rsidR="000A7238" w:rsidRPr="000A7238" w:rsidRDefault="000A7238" w:rsidP="000A7238">
      <w:pPr>
        <w:pStyle w:val="ListParagraph"/>
        <w:numPr>
          <w:ilvl w:val="0"/>
          <w:numId w:val="11"/>
        </w:numPr>
        <w:spacing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Latar Belakang Masalah</w:t>
      </w:r>
    </w:p>
    <w:p w14:paraId="639CDE72" w14:textId="11AD3F6C" w:rsidR="000A6A7C" w:rsidRPr="001B5B04" w:rsidRDefault="00D776A4" w:rsidP="00222D68">
      <w:pPr>
        <w:spacing w:after="0" w:line="360" w:lineRule="auto"/>
        <w:jc w:val="both"/>
        <w:rPr>
          <w:rFonts w:ascii="Times New Roman" w:hAnsi="Times New Roman" w:cs="Times New Roman"/>
          <w:sz w:val="24"/>
          <w:szCs w:val="24"/>
        </w:rPr>
      </w:pPr>
      <w:r w:rsidRPr="001B5B04">
        <w:rPr>
          <w:rFonts w:ascii="Times New Roman" w:hAnsi="Times New Roman" w:cs="Times New Roman"/>
          <w:b/>
          <w:bCs/>
          <w:sz w:val="24"/>
          <w:szCs w:val="24"/>
        </w:rPr>
        <w:tab/>
      </w:r>
      <w:r w:rsidRPr="001B5B04">
        <w:rPr>
          <w:rFonts w:ascii="Times New Roman" w:hAnsi="Times New Roman" w:cs="Times New Roman"/>
          <w:sz w:val="24"/>
          <w:szCs w:val="24"/>
        </w:rPr>
        <w:t>Nikah sirri seringkali menimbulkan konsekuensi bagi para pihak yang melakukannya</w:t>
      </w:r>
      <w:r w:rsidR="00EF5699">
        <w:rPr>
          <w:rFonts w:ascii="Times New Roman" w:hAnsi="Times New Roman" w:cs="Times New Roman"/>
          <w:sz w:val="24"/>
          <w:szCs w:val="24"/>
          <w:lang w:val="en-US"/>
        </w:rPr>
        <w:t xml:space="preserve"> (</w:t>
      </w:r>
      <w:r w:rsidR="00EF5699" w:rsidRPr="00EB1321">
        <w:rPr>
          <w:rFonts w:ascii="Times New Roman" w:hAnsi="Times New Roman" w:cs="Times New Roman"/>
        </w:rPr>
        <w:t>Sulistiani</w:t>
      </w:r>
      <w:r w:rsidR="00EF5699">
        <w:rPr>
          <w:rFonts w:ascii="Times New Roman" w:hAnsi="Times New Roman" w:cs="Times New Roman"/>
          <w:lang w:val="en-US"/>
        </w:rPr>
        <w:t>, 2018: 43)</w:t>
      </w:r>
      <w:r w:rsidRPr="001B5B04">
        <w:rPr>
          <w:rFonts w:ascii="Times New Roman" w:hAnsi="Times New Roman" w:cs="Times New Roman"/>
          <w:sz w:val="24"/>
          <w:szCs w:val="24"/>
        </w:rPr>
        <w:t>.</w:t>
      </w:r>
      <w:r w:rsidR="00EF5699">
        <w:rPr>
          <w:rFonts w:ascii="Times New Roman" w:hAnsi="Times New Roman" w:cs="Times New Roman"/>
          <w:sz w:val="24"/>
          <w:szCs w:val="24"/>
          <w:lang w:val="en-US"/>
        </w:rPr>
        <w:t xml:space="preserve"> </w:t>
      </w:r>
      <w:r w:rsidRPr="001B5B04">
        <w:rPr>
          <w:rFonts w:ascii="Times New Roman" w:hAnsi="Times New Roman" w:cs="Times New Roman"/>
          <w:sz w:val="24"/>
          <w:szCs w:val="24"/>
        </w:rPr>
        <w:t xml:space="preserve">Persoalan hukum kerapkali terjadi </w:t>
      </w:r>
      <w:r w:rsidR="006942B0" w:rsidRPr="001B5B04">
        <w:rPr>
          <w:rFonts w:ascii="Times New Roman" w:hAnsi="Times New Roman" w:cs="Times New Roman"/>
          <w:sz w:val="24"/>
          <w:szCs w:val="24"/>
        </w:rPr>
        <w:t>sehingga</w:t>
      </w:r>
      <w:r w:rsidRPr="001B5B04">
        <w:rPr>
          <w:rFonts w:ascii="Times New Roman" w:hAnsi="Times New Roman" w:cs="Times New Roman"/>
          <w:sz w:val="24"/>
          <w:szCs w:val="24"/>
        </w:rPr>
        <w:t xml:space="preserve"> mengakibatkan kerugian bagi suami maupun isteri. Terutama berkaitan dengan harta yang diperoleh setelah </w:t>
      </w:r>
      <w:r w:rsidR="00FD1F3C" w:rsidRPr="001B5B04">
        <w:rPr>
          <w:rFonts w:ascii="Times New Roman" w:hAnsi="Times New Roman" w:cs="Times New Roman"/>
          <w:sz w:val="24"/>
          <w:szCs w:val="24"/>
        </w:rPr>
        <w:t>nik</w:t>
      </w:r>
      <w:r w:rsidR="008B4458">
        <w:rPr>
          <w:rFonts w:ascii="Times New Roman" w:hAnsi="Times New Roman" w:cs="Times New Roman"/>
          <w:sz w:val="24"/>
          <w:szCs w:val="24"/>
          <w:lang w:val="en-US"/>
        </w:rPr>
        <w:t>a</w:t>
      </w:r>
      <w:r w:rsidR="00FD1F3C" w:rsidRPr="001B5B04">
        <w:rPr>
          <w:rFonts w:ascii="Times New Roman" w:hAnsi="Times New Roman" w:cs="Times New Roman"/>
          <w:sz w:val="24"/>
          <w:szCs w:val="24"/>
        </w:rPr>
        <w:t>h</w:t>
      </w:r>
      <w:r w:rsidRPr="001B5B04">
        <w:rPr>
          <w:rFonts w:ascii="Times New Roman" w:hAnsi="Times New Roman" w:cs="Times New Roman"/>
          <w:sz w:val="24"/>
          <w:szCs w:val="24"/>
        </w:rPr>
        <w:t xml:space="preserve"> sirri dilakukan. </w:t>
      </w:r>
      <w:r w:rsidR="00FD1F3C" w:rsidRPr="001B5B04">
        <w:rPr>
          <w:rFonts w:ascii="Times New Roman" w:hAnsi="Times New Roman" w:cs="Times New Roman"/>
          <w:sz w:val="24"/>
          <w:szCs w:val="24"/>
        </w:rPr>
        <w:t xml:space="preserve">KHI mendefinisikan harta sebagaimana yang terdapat dalam Pasal 1 huruf f yang menyatakan bahwa harta kekayaan dalam perkawinan atau Syirkah adalah harta yang diperoleh baik sendiri-sendiri atau bersama suami-isteri selama dalam ikatan perkawinan berlangsung selanjutnya sisebut harta bersama, tanpa mempersoalkan terdaftar atas nama siapapun. Masyarakat Aceh mengenalnya dengan kata </w:t>
      </w:r>
      <w:r w:rsidR="00FD1F3C" w:rsidRPr="001B5B04">
        <w:rPr>
          <w:rFonts w:ascii="Times New Roman" w:hAnsi="Times New Roman" w:cs="Times New Roman"/>
          <w:i/>
          <w:iCs/>
          <w:sz w:val="24"/>
          <w:szCs w:val="24"/>
        </w:rPr>
        <w:t>seuhareukat</w:t>
      </w:r>
      <w:r w:rsidR="000A6D7B">
        <w:rPr>
          <w:rFonts w:ascii="Times New Roman" w:hAnsi="Times New Roman" w:cs="Times New Roman"/>
          <w:i/>
          <w:iCs/>
          <w:sz w:val="24"/>
          <w:szCs w:val="24"/>
          <w:lang w:val="en-US"/>
        </w:rPr>
        <w:t xml:space="preserve"> (</w:t>
      </w:r>
      <w:r w:rsidR="000A6D7B" w:rsidRPr="00EB1321">
        <w:rPr>
          <w:rFonts w:ascii="Times New Roman" w:hAnsi="Times New Roman" w:cs="Times New Roman"/>
        </w:rPr>
        <w:t>Mansur</w:t>
      </w:r>
      <w:r w:rsidR="000A6D7B">
        <w:rPr>
          <w:rFonts w:ascii="Times New Roman" w:hAnsi="Times New Roman" w:cs="Times New Roman"/>
          <w:lang w:val="en-US"/>
        </w:rPr>
        <w:t>, 2017: 88)</w:t>
      </w:r>
      <w:r w:rsidR="00FD1F3C" w:rsidRPr="001B5B04">
        <w:rPr>
          <w:rFonts w:ascii="Times New Roman" w:hAnsi="Times New Roman" w:cs="Times New Roman"/>
          <w:sz w:val="24"/>
          <w:szCs w:val="24"/>
        </w:rPr>
        <w:t>. Lain lagi dengan masyarakat di Minangkabau yang menyebutnya dengan istilah harta suarang da</w:t>
      </w:r>
      <w:r w:rsidR="002B3D34">
        <w:rPr>
          <w:rFonts w:ascii="Times New Roman" w:hAnsi="Times New Roman" w:cs="Times New Roman"/>
          <w:sz w:val="24"/>
          <w:szCs w:val="24"/>
          <w:lang w:val="en-US"/>
        </w:rPr>
        <w:t>n</w:t>
      </w:r>
      <w:r w:rsidR="00FD1F3C" w:rsidRPr="001B5B04">
        <w:rPr>
          <w:rFonts w:ascii="Times New Roman" w:hAnsi="Times New Roman" w:cs="Times New Roman"/>
          <w:sz w:val="24"/>
          <w:szCs w:val="24"/>
        </w:rPr>
        <w:t xml:space="preserve"> di Jawa dikenal dengan nama harta gono gini, sedangkan di</w:t>
      </w:r>
      <w:r w:rsidR="001B1DC5">
        <w:rPr>
          <w:rFonts w:ascii="Times New Roman" w:hAnsi="Times New Roman" w:cs="Times New Roman"/>
          <w:sz w:val="24"/>
          <w:szCs w:val="24"/>
          <w:lang w:val="en-US"/>
        </w:rPr>
        <w:t xml:space="preserve"> B</w:t>
      </w:r>
      <w:r w:rsidR="00FD1F3C" w:rsidRPr="001B5B04">
        <w:rPr>
          <w:rFonts w:ascii="Times New Roman" w:hAnsi="Times New Roman" w:cs="Times New Roman"/>
          <w:sz w:val="24"/>
          <w:szCs w:val="24"/>
        </w:rPr>
        <w:t xml:space="preserve">ali disebut dengan </w:t>
      </w:r>
      <w:r w:rsidR="00FD1F3C" w:rsidRPr="00210D36">
        <w:rPr>
          <w:rFonts w:ascii="Times New Roman" w:hAnsi="Times New Roman" w:cs="Times New Roman"/>
          <w:i/>
          <w:iCs/>
          <w:sz w:val="24"/>
          <w:szCs w:val="24"/>
        </w:rPr>
        <w:t>drube-garbo</w:t>
      </w:r>
      <w:r w:rsidR="00FD1F3C" w:rsidRPr="001B5B04">
        <w:rPr>
          <w:rFonts w:ascii="Times New Roman" w:hAnsi="Times New Roman" w:cs="Times New Roman"/>
          <w:sz w:val="24"/>
          <w:szCs w:val="24"/>
        </w:rPr>
        <w:t xml:space="preserve">. Berbeda lagi dengan masyarakat Kalimantan yang menyebutkannya dengan nama barang perpantangan, di Sulawesi disebut dengan </w:t>
      </w:r>
      <w:r w:rsidR="00FD1F3C" w:rsidRPr="00210D36">
        <w:rPr>
          <w:rFonts w:ascii="Times New Roman" w:hAnsi="Times New Roman" w:cs="Times New Roman"/>
          <w:i/>
          <w:iCs/>
          <w:sz w:val="24"/>
          <w:szCs w:val="24"/>
        </w:rPr>
        <w:t>cakara</w:t>
      </w:r>
      <w:r w:rsidR="00FD1F3C" w:rsidRPr="001B5B04">
        <w:rPr>
          <w:rFonts w:ascii="Times New Roman" w:hAnsi="Times New Roman" w:cs="Times New Roman"/>
          <w:sz w:val="24"/>
          <w:szCs w:val="24"/>
        </w:rPr>
        <w:t xml:space="preserve">, sementara di Madura dikenal dengan istilah </w:t>
      </w:r>
      <w:r w:rsidR="00FD1F3C" w:rsidRPr="001B5B04">
        <w:rPr>
          <w:rFonts w:ascii="Times New Roman" w:hAnsi="Times New Roman" w:cs="Times New Roman"/>
          <w:i/>
          <w:iCs/>
          <w:sz w:val="24"/>
          <w:szCs w:val="24"/>
        </w:rPr>
        <w:t>ghuna-ghana</w:t>
      </w:r>
      <w:r w:rsidR="000A6D7B">
        <w:rPr>
          <w:rFonts w:ascii="Times New Roman" w:hAnsi="Times New Roman" w:cs="Times New Roman"/>
          <w:i/>
          <w:iCs/>
          <w:sz w:val="24"/>
          <w:szCs w:val="24"/>
          <w:lang w:val="en-US"/>
        </w:rPr>
        <w:t xml:space="preserve"> (</w:t>
      </w:r>
      <w:r w:rsidR="000A6D7B" w:rsidRPr="00EB1321">
        <w:rPr>
          <w:rFonts w:ascii="Times New Roman" w:hAnsi="Times New Roman" w:cs="Times New Roman"/>
        </w:rPr>
        <w:t>Al</w:t>
      </w:r>
      <w:r w:rsidR="000A6D7B">
        <w:rPr>
          <w:rFonts w:ascii="Times New Roman" w:hAnsi="Times New Roman" w:cs="Times New Roman"/>
          <w:lang w:val="en-US"/>
        </w:rPr>
        <w:t>-</w:t>
      </w:r>
      <w:r w:rsidR="000A6D7B" w:rsidRPr="00EB1321">
        <w:rPr>
          <w:rFonts w:ascii="Times New Roman" w:hAnsi="Times New Roman" w:cs="Times New Roman"/>
        </w:rPr>
        <w:t xml:space="preserve"> Amruzi</w:t>
      </w:r>
      <w:r w:rsidR="000A6D7B">
        <w:rPr>
          <w:rFonts w:ascii="Times New Roman" w:hAnsi="Times New Roman" w:cs="Times New Roman"/>
          <w:lang w:val="en-US"/>
        </w:rPr>
        <w:t>, 2014: 31)</w:t>
      </w:r>
      <w:r w:rsidR="00FD1F3C" w:rsidRPr="001B5B04">
        <w:rPr>
          <w:rFonts w:ascii="Times New Roman" w:hAnsi="Times New Roman" w:cs="Times New Roman"/>
          <w:sz w:val="24"/>
          <w:szCs w:val="24"/>
        </w:rPr>
        <w:t>.</w:t>
      </w:r>
    </w:p>
    <w:p w14:paraId="41044FD2" w14:textId="6AB82EEE" w:rsidR="00622046" w:rsidRPr="00A466B6" w:rsidRDefault="00D776A4" w:rsidP="00A466B6">
      <w:pPr>
        <w:spacing w:after="0" w:line="360" w:lineRule="auto"/>
        <w:ind w:firstLine="720"/>
        <w:jc w:val="both"/>
        <w:rPr>
          <w:rFonts w:ascii="Times New Roman" w:hAnsi="Times New Roman" w:cs="Times New Roman"/>
          <w:sz w:val="24"/>
          <w:szCs w:val="24"/>
          <w:lang w:val="en-US"/>
        </w:rPr>
      </w:pPr>
      <w:r w:rsidRPr="001B5B04">
        <w:rPr>
          <w:rFonts w:ascii="Times New Roman" w:hAnsi="Times New Roman" w:cs="Times New Roman"/>
          <w:sz w:val="24"/>
          <w:szCs w:val="24"/>
        </w:rPr>
        <w:t xml:space="preserve">Harta yang diperoleh </w:t>
      </w:r>
      <w:r w:rsidR="000A6A7C" w:rsidRPr="001B5B04">
        <w:rPr>
          <w:rFonts w:ascii="Times New Roman" w:hAnsi="Times New Roman" w:cs="Times New Roman"/>
          <w:sz w:val="24"/>
          <w:szCs w:val="24"/>
        </w:rPr>
        <w:t>pasca nikah sirri</w:t>
      </w:r>
      <w:r w:rsidRPr="001B5B04">
        <w:rPr>
          <w:rFonts w:ascii="Times New Roman" w:hAnsi="Times New Roman" w:cs="Times New Roman"/>
          <w:sz w:val="24"/>
          <w:szCs w:val="24"/>
        </w:rPr>
        <w:t xml:space="preserve"> sering menjadi persoalan jika ada pihak yang merasa dirinya yang berhak terhadap </w:t>
      </w:r>
      <w:r w:rsidR="00652B57" w:rsidRPr="001B5B04">
        <w:rPr>
          <w:rFonts w:ascii="Times New Roman" w:hAnsi="Times New Roman" w:cs="Times New Roman"/>
          <w:sz w:val="24"/>
          <w:szCs w:val="24"/>
        </w:rPr>
        <w:t xml:space="preserve">harta tersebut, begitu pula dengan pihak lain </w:t>
      </w:r>
      <w:r w:rsidR="006942B0" w:rsidRPr="001B5B04">
        <w:rPr>
          <w:rFonts w:ascii="Times New Roman" w:hAnsi="Times New Roman" w:cs="Times New Roman"/>
          <w:sz w:val="24"/>
          <w:szCs w:val="24"/>
        </w:rPr>
        <w:t xml:space="preserve">yang </w:t>
      </w:r>
      <w:r w:rsidR="00652B57" w:rsidRPr="001B5B04">
        <w:rPr>
          <w:rFonts w:ascii="Times New Roman" w:hAnsi="Times New Roman" w:cs="Times New Roman"/>
          <w:sz w:val="24"/>
          <w:szCs w:val="24"/>
        </w:rPr>
        <w:lastRenderedPageBreak/>
        <w:t xml:space="preserve">menjustifikasi bahwa </w:t>
      </w:r>
      <w:r w:rsidR="006942B0" w:rsidRPr="001B5B04">
        <w:rPr>
          <w:rFonts w:ascii="Times New Roman" w:hAnsi="Times New Roman" w:cs="Times New Roman"/>
          <w:sz w:val="24"/>
          <w:szCs w:val="24"/>
        </w:rPr>
        <w:t>ia</w:t>
      </w:r>
      <w:r w:rsidR="00652B57" w:rsidRPr="001B5B04">
        <w:rPr>
          <w:rFonts w:ascii="Times New Roman" w:hAnsi="Times New Roman" w:cs="Times New Roman"/>
          <w:sz w:val="24"/>
          <w:szCs w:val="24"/>
        </w:rPr>
        <w:t xml:space="preserve"> lebih berhak </w:t>
      </w:r>
      <w:r w:rsidR="006942B0" w:rsidRPr="001B5B04">
        <w:rPr>
          <w:rFonts w:ascii="Times New Roman" w:hAnsi="Times New Roman" w:cs="Times New Roman"/>
          <w:sz w:val="24"/>
          <w:szCs w:val="24"/>
        </w:rPr>
        <w:t>memperolehnya</w:t>
      </w:r>
      <w:r w:rsidR="00652B57" w:rsidRPr="001B5B04">
        <w:rPr>
          <w:rFonts w:ascii="Times New Roman" w:hAnsi="Times New Roman" w:cs="Times New Roman"/>
          <w:sz w:val="24"/>
          <w:szCs w:val="24"/>
        </w:rPr>
        <w:t xml:space="preserve">. Terlebih lagi bila harta yang dalam dokumen kepemilikan dicantumkan nama salah satu pihak. Akibatnya sangat rawan terhadap persoalan hukum yang harus dihadapi dan berujung dengan pemidanaan dengan tuduhan penggelapan. </w:t>
      </w:r>
      <w:r w:rsidR="00A466B6">
        <w:rPr>
          <w:rFonts w:ascii="Times New Roman" w:hAnsi="Times New Roman" w:cs="Times New Roman"/>
          <w:sz w:val="24"/>
          <w:szCs w:val="24"/>
          <w:lang w:val="en-US"/>
        </w:rPr>
        <w:t>Salah satu contoh konkrit problematika yang terjadi terhadap harta yang diperoleh dari nikah sirri adalah berakhir dengan laporan polisi terhadap suami yang diduga melakukan tindak pidana penggelapan terhadap satu unit mobil.</w:t>
      </w:r>
    </w:p>
    <w:p w14:paraId="63A08DA8" w14:textId="6B102DC5" w:rsidR="008D353A" w:rsidRPr="00E14D9A" w:rsidRDefault="008D353A" w:rsidP="00E14D9A">
      <w:pPr>
        <w:spacing w:after="0" w:line="360" w:lineRule="auto"/>
        <w:ind w:firstLine="720"/>
        <w:jc w:val="both"/>
        <w:rPr>
          <w:rFonts w:asciiTheme="majorBidi" w:eastAsia="Times New Roman" w:hAnsiTheme="majorBidi" w:cstheme="majorBidi"/>
          <w:sz w:val="24"/>
          <w:szCs w:val="24"/>
          <w:lang w:val="en-US"/>
        </w:rPr>
      </w:pPr>
      <w:r w:rsidRPr="001B5B04">
        <w:rPr>
          <w:rFonts w:ascii="Times New Roman" w:hAnsi="Times New Roman" w:cs="Times New Roman"/>
          <w:sz w:val="24"/>
          <w:szCs w:val="24"/>
        </w:rPr>
        <w:t>Harta bersama merupakan</w:t>
      </w:r>
      <w:r w:rsidR="00A466B6">
        <w:rPr>
          <w:rFonts w:ascii="Times New Roman" w:hAnsi="Times New Roman" w:cs="Times New Roman"/>
          <w:sz w:val="24"/>
          <w:szCs w:val="24"/>
          <w:lang w:val="en-US"/>
        </w:rPr>
        <w:t xml:space="preserve"> salah satu</w:t>
      </w:r>
      <w:r w:rsidRPr="001B5B04">
        <w:rPr>
          <w:rFonts w:ascii="Times New Roman" w:hAnsi="Times New Roman" w:cs="Times New Roman"/>
          <w:sz w:val="24"/>
          <w:szCs w:val="24"/>
        </w:rPr>
        <w:t xml:space="preserve"> konsekuensi dari perkawinan</w:t>
      </w:r>
      <w:r w:rsidR="00EF5699">
        <w:rPr>
          <w:rFonts w:ascii="Times New Roman" w:hAnsi="Times New Roman" w:cs="Times New Roman"/>
          <w:sz w:val="24"/>
          <w:szCs w:val="24"/>
          <w:lang w:val="en-US"/>
        </w:rPr>
        <w:t xml:space="preserve"> (Nursa’adah, 2021: 88)</w:t>
      </w:r>
      <w:r w:rsidR="00A466B6">
        <w:rPr>
          <w:rFonts w:ascii="Times New Roman" w:hAnsi="Times New Roman" w:cs="Times New Roman"/>
          <w:sz w:val="24"/>
          <w:szCs w:val="24"/>
          <w:lang w:val="en-US"/>
        </w:rPr>
        <w:t>.</w:t>
      </w:r>
      <w:r w:rsidR="00A466B6" w:rsidRPr="001B5B04">
        <w:rPr>
          <w:rFonts w:ascii="Times New Roman" w:hAnsi="Times New Roman" w:cs="Times New Roman"/>
          <w:sz w:val="24"/>
          <w:szCs w:val="24"/>
        </w:rPr>
        <w:t xml:space="preserve"> </w:t>
      </w:r>
      <w:r w:rsidRPr="001B5B04">
        <w:rPr>
          <w:rFonts w:ascii="Times New Roman" w:hAnsi="Times New Roman" w:cs="Times New Roman"/>
          <w:sz w:val="24"/>
          <w:szCs w:val="24"/>
        </w:rPr>
        <w:t xml:space="preserve"> </w:t>
      </w:r>
      <w:r w:rsidR="00A466B6">
        <w:rPr>
          <w:rFonts w:ascii="Times New Roman" w:hAnsi="Times New Roman" w:cs="Times New Roman"/>
          <w:sz w:val="24"/>
          <w:szCs w:val="24"/>
          <w:lang w:val="en-US"/>
        </w:rPr>
        <w:t>Harta bersama</w:t>
      </w:r>
      <w:r w:rsidRPr="001B5B04">
        <w:rPr>
          <w:rFonts w:ascii="Times New Roman" w:hAnsi="Times New Roman" w:cs="Times New Roman"/>
          <w:sz w:val="24"/>
          <w:szCs w:val="24"/>
        </w:rPr>
        <w:t xml:space="preserve"> baru ada ketika perkawinan </w:t>
      </w:r>
      <w:r w:rsidR="00A466B6">
        <w:rPr>
          <w:rFonts w:ascii="Times New Roman" w:hAnsi="Times New Roman" w:cs="Times New Roman"/>
          <w:sz w:val="24"/>
          <w:szCs w:val="24"/>
          <w:lang w:val="en-US"/>
        </w:rPr>
        <w:t>dilakukan secara</w:t>
      </w:r>
      <w:r w:rsidRPr="001B5B04">
        <w:rPr>
          <w:rFonts w:ascii="Times New Roman" w:hAnsi="Times New Roman" w:cs="Times New Roman"/>
          <w:sz w:val="24"/>
          <w:szCs w:val="24"/>
        </w:rPr>
        <w:t xml:space="preserve"> sah </w:t>
      </w:r>
      <w:r w:rsidR="00A466B6">
        <w:rPr>
          <w:rFonts w:ascii="Times New Roman" w:hAnsi="Times New Roman" w:cs="Times New Roman"/>
          <w:sz w:val="24"/>
          <w:szCs w:val="24"/>
          <w:lang w:val="en-US"/>
        </w:rPr>
        <w:t xml:space="preserve">dan </w:t>
      </w:r>
      <w:r w:rsidRPr="001B5B04">
        <w:rPr>
          <w:rFonts w:ascii="Times New Roman" w:hAnsi="Times New Roman" w:cs="Times New Roman"/>
          <w:sz w:val="24"/>
          <w:szCs w:val="24"/>
        </w:rPr>
        <w:t>sesuai dengan ketentuan peraturan perundang-undangan yakni melalui prosesi pencatatan yang dilakukan oleh pejabat yang berwenang.</w:t>
      </w:r>
      <w:r w:rsidR="00A466B6" w:rsidRPr="00A466B6">
        <w:rPr>
          <w:rStyle w:val="FootnoteReference"/>
          <w:rFonts w:ascii="Times New Roman" w:hAnsi="Times New Roman" w:cs="Times New Roman"/>
          <w:sz w:val="24"/>
          <w:szCs w:val="24"/>
        </w:rPr>
        <w:t xml:space="preserve"> </w:t>
      </w:r>
      <w:r w:rsidR="00A466B6">
        <w:rPr>
          <w:rFonts w:ascii="Times New Roman" w:hAnsi="Times New Roman" w:cs="Times New Roman"/>
          <w:sz w:val="24"/>
          <w:szCs w:val="24"/>
          <w:lang w:val="en-US"/>
        </w:rPr>
        <w:t>P</w:t>
      </w:r>
      <w:r w:rsidRPr="001B5B04">
        <w:rPr>
          <w:rFonts w:ascii="Times New Roman" w:hAnsi="Times New Roman" w:cs="Times New Roman"/>
          <w:sz w:val="24"/>
          <w:szCs w:val="24"/>
        </w:rPr>
        <w:t xml:space="preserve">asal 2 ayat 1 UU </w:t>
      </w:r>
      <w:r w:rsidR="00A466B6">
        <w:rPr>
          <w:rFonts w:ascii="Times New Roman" w:hAnsi="Times New Roman" w:cs="Times New Roman"/>
          <w:sz w:val="24"/>
          <w:szCs w:val="24"/>
          <w:lang w:val="en-US"/>
        </w:rPr>
        <w:t>Nomor 1 Tahun 1974</w:t>
      </w:r>
      <w:r w:rsidRPr="001B5B04">
        <w:rPr>
          <w:rFonts w:ascii="Times New Roman" w:hAnsi="Times New Roman" w:cs="Times New Roman"/>
          <w:sz w:val="24"/>
          <w:szCs w:val="24"/>
        </w:rPr>
        <w:t xml:space="preserve"> </w:t>
      </w:r>
      <w:r w:rsidR="00A466B6">
        <w:rPr>
          <w:rFonts w:ascii="Times New Roman" w:hAnsi="Times New Roman" w:cs="Times New Roman"/>
          <w:sz w:val="24"/>
          <w:szCs w:val="24"/>
          <w:lang w:val="en-US"/>
        </w:rPr>
        <w:t xml:space="preserve">tentang </w:t>
      </w:r>
      <w:r w:rsidRPr="001B5B04">
        <w:rPr>
          <w:rFonts w:ascii="Times New Roman" w:hAnsi="Times New Roman" w:cs="Times New Roman"/>
          <w:sz w:val="24"/>
          <w:szCs w:val="24"/>
        </w:rPr>
        <w:t xml:space="preserve">Perkawinan </w:t>
      </w:r>
      <w:r w:rsidR="00A466B6">
        <w:rPr>
          <w:rFonts w:ascii="Times New Roman" w:hAnsi="Times New Roman" w:cs="Times New Roman"/>
          <w:sz w:val="24"/>
          <w:szCs w:val="24"/>
          <w:lang w:val="en-US"/>
        </w:rPr>
        <w:t xml:space="preserve">menyatakan </w:t>
      </w:r>
      <w:r w:rsidRPr="001B5B04">
        <w:rPr>
          <w:rFonts w:ascii="Times New Roman" w:hAnsi="Times New Roman" w:cs="Times New Roman"/>
          <w:sz w:val="24"/>
          <w:szCs w:val="24"/>
        </w:rPr>
        <w:t>bahwa p</w:t>
      </w:r>
      <w:r w:rsidRPr="001B5B04">
        <w:rPr>
          <w:rFonts w:asciiTheme="majorBidi" w:eastAsia="Times New Roman" w:hAnsiTheme="majorBidi" w:cstheme="majorBidi"/>
          <w:sz w:val="24"/>
          <w:szCs w:val="24"/>
        </w:rPr>
        <w:t xml:space="preserve">erkawinan adalah sah, apabila dilakukan menurut hukum masing-masing agamanya dan kepercayaannya itu. </w:t>
      </w:r>
      <w:r w:rsidR="00E14D9A">
        <w:rPr>
          <w:rFonts w:asciiTheme="majorBidi" w:eastAsia="Times New Roman" w:hAnsiTheme="majorBidi" w:cstheme="majorBidi"/>
          <w:sz w:val="24"/>
          <w:szCs w:val="24"/>
          <w:lang w:val="en-US"/>
        </w:rPr>
        <w:t xml:space="preserve">Lebih lanjut Pasal 2 Ayat 2 UU Perkawinan menentukan </w:t>
      </w:r>
      <w:r w:rsidR="00A237AC">
        <w:rPr>
          <w:rFonts w:asciiTheme="majorBidi" w:eastAsia="Times New Roman" w:hAnsiTheme="majorBidi" w:cstheme="majorBidi"/>
          <w:sz w:val="24"/>
          <w:szCs w:val="24"/>
          <w:lang w:val="en-US"/>
        </w:rPr>
        <w:t>t</w:t>
      </w:r>
      <w:r w:rsidR="00E14D9A" w:rsidRPr="00612730">
        <w:rPr>
          <w:rFonts w:asciiTheme="majorBidi" w:eastAsia="Times New Roman" w:hAnsiTheme="majorBidi" w:cstheme="majorBidi"/>
          <w:sz w:val="24"/>
          <w:szCs w:val="24"/>
        </w:rPr>
        <w:t>iap-tiap perkawinan dicatat menurut peraturan perundang-undangan yang berlaku</w:t>
      </w:r>
      <w:r w:rsidR="00E14D9A">
        <w:rPr>
          <w:rFonts w:asciiTheme="majorBidi" w:eastAsia="Times New Roman" w:hAnsiTheme="majorBidi" w:cstheme="majorBidi"/>
          <w:sz w:val="24"/>
          <w:szCs w:val="24"/>
          <w:lang w:val="en-US"/>
        </w:rPr>
        <w:t xml:space="preserve">. </w:t>
      </w:r>
      <w:r w:rsidRPr="001B5B04">
        <w:rPr>
          <w:rFonts w:asciiTheme="majorBidi" w:eastAsia="Times New Roman" w:hAnsiTheme="majorBidi" w:cstheme="majorBidi"/>
          <w:sz w:val="24"/>
          <w:szCs w:val="24"/>
        </w:rPr>
        <w:t xml:space="preserve">Kemudian pasal </w:t>
      </w:r>
      <w:r w:rsidRPr="001B5B04">
        <w:rPr>
          <w:rFonts w:ascii="Times New Roman" w:hAnsi="Times New Roman" w:cs="Times New Roman"/>
          <w:sz w:val="24"/>
          <w:szCs w:val="24"/>
        </w:rPr>
        <w:t xml:space="preserve">4 KHI menentukan bahwa Perkawinan adalah sah, apabila dilakukan menurut hukum Islam sesuai dengan pasal 2 ayat (1) Undang-undang No. 1 Tahun 1974 tentang Perkawinan. Bukti konkrit adanya perkawinan harus dibuktikan dengan bukti nikah. Pasal 7 ayat 1 KHI menyatakan </w:t>
      </w:r>
      <w:r w:rsidR="00D03CC1" w:rsidRPr="001B5B04">
        <w:rPr>
          <w:rFonts w:ascii="Times New Roman" w:hAnsi="Times New Roman" w:cs="Times New Roman"/>
          <w:sz w:val="24"/>
          <w:szCs w:val="24"/>
        </w:rPr>
        <w:t>perkawinan hanya dapat dibuktikan dengan Akta Nikah yang dibuat oleh Pegawai Pencatat Nikah.</w:t>
      </w:r>
    </w:p>
    <w:p w14:paraId="27B0692D" w14:textId="132B8688" w:rsidR="00D03CC1" w:rsidRPr="001B5B04" w:rsidRDefault="00D03CC1" w:rsidP="009C0DD8">
      <w:pPr>
        <w:spacing w:after="0" w:line="360" w:lineRule="auto"/>
        <w:ind w:firstLine="720"/>
        <w:jc w:val="both"/>
        <w:rPr>
          <w:rFonts w:ascii="Times New Roman" w:hAnsi="Times New Roman" w:cs="Times New Roman"/>
          <w:b/>
          <w:bCs/>
          <w:sz w:val="24"/>
          <w:szCs w:val="24"/>
        </w:rPr>
      </w:pPr>
      <w:r w:rsidRPr="001B5B04">
        <w:rPr>
          <w:rFonts w:ascii="Times New Roman" w:hAnsi="Times New Roman" w:cs="Times New Roman"/>
          <w:sz w:val="24"/>
          <w:szCs w:val="24"/>
        </w:rPr>
        <w:t>Beberapa ketentuan di atas</w:t>
      </w:r>
      <w:r w:rsidRPr="001B5B04">
        <w:rPr>
          <w:rFonts w:asciiTheme="majorBidi" w:eastAsia="Times New Roman" w:hAnsiTheme="majorBidi" w:cstheme="majorBidi"/>
          <w:sz w:val="24"/>
          <w:szCs w:val="24"/>
        </w:rPr>
        <w:t xml:space="preserve"> memberikan petunjuk bahwa setiap perkawinan yang dilakukan secara sah menurut agama dipandang sebagai sebuah perkawinan yang sah. Perkawinan yang sah menurut agama harus memenuhi rukun dan syarat sahnya perkawinan sebagaimana yang diatur dalam ketentuan fiqh, yaitu adanya wali, saksi,mempelai laki-laki, mempelai perempuan dan aqad</w:t>
      </w:r>
      <w:r w:rsidR="00EF5699">
        <w:rPr>
          <w:rFonts w:asciiTheme="majorBidi" w:eastAsia="Times New Roman" w:hAnsiTheme="majorBidi" w:cstheme="majorBidi"/>
          <w:sz w:val="24"/>
          <w:szCs w:val="24"/>
          <w:lang w:val="en-US"/>
        </w:rPr>
        <w:t xml:space="preserve"> (Misliranti, 2006: 26)</w:t>
      </w:r>
      <w:r w:rsidRPr="001B5B04">
        <w:rPr>
          <w:rFonts w:asciiTheme="majorBidi" w:eastAsia="Times New Roman" w:hAnsiTheme="majorBidi" w:cstheme="majorBidi"/>
          <w:sz w:val="24"/>
          <w:szCs w:val="24"/>
        </w:rPr>
        <w:t>. Pencatatan perkawinan meskpun bukan merupakan syarat sahnya perkawinan akan tetapi melalui pencatatan tersebut sebuah perkawinan dapat menimbulkan kemaslahatan bagi suami dan isteri serta anak-anaknya</w:t>
      </w:r>
      <w:r w:rsidR="00EF5699">
        <w:rPr>
          <w:rFonts w:asciiTheme="majorBidi" w:eastAsia="Times New Roman" w:hAnsiTheme="majorBidi" w:cstheme="majorBidi"/>
          <w:sz w:val="24"/>
          <w:szCs w:val="24"/>
          <w:lang w:val="en-US"/>
        </w:rPr>
        <w:t xml:space="preserve"> (Manan, 2017, 240)</w:t>
      </w:r>
      <w:r w:rsidRPr="001B5B04">
        <w:rPr>
          <w:rFonts w:asciiTheme="majorBidi" w:eastAsia="Times New Roman" w:hAnsiTheme="majorBidi" w:cstheme="majorBidi"/>
          <w:sz w:val="24"/>
          <w:szCs w:val="24"/>
        </w:rPr>
        <w:t xml:space="preserve">. Selain itu, melalui pencatatan nikah dapat memberikan kepastian </w:t>
      </w:r>
      <w:r w:rsidR="00576E85" w:rsidRPr="001B5B04">
        <w:rPr>
          <w:rFonts w:asciiTheme="majorBidi" w:eastAsia="Times New Roman" w:hAnsiTheme="majorBidi" w:cstheme="majorBidi"/>
          <w:sz w:val="24"/>
          <w:szCs w:val="24"/>
        </w:rPr>
        <w:t>hukum</w:t>
      </w:r>
      <w:r w:rsidRPr="001B5B04">
        <w:rPr>
          <w:rFonts w:asciiTheme="majorBidi" w:eastAsia="Times New Roman" w:hAnsiTheme="majorBidi" w:cstheme="majorBidi"/>
          <w:sz w:val="24"/>
          <w:szCs w:val="24"/>
        </w:rPr>
        <w:t xml:space="preserve"> dan terhindar dari berbagai bentuk kemudharatan.</w:t>
      </w:r>
    </w:p>
    <w:p w14:paraId="2C5EC1BC" w14:textId="0F23D8A4" w:rsidR="00A32400" w:rsidRDefault="009C0DD8" w:rsidP="00B00DCB">
      <w:pPr>
        <w:spacing w:after="0" w:line="360" w:lineRule="auto"/>
        <w:ind w:firstLine="720"/>
        <w:jc w:val="both"/>
        <w:rPr>
          <w:rFonts w:ascii="Times New Roman" w:hAnsi="Times New Roman" w:cs="Times New Roman"/>
          <w:sz w:val="24"/>
          <w:szCs w:val="24"/>
          <w:lang w:val="en-US"/>
        </w:rPr>
      </w:pPr>
      <w:r w:rsidRPr="001B5B04">
        <w:rPr>
          <w:rFonts w:ascii="Times New Roman" w:hAnsi="Times New Roman" w:cs="Times New Roman"/>
          <w:sz w:val="24"/>
          <w:szCs w:val="24"/>
        </w:rPr>
        <w:t xml:space="preserve">Dampak perkawinan yang tidak dicatat sangat jelas dan pastinya dialami langsung oleh pasangan suami isteri serta anak-anaknya. Dampak tersebut dapat berupa tidak memiliki buku nikah dan tidak memperoleh perlindungan </w:t>
      </w:r>
      <w:r w:rsidR="00576E85" w:rsidRPr="001B5B04">
        <w:rPr>
          <w:rFonts w:ascii="Times New Roman" w:hAnsi="Times New Roman" w:cs="Times New Roman"/>
          <w:sz w:val="24"/>
          <w:szCs w:val="24"/>
        </w:rPr>
        <w:t>hukum</w:t>
      </w:r>
      <w:r w:rsidRPr="001B5B04">
        <w:rPr>
          <w:rFonts w:ascii="Times New Roman" w:hAnsi="Times New Roman" w:cs="Times New Roman"/>
          <w:sz w:val="24"/>
          <w:szCs w:val="24"/>
        </w:rPr>
        <w:t xml:space="preserve"> dari negara terhadap harta </w:t>
      </w:r>
      <w:r w:rsidR="00DD7D8C" w:rsidRPr="001B5B04">
        <w:rPr>
          <w:rFonts w:ascii="Times New Roman" w:hAnsi="Times New Roman" w:cs="Times New Roman"/>
          <w:sz w:val="24"/>
          <w:szCs w:val="24"/>
        </w:rPr>
        <w:t>b</w:t>
      </w:r>
      <w:r w:rsidRPr="001B5B04">
        <w:rPr>
          <w:rFonts w:ascii="Times New Roman" w:hAnsi="Times New Roman" w:cs="Times New Roman"/>
          <w:sz w:val="24"/>
          <w:szCs w:val="24"/>
        </w:rPr>
        <w:t>ersama yang dimiliki setelah perkawinan</w:t>
      </w:r>
      <w:r w:rsidR="00EF5699">
        <w:rPr>
          <w:rFonts w:ascii="Times New Roman" w:hAnsi="Times New Roman" w:cs="Times New Roman"/>
          <w:sz w:val="24"/>
          <w:szCs w:val="24"/>
          <w:lang w:val="en-US"/>
        </w:rPr>
        <w:t xml:space="preserve"> (Muhajarah, 2015: 262)</w:t>
      </w:r>
      <w:r w:rsidRPr="001B5B04">
        <w:rPr>
          <w:rFonts w:ascii="Times New Roman" w:hAnsi="Times New Roman" w:cs="Times New Roman"/>
          <w:sz w:val="24"/>
          <w:szCs w:val="24"/>
        </w:rPr>
        <w:t>.</w:t>
      </w:r>
      <w:r w:rsidR="00213B59" w:rsidRPr="001B5B04">
        <w:rPr>
          <w:rFonts w:ascii="Times New Roman" w:hAnsi="Times New Roman" w:cs="Times New Roman"/>
          <w:sz w:val="24"/>
          <w:szCs w:val="24"/>
        </w:rPr>
        <w:t xml:space="preserve"> </w:t>
      </w:r>
      <w:r w:rsidR="00B00DCB" w:rsidRPr="001B5B04">
        <w:rPr>
          <w:rFonts w:ascii="Times New Roman" w:hAnsi="Times New Roman" w:cs="Times New Roman"/>
          <w:sz w:val="24"/>
          <w:szCs w:val="24"/>
        </w:rPr>
        <w:t xml:space="preserve">Persoalan </w:t>
      </w:r>
      <w:r w:rsidR="00576E85" w:rsidRPr="001B5B04">
        <w:rPr>
          <w:rFonts w:ascii="Times New Roman" w:hAnsi="Times New Roman" w:cs="Times New Roman"/>
          <w:sz w:val="24"/>
          <w:szCs w:val="24"/>
        </w:rPr>
        <w:t>hukum</w:t>
      </w:r>
      <w:r w:rsidR="00B00DCB" w:rsidRPr="001B5B04">
        <w:rPr>
          <w:rFonts w:ascii="Times New Roman" w:hAnsi="Times New Roman" w:cs="Times New Roman"/>
          <w:sz w:val="24"/>
          <w:szCs w:val="24"/>
        </w:rPr>
        <w:t xml:space="preserve"> terkait harta </w:t>
      </w:r>
      <w:r w:rsidR="001A2D05">
        <w:rPr>
          <w:rFonts w:ascii="Times New Roman" w:hAnsi="Times New Roman" w:cs="Times New Roman"/>
          <w:sz w:val="24"/>
          <w:szCs w:val="24"/>
          <w:lang w:val="en-US"/>
        </w:rPr>
        <w:t>b</w:t>
      </w:r>
      <w:r w:rsidR="00B00DCB" w:rsidRPr="001B5B04">
        <w:rPr>
          <w:rFonts w:ascii="Times New Roman" w:hAnsi="Times New Roman" w:cs="Times New Roman"/>
          <w:sz w:val="24"/>
          <w:szCs w:val="24"/>
        </w:rPr>
        <w:t xml:space="preserve">ersama akan muncul bilamana salah satu pihak menggunakan harta tersebut untuk kepentingan sendiri tanpa melibatkan pasangannya. </w:t>
      </w:r>
      <w:r w:rsidR="00ED36B5" w:rsidRPr="001B5B04">
        <w:rPr>
          <w:rFonts w:ascii="Times New Roman" w:hAnsi="Times New Roman" w:cs="Times New Roman"/>
          <w:sz w:val="24"/>
          <w:szCs w:val="24"/>
        </w:rPr>
        <w:t>Akibatnya pihak yang merasa dirugikan dari tindakan sepihak berakhir dengan pelaporan kepada pihak kepolisian terkait dugaan tindak pidana penggelapan.</w:t>
      </w:r>
      <w:r w:rsidR="00125A66" w:rsidRPr="001B5B04">
        <w:rPr>
          <w:rFonts w:ascii="Times New Roman" w:hAnsi="Times New Roman" w:cs="Times New Roman"/>
          <w:sz w:val="24"/>
          <w:szCs w:val="24"/>
        </w:rPr>
        <w:t xml:space="preserve"> </w:t>
      </w:r>
      <w:r w:rsidR="00125A66" w:rsidRPr="001B5B04">
        <w:rPr>
          <w:rFonts w:ascii="Times New Roman" w:hAnsi="Times New Roman" w:cs="Times New Roman"/>
          <w:sz w:val="24"/>
          <w:szCs w:val="24"/>
        </w:rPr>
        <w:lastRenderedPageBreak/>
        <w:t xml:space="preserve">Kasus penggelapan </w:t>
      </w:r>
      <w:r w:rsidR="001A2D05">
        <w:rPr>
          <w:rFonts w:ascii="Times New Roman" w:hAnsi="Times New Roman" w:cs="Times New Roman"/>
          <w:sz w:val="24"/>
          <w:szCs w:val="24"/>
          <w:lang w:val="en-US"/>
        </w:rPr>
        <w:t xml:space="preserve">diawali dari proses penyelidikan, penyidikan dan dilimpahkan oleh penuntut umum ke pengadilan negeri. </w:t>
      </w:r>
    </w:p>
    <w:p w14:paraId="01188EDD" w14:textId="35EB8002" w:rsidR="00785B44" w:rsidRDefault="001A2D05" w:rsidP="00785B4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Majelis hakim </w:t>
      </w:r>
      <w:r w:rsidR="00A32400">
        <w:rPr>
          <w:rFonts w:ascii="Times New Roman" w:hAnsi="Times New Roman" w:cs="Times New Roman"/>
          <w:sz w:val="24"/>
          <w:szCs w:val="24"/>
          <w:lang w:val="en-US"/>
        </w:rPr>
        <w:t xml:space="preserve">yang menerima, memeriksa dan mengadili perkara tersebut memutuskan dengan </w:t>
      </w:r>
      <w:r w:rsidR="008D4373">
        <w:rPr>
          <w:rFonts w:ascii="Times New Roman" w:hAnsi="Times New Roman" w:cs="Times New Roman"/>
          <w:sz w:val="24"/>
          <w:szCs w:val="24"/>
          <w:lang w:val="en-US"/>
        </w:rPr>
        <w:t>hukum</w:t>
      </w:r>
      <w:r w:rsidR="000F378A">
        <w:rPr>
          <w:rFonts w:ascii="Times New Roman" w:hAnsi="Times New Roman" w:cs="Times New Roman"/>
          <w:sz w:val="24"/>
          <w:szCs w:val="24"/>
          <w:lang w:val="en-US"/>
        </w:rPr>
        <w:t>an</w:t>
      </w:r>
      <w:r w:rsidR="00A32400">
        <w:rPr>
          <w:rFonts w:ascii="Times New Roman" w:hAnsi="Times New Roman" w:cs="Times New Roman"/>
          <w:sz w:val="24"/>
          <w:szCs w:val="24"/>
          <w:lang w:val="en-US"/>
        </w:rPr>
        <w:t xml:space="preserve"> penjara</w:t>
      </w:r>
      <w:r w:rsidR="000F378A">
        <w:rPr>
          <w:rFonts w:ascii="Times New Roman" w:hAnsi="Times New Roman" w:cs="Times New Roman"/>
          <w:sz w:val="24"/>
          <w:szCs w:val="24"/>
          <w:lang w:val="en-US"/>
        </w:rPr>
        <w:t xml:space="preserve"> satu tahun</w:t>
      </w:r>
      <w:r w:rsidR="00A32400">
        <w:rPr>
          <w:rFonts w:ascii="Times New Roman" w:hAnsi="Times New Roman" w:cs="Times New Roman"/>
          <w:sz w:val="24"/>
          <w:szCs w:val="24"/>
          <w:lang w:val="en-US"/>
        </w:rPr>
        <w:t xml:space="preserve"> terhadap terdakwa yang merupakan suami dari saksi korban (pelapor).</w:t>
      </w:r>
      <w:r w:rsidR="000F378A">
        <w:rPr>
          <w:rFonts w:ascii="Times New Roman" w:hAnsi="Times New Roman" w:cs="Times New Roman"/>
          <w:sz w:val="24"/>
          <w:szCs w:val="24"/>
          <w:lang w:val="en-US"/>
        </w:rPr>
        <w:t xml:space="preserve"> Dasar pertimbangan hakim menjatuhkan </w:t>
      </w:r>
      <w:r w:rsidR="008D4373">
        <w:rPr>
          <w:rFonts w:ascii="Times New Roman" w:hAnsi="Times New Roman" w:cs="Times New Roman"/>
          <w:sz w:val="24"/>
          <w:szCs w:val="24"/>
          <w:lang w:val="en-US"/>
        </w:rPr>
        <w:t>hukum</w:t>
      </w:r>
      <w:r w:rsidR="000F378A">
        <w:rPr>
          <w:rFonts w:ascii="Times New Roman" w:hAnsi="Times New Roman" w:cs="Times New Roman"/>
          <w:sz w:val="24"/>
          <w:szCs w:val="24"/>
          <w:lang w:val="en-US"/>
        </w:rPr>
        <w:t xml:space="preserve"> penjara karena majelis hakim menilai perempuan juga ikut andil untuk memperoleh harta selama dalam perkawinan. Dewasa ini perempuan mulai membantu suaminya mencarikan nafkah sehingga harta yang diperoleh dari </w:t>
      </w:r>
      <w:r w:rsidR="00FD23B2">
        <w:rPr>
          <w:rFonts w:ascii="Times New Roman" w:hAnsi="Times New Roman" w:cs="Times New Roman"/>
          <w:sz w:val="24"/>
          <w:szCs w:val="24"/>
          <w:lang w:val="en-US"/>
        </w:rPr>
        <w:t xml:space="preserve">perkawinan tersebut menjadi milik bersama tanpa memandang nikah dicatat ataupun tidak. Negara harus hadir melindungi hak salah satu pihak baik suami maupun isteri, karena ada kemungkinan yang melakukan penyalahgunaan terhadap harta </w:t>
      </w:r>
      <w:r w:rsidR="006617D8">
        <w:rPr>
          <w:rFonts w:ascii="Times New Roman" w:hAnsi="Times New Roman" w:cs="Times New Roman"/>
          <w:sz w:val="24"/>
          <w:szCs w:val="24"/>
          <w:lang w:val="en-US"/>
        </w:rPr>
        <w:t>b</w:t>
      </w:r>
      <w:r w:rsidR="00FD23B2">
        <w:rPr>
          <w:rFonts w:ascii="Times New Roman" w:hAnsi="Times New Roman" w:cs="Times New Roman"/>
          <w:sz w:val="24"/>
          <w:szCs w:val="24"/>
          <w:lang w:val="en-US"/>
        </w:rPr>
        <w:t>ersama adalah isteri begitu pula suami</w:t>
      </w:r>
      <w:r w:rsidR="00AA4671">
        <w:rPr>
          <w:rFonts w:ascii="Times New Roman" w:hAnsi="Times New Roman" w:cs="Times New Roman"/>
          <w:sz w:val="24"/>
          <w:szCs w:val="24"/>
          <w:lang w:val="en-US"/>
        </w:rPr>
        <w:t xml:space="preserve"> yang tidak menutup kemungkinan menggunakan harta Bersama tanpa izin dari salah satu pihak.</w:t>
      </w:r>
    </w:p>
    <w:p w14:paraId="483C636F" w14:textId="4ACF0700" w:rsidR="00466684" w:rsidRDefault="00785B44" w:rsidP="00466684">
      <w:pPr>
        <w:spacing w:after="0" w:line="360" w:lineRule="auto"/>
        <w:ind w:firstLine="720"/>
        <w:jc w:val="both"/>
        <w:rPr>
          <w:rFonts w:asciiTheme="majorBidi" w:eastAsia="Times New Roman" w:hAnsiTheme="majorBidi" w:cstheme="majorBidi"/>
          <w:sz w:val="24"/>
          <w:szCs w:val="24"/>
        </w:rPr>
      </w:pPr>
      <w:r w:rsidRPr="001B5B04">
        <w:rPr>
          <w:rFonts w:ascii="Times New Roman" w:hAnsi="Times New Roman" w:cs="Times New Roman"/>
          <w:sz w:val="24"/>
          <w:szCs w:val="24"/>
        </w:rPr>
        <w:t xml:space="preserve">Kasus tersebut menjadi menarik untuk dikaji dalam perspektif yuridis dikarenakan oleh dua hal, yaitu: </w:t>
      </w:r>
      <w:r w:rsidRPr="001B5B04">
        <w:rPr>
          <w:rFonts w:ascii="Times New Roman" w:hAnsi="Times New Roman" w:cs="Times New Roman"/>
          <w:i/>
          <w:iCs/>
          <w:sz w:val="24"/>
          <w:szCs w:val="24"/>
        </w:rPr>
        <w:t>pertama</w:t>
      </w:r>
      <w:r w:rsidRPr="001B5B04">
        <w:rPr>
          <w:rFonts w:ascii="Times New Roman" w:hAnsi="Times New Roman" w:cs="Times New Roman"/>
          <w:sz w:val="24"/>
          <w:szCs w:val="24"/>
        </w:rPr>
        <w:t xml:space="preserve">, perkawinan yang dilakukan oleh pasangan suami isteri dalam kasus tersebut sah menurut agama yakni memenuhi rukun dan syarat perkawinan yang ditetapkan dalam Islam. </w:t>
      </w:r>
      <w:r w:rsidR="00B73737">
        <w:rPr>
          <w:rFonts w:ascii="Times New Roman" w:hAnsi="Times New Roman" w:cs="Times New Roman"/>
          <w:sz w:val="24"/>
          <w:szCs w:val="24"/>
          <w:lang w:val="en-US"/>
        </w:rPr>
        <w:t xml:space="preserve">Pernikahan secara sirri tidak mendapatkan perlindungan </w:t>
      </w:r>
      <w:r w:rsidR="008D4373">
        <w:rPr>
          <w:rFonts w:ascii="Times New Roman" w:hAnsi="Times New Roman" w:cs="Times New Roman"/>
          <w:sz w:val="24"/>
          <w:szCs w:val="24"/>
          <w:lang w:val="en-US"/>
        </w:rPr>
        <w:t>hukum</w:t>
      </w:r>
      <w:r w:rsidR="00B73737">
        <w:rPr>
          <w:rFonts w:ascii="Times New Roman" w:hAnsi="Times New Roman" w:cs="Times New Roman"/>
          <w:sz w:val="24"/>
          <w:szCs w:val="24"/>
          <w:lang w:val="en-US"/>
        </w:rPr>
        <w:t xml:space="preserve"> dari negara karena dicatatkan oleh Pegawai Pencatat Nikah yang berwenang. </w:t>
      </w:r>
      <w:r w:rsidRPr="001B5B04">
        <w:rPr>
          <w:rFonts w:ascii="Times New Roman" w:hAnsi="Times New Roman" w:cs="Times New Roman"/>
          <w:i/>
          <w:iCs/>
          <w:sz w:val="24"/>
          <w:szCs w:val="24"/>
        </w:rPr>
        <w:t>Kedua</w:t>
      </w:r>
      <w:r w:rsidRPr="001B5B04">
        <w:rPr>
          <w:rFonts w:ascii="Times New Roman" w:hAnsi="Times New Roman" w:cs="Times New Roman"/>
          <w:sz w:val="24"/>
          <w:szCs w:val="24"/>
        </w:rPr>
        <w:t xml:space="preserve">, </w:t>
      </w:r>
      <w:r>
        <w:rPr>
          <w:rFonts w:ascii="Times New Roman" w:hAnsi="Times New Roman" w:cs="Times New Roman"/>
          <w:sz w:val="24"/>
          <w:szCs w:val="24"/>
          <w:lang w:val="en-US"/>
        </w:rPr>
        <w:t xml:space="preserve">adanya terobosan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yang dilakukan oleh hakim yang memberikan perlindungan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terhadap harta yang diperoleh dari nikah sirri yang menganggap bahwa untuk penggunaan harta tersebut harus mendapatkan izin dari salah satu pihak. </w:t>
      </w:r>
      <w:r w:rsidR="00763B0E">
        <w:rPr>
          <w:rFonts w:ascii="Times New Roman" w:hAnsi="Times New Roman" w:cs="Times New Roman"/>
          <w:sz w:val="24"/>
          <w:szCs w:val="24"/>
          <w:lang w:val="en-US"/>
        </w:rPr>
        <w:t xml:space="preserve">Ketentuan </w:t>
      </w:r>
      <w:r w:rsidR="008D4373">
        <w:rPr>
          <w:rFonts w:ascii="Times New Roman" w:hAnsi="Times New Roman" w:cs="Times New Roman"/>
          <w:sz w:val="24"/>
          <w:szCs w:val="24"/>
          <w:lang w:val="en-US"/>
        </w:rPr>
        <w:t>hukum</w:t>
      </w:r>
      <w:r w:rsidR="00763B0E">
        <w:rPr>
          <w:rFonts w:ascii="Times New Roman" w:hAnsi="Times New Roman" w:cs="Times New Roman"/>
          <w:sz w:val="24"/>
          <w:szCs w:val="24"/>
          <w:lang w:val="en-US"/>
        </w:rPr>
        <w:t xml:space="preserve"> terkait harta Bersama yang berlaku di Indonesia saat ini hanya mengatur bila </w:t>
      </w:r>
      <w:r w:rsidR="00391A2B">
        <w:rPr>
          <w:rFonts w:ascii="Times New Roman" w:hAnsi="Times New Roman" w:cs="Times New Roman"/>
          <w:sz w:val="24"/>
          <w:szCs w:val="24"/>
          <w:lang w:val="en-US"/>
        </w:rPr>
        <w:t xml:space="preserve">perkawinan dicatatkan maka untuk bertindak terhadap harta Bersama harus mendapatkan persetujuan </w:t>
      </w:r>
      <w:r w:rsidR="006617D8">
        <w:rPr>
          <w:rFonts w:ascii="Times New Roman" w:hAnsi="Times New Roman" w:cs="Times New Roman"/>
          <w:sz w:val="24"/>
          <w:szCs w:val="24"/>
          <w:lang w:val="en-US"/>
        </w:rPr>
        <w:t>b</w:t>
      </w:r>
      <w:r w:rsidR="00391A2B">
        <w:rPr>
          <w:rFonts w:ascii="Times New Roman" w:hAnsi="Times New Roman" w:cs="Times New Roman"/>
          <w:sz w:val="24"/>
          <w:szCs w:val="24"/>
          <w:lang w:val="en-US"/>
        </w:rPr>
        <w:t>ersama pasangan suami isteri sebagaimana yang diatur dalam Pasal 36 Ayat 1 UU Perkawinan yang menyatakan bahwa m</w:t>
      </w:r>
      <w:r w:rsidR="00391A2B" w:rsidRPr="00612730">
        <w:rPr>
          <w:rFonts w:asciiTheme="majorBidi" w:eastAsia="Times New Roman" w:hAnsiTheme="majorBidi" w:cstheme="majorBidi"/>
          <w:sz w:val="24"/>
          <w:szCs w:val="24"/>
        </w:rPr>
        <w:t>engenai harta bersama, suami atau isteri dapat bertindak atas persetujuan kedua belah pihak.</w:t>
      </w:r>
    </w:p>
    <w:p w14:paraId="4CFE74DC" w14:textId="6B1AEDB2" w:rsidR="000D08DE" w:rsidRDefault="00466684" w:rsidP="005D34C9">
      <w:pPr>
        <w:spacing w:after="0" w:line="360" w:lineRule="auto"/>
        <w:ind w:firstLine="720"/>
        <w:jc w:val="both"/>
        <w:rPr>
          <w:rFonts w:ascii="Times New Roman" w:hAnsi="Times New Roman" w:cs="Times New Roman"/>
          <w:sz w:val="24"/>
          <w:szCs w:val="24"/>
          <w:lang w:val="en-US"/>
        </w:rPr>
      </w:pPr>
      <w:r>
        <w:rPr>
          <w:rFonts w:asciiTheme="majorBidi" w:eastAsia="Times New Roman" w:hAnsiTheme="majorBidi" w:cstheme="majorBidi"/>
          <w:sz w:val="24"/>
          <w:szCs w:val="24"/>
          <w:lang w:val="en-US"/>
        </w:rPr>
        <w:t xml:space="preserve">Ketentuan tersebut hanya </w:t>
      </w:r>
      <w:r w:rsidR="005D34C9">
        <w:rPr>
          <w:rFonts w:asciiTheme="majorBidi" w:eastAsia="Times New Roman" w:hAnsiTheme="majorBidi" w:cstheme="majorBidi"/>
          <w:sz w:val="24"/>
          <w:szCs w:val="24"/>
          <w:lang w:val="en-US"/>
        </w:rPr>
        <w:t>berlaku</w:t>
      </w:r>
      <w:r>
        <w:rPr>
          <w:rFonts w:asciiTheme="majorBidi" w:eastAsia="Times New Roman" w:hAnsiTheme="majorBidi" w:cstheme="majorBidi"/>
          <w:sz w:val="24"/>
          <w:szCs w:val="24"/>
          <w:lang w:val="en-US"/>
        </w:rPr>
        <w:t xml:space="preserve"> bila perkawinan yang dilakukan </w:t>
      </w:r>
      <w:r w:rsidR="005D34C9">
        <w:rPr>
          <w:rFonts w:asciiTheme="majorBidi" w:eastAsia="Times New Roman" w:hAnsiTheme="majorBidi" w:cstheme="majorBidi"/>
          <w:sz w:val="24"/>
          <w:szCs w:val="24"/>
          <w:lang w:val="en-US"/>
        </w:rPr>
        <w:t xml:space="preserve">di hadapan dan dicatatkan oleh Pegawai Pencatat Nikah. Perkawinan yang dilakukan tanpa adanya pencatatan dari pernikahan dari pejabat yang berwenang berakibat pada tidak adanya perlindungan </w:t>
      </w:r>
      <w:r w:rsidR="008D4373">
        <w:rPr>
          <w:rFonts w:asciiTheme="majorBidi" w:eastAsia="Times New Roman" w:hAnsiTheme="majorBidi" w:cstheme="majorBidi"/>
          <w:sz w:val="24"/>
          <w:szCs w:val="24"/>
          <w:lang w:val="en-US"/>
        </w:rPr>
        <w:t>hukum</w:t>
      </w:r>
      <w:r w:rsidR="005D34C9">
        <w:rPr>
          <w:rFonts w:asciiTheme="majorBidi" w:eastAsia="Times New Roman" w:hAnsiTheme="majorBidi" w:cstheme="majorBidi"/>
          <w:sz w:val="24"/>
          <w:szCs w:val="24"/>
          <w:lang w:val="en-US"/>
        </w:rPr>
        <w:t xml:space="preserve"> dari negara. </w:t>
      </w:r>
      <w:r w:rsidR="005D34C9" w:rsidRPr="005D34C9">
        <w:rPr>
          <w:rFonts w:ascii="Times New Roman" w:eastAsia="Times New Roman" w:hAnsi="Times New Roman" w:cs="Times New Roman"/>
          <w:sz w:val="24"/>
          <w:szCs w:val="24"/>
          <w:lang w:val="en-US"/>
        </w:rPr>
        <w:t xml:space="preserve">Penegasan ini ditentukan dalam Pasal 6 Ayat 2 KHI yang menyatakan bahwa </w:t>
      </w:r>
      <w:r w:rsidR="005D34C9" w:rsidRPr="005D34C9">
        <w:rPr>
          <w:rFonts w:ascii="Times New Roman" w:hAnsi="Times New Roman" w:cs="Times New Roman"/>
          <w:sz w:val="24"/>
          <w:szCs w:val="24"/>
          <w:lang w:val="en-US"/>
        </w:rPr>
        <w:t>Perkawinan yang dilakukan di luar pengawasan Pegawai Pencatat Nikah tidak mempunyai</w:t>
      </w:r>
      <w:r w:rsidR="005D34C9" w:rsidRPr="005D34C9">
        <w:rPr>
          <w:rFonts w:ascii="Times New Roman" w:eastAsia="Times New Roman" w:hAnsi="Times New Roman" w:cs="Times New Roman"/>
          <w:sz w:val="24"/>
          <w:szCs w:val="24"/>
          <w:lang w:val="en-US"/>
        </w:rPr>
        <w:t xml:space="preserve"> </w:t>
      </w:r>
      <w:r w:rsidR="005D34C9" w:rsidRPr="005D34C9">
        <w:rPr>
          <w:rFonts w:ascii="Times New Roman" w:hAnsi="Times New Roman" w:cs="Times New Roman"/>
          <w:sz w:val="24"/>
          <w:szCs w:val="24"/>
          <w:lang w:val="en-US"/>
        </w:rPr>
        <w:t>kekuatan Hukum</w:t>
      </w:r>
      <w:r w:rsidR="005D34C9">
        <w:rPr>
          <w:rFonts w:ascii="Times New Roman" w:hAnsi="Times New Roman" w:cs="Times New Roman"/>
          <w:sz w:val="24"/>
          <w:szCs w:val="24"/>
          <w:lang w:val="en-US"/>
        </w:rPr>
        <w:t xml:space="preserve">. Berdasarkan ketentuan ini, maka harta </w:t>
      </w:r>
      <w:r w:rsidR="00516AA8">
        <w:rPr>
          <w:rFonts w:ascii="Times New Roman" w:hAnsi="Times New Roman" w:cs="Times New Roman"/>
          <w:sz w:val="24"/>
          <w:szCs w:val="24"/>
          <w:lang w:val="en-US"/>
        </w:rPr>
        <w:t>b</w:t>
      </w:r>
      <w:r w:rsidR="005D34C9">
        <w:rPr>
          <w:rFonts w:ascii="Times New Roman" w:hAnsi="Times New Roman" w:cs="Times New Roman"/>
          <w:sz w:val="24"/>
          <w:szCs w:val="24"/>
          <w:lang w:val="en-US"/>
        </w:rPr>
        <w:t xml:space="preserve">ersama yang dipersoalkan dalam putusan </w:t>
      </w:r>
      <w:r w:rsidRPr="00466684">
        <w:rPr>
          <w:rFonts w:asciiTheme="majorBidi" w:eastAsia="Times New Roman" w:hAnsiTheme="majorBidi" w:cstheme="majorBidi"/>
          <w:sz w:val="24"/>
          <w:szCs w:val="24"/>
          <w:lang w:val="en-US"/>
        </w:rPr>
        <w:t xml:space="preserve">Nomor </w:t>
      </w:r>
      <w:r w:rsidRPr="00466684">
        <w:rPr>
          <w:rFonts w:ascii="Times New Roman" w:hAnsi="Times New Roman" w:cs="Times New Roman"/>
          <w:sz w:val="24"/>
          <w:szCs w:val="24"/>
        </w:rPr>
        <w:t>57/Pid.B/2021/PN Cag</w:t>
      </w:r>
      <w:r>
        <w:rPr>
          <w:rFonts w:ascii="Times New Roman" w:hAnsi="Times New Roman" w:cs="Times New Roman"/>
          <w:sz w:val="24"/>
          <w:szCs w:val="24"/>
          <w:lang w:val="en-US"/>
        </w:rPr>
        <w:t xml:space="preserve"> </w:t>
      </w:r>
      <w:r w:rsidR="005D34C9">
        <w:rPr>
          <w:rFonts w:ascii="Times New Roman" w:hAnsi="Times New Roman" w:cs="Times New Roman"/>
          <w:sz w:val="24"/>
          <w:szCs w:val="24"/>
          <w:lang w:val="en-US"/>
        </w:rPr>
        <w:t xml:space="preserve">sebenarnya tidak memiliki perlindungan </w:t>
      </w:r>
      <w:r w:rsidR="008D4373">
        <w:rPr>
          <w:rFonts w:ascii="Times New Roman" w:hAnsi="Times New Roman" w:cs="Times New Roman"/>
          <w:sz w:val="24"/>
          <w:szCs w:val="24"/>
          <w:lang w:val="en-US"/>
        </w:rPr>
        <w:t>hukum</w:t>
      </w:r>
      <w:r w:rsidR="005D34C9">
        <w:rPr>
          <w:rFonts w:ascii="Times New Roman" w:hAnsi="Times New Roman" w:cs="Times New Roman"/>
          <w:sz w:val="24"/>
          <w:szCs w:val="24"/>
          <w:lang w:val="en-US"/>
        </w:rPr>
        <w:t xml:space="preserve"> dari negara karena perkawinannya tidak dicatat. Akan tetapi majelis hakim memberikan perhatian</w:t>
      </w:r>
      <w:r w:rsidR="00321345">
        <w:rPr>
          <w:rFonts w:ascii="Times New Roman" w:hAnsi="Times New Roman" w:cs="Times New Roman"/>
          <w:sz w:val="24"/>
          <w:szCs w:val="24"/>
          <w:lang w:val="en-US"/>
        </w:rPr>
        <w:t xml:space="preserve"> terhadap harta Bersama tersebut menyatakan terdakwa bersalah karena menggelapkan harta Bersama dari perkawinan.</w:t>
      </w:r>
    </w:p>
    <w:p w14:paraId="59ED8B99" w14:textId="35485606" w:rsidR="00466684" w:rsidRPr="00437211" w:rsidRDefault="000D08DE" w:rsidP="00437211">
      <w:pPr>
        <w:spacing w:after="0" w:line="360" w:lineRule="auto"/>
        <w:ind w:firstLine="720"/>
        <w:jc w:val="both"/>
        <w:rPr>
          <w:rFonts w:asciiTheme="majorBidi" w:eastAsia="Times New Roman" w:hAnsiTheme="majorBidi" w:cstheme="majorBidi"/>
          <w:sz w:val="24"/>
          <w:szCs w:val="24"/>
          <w:lang w:val="en-US"/>
        </w:rPr>
      </w:pPr>
      <w:r>
        <w:rPr>
          <w:rFonts w:ascii="Times New Roman" w:hAnsi="Times New Roman" w:cs="Times New Roman"/>
          <w:sz w:val="24"/>
          <w:szCs w:val="24"/>
          <w:lang w:val="en-US"/>
        </w:rPr>
        <w:lastRenderedPageBreak/>
        <w:t xml:space="preserve">Persoalan yang menarik lainnya dalam putusan </w:t>
      </w:r>
      <w:r w:rsidR="005D34C9">
        <w:rPr>
          <w:rFonts w:ascii="Times New Roman" w:hAnsi="Times New Roman" w:cs="Times New Roman"/>
          <w:sz w:val="24"/>
          <w:szCs w:val="24"/>
          <w:lang w:val="en-US"/>
        </w:rPr>
        <w:t xml:space="preserve"> </w:t>
      </w:r>
      <w:r w:rsidRPr="00466684">
        <w:rPr>
          <w:rFonts w:ascii="Times New Roman" w:hAnsi="Times New Roman" w:cs="Times New Roman"/>
          <w:sz w:val="24"/>
          <w:szCs w:val="24"/>
        </w:rPr>
        <w:t>57/Pid.B/2021/PN Cag</w:t>
      </w:r>
      <w:r>
        <w:rPr>
          <w:rFonts w:ascii="Times New Roman" w:hAnsi="Times New Roman" w:cs="Times New Roman"/>
          <w:sz w:val="24"/>
          <w:szCs w:val="24"/>
          <w:lang w:val="en-US"/>
        </w:rPr>
        <w:t xml:space="preserve"> adalah </w:t>
      </w:r>
      <w:r w:rsidR="00437211">
        <w:rPr>
          <w:rFonts w:ascii="Times New Roman" w:hAnsi="Times New Roman" w:cs="Times New Roman"/>
          <w:sz w:val="24"/>
          <w:szCs w:val="24"/>
          <w:lang w:val="en-US"/>
        </w:rPr>
        <w:t xml:space="preserve">satu unit mobil yang dilaporkan oleh saksi korban tidak pernah dibagi sebagai harta </w:t>
      </w:r>
      <w:r w:rsidR="001926F7">
        <w:rPr>
          <w:rFonts w:ascii="Times New Roman" w:hAnsi="Times New Roman" w:cs="Times New Roman"/>
          <w:sz w:val="24"/>
          <w:szCs w:val="24"/>
          <w:lang w:val="en-US"/>
        </w:rPr>
        <w:t>b</w:t>
      </w:r>
      <w:r w:rsidR="00437211">
        <w:rPr>
          <w:rFonts w:ascii="Times New Roman" w:hAnsi="Times New Roman" w:cs="Times New Roman"/>
          <w:sz w:val="24"/>
          <w:szCs w:val="24"/>
          <w:lang w:val="en-US"/>
        </w:rPr>
        <w:t>ersama dari masing-masing pasangan suami isteri. Jadi, belum diketahui secara pasti bagian mana dari satu unit mobil tersebut merupakan bagian dari saksi korban dan bagian mana yang merupakan bagian dari terdakwa. Seyogyanya jika harta Bersama itu sudah jelas bagian dari masing yang perlu ditetapkan bagiannya terlebih dahulu.</w:t>
      </w:r>
      <w:r>
        <w:rPr>
          <w:rFonts w:ascii="Times New Roman" w:hAnsi="Times New Roman" w:cs="Times New Roman"/>
          <w:sz w:val="24"/>
          <w:szCs w:val="24"/>
          <w:lang w:val="en-US"/>
        </w:rPr>
        <w:t xml:space="preserve"> </w:t>
      </w:r>
      <w:r w:rsidR="00437211">
        <w:rPr>
          <w:rFonts w:ascii="Times New Roman" w:hAnsi="Times New Roman" w:cs="Times New Roman"/>
          <w:sz w:val="24"/>
          <w:szCs w:val="24"/>
          <w:lang w:val="en-US"/>
        </w:rPr>
        <w:t xml:space="preserve"> </w:t>
      </w:r>
    </w:p>
    <w:p w14:paraId="1AC2B3B9" w14:textId="239C5CAE" w:rsidR="00E37B87" w:rsidRPr="00210D36" w:rsidRDefault="006617D8" w:rsidP="00785B4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memeriksa sebagaimana yang telah diatur dalam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acara yang berlaku</w:t>
      </w:r>
      <w:r w:rsidR="00D97333" w:rsidRPr="00D97333">
        <w:rPr>
          <w:rFonts w:ascii="Times New Roman" w:hAnsi="Times New Roman" w:cs="Times New Roman"/>
          <w:sz w:val="24"/>
          <w:szCs w:val="24"/>
          <w:lang w:val="en-US"/>
        </w:rPr>
        <w:t xml:space="preserve"> majelis hakim menjatuhkan putusan dengan menyatakan telah terbukti secara sah dan meyakinkan bersalah melakukan tindak pidana “Penggelapan, Menjatuhkan pidana kepada Terdakwa oleh karena itu dengan pidana penjara selama 1 (satu) Tahun dan  Menetapkan terhadap pidana penjara tersebut tidak perlu dijalani kecuali di kemudian hari dengan putusan hakim yang berkekuatan </w:t>
      </w:r>
      <w:r w:rsidR="0047104D">
        <w:rPr>
          <w:rFonts w:ascii="Times New Roman" w:hAnsi="Times New Roman" w:cs="Times New Roman"/>
          <w:sz w:val="24"/>
          <w:szCs w:val="24"/>
          <w:lang w:val="en-US"/>
        </w:rPr>
        <w:t>hukum</w:t>
      </w:r>
      <w:r w:rsidR="00D97333" w:rsidRPr="00D97333">
        <w:rPr>
          <w:rFonts w:ascii="Times New Roman" w:hAnsi="Times New Roman" w:cs="Times New Roman"/>
          <w:sz w:val="24"/>
          <w:szCs w:val="24"/>
          <w:lang w:val="en-US"/>
        </w:rPr>
        <w:t xml:space="preserve"> tetap Terdakwa diberikan perintah lain atas alasan Terdakwa sebelum masa percobaan 2 (dua) Tahun berakhir telah bersalah melakukan tindak pidana</w:t>
      </w:r>
      <w:r w:rsidR="00EF7817">
        <w:rPr>
          <w:rFonts w:ascii="Times New Roman" w:hAnsi="Times New Roman" w:cs="Times New Roman"/>
          <w:sz w:val="24"/>
          <w:szCs w:val="24"/>
          <w:lang w:val="en-US"/>
        </w:rPr>
        <w:t>.</w:t>
      </w:r>
    </w:p>
    <w:bookmarkEnd w:id="0"/>
    <w:p w14:paraId="76DAF499" w14:textId="67A6F256" w:rsidR="00AF426D" w:rsidRPr="001B5B04" w:rsidRDefault="003A33E0" w:rsidP="003A33E0">
      <w:pPr>
        <w:spacing w:line="360" w:lineRule="auto"/>
        <w:ind w:firstLine="720"/>
        <w:jc w:val="both"/>
        <w:rPr>
          <w:rFonts w:ascii="Times New Roman" w:hAnsi="Times New Roman" w:cs="Times New Roman"/>
          <w:sz w:val="24"/>
          <w:szCs w:val="24"/>
        </w:rPr>
      </w:pPr>
      <w:r w:rsidRPr="001B5B04">
        <w:rPr>
          <w:rFonts w:ascii="Times New Roman" w:hAnsi="Times New Roman" w:cs="Times New Roman"/>
          <w:sz w:val="24"/>
          <w:szCs w:val="24"/>
        </w:rPr>
        <w:t xml:space="preserve">Berdasarkan permasalahan sebagaimana yang diuraikan di atas, maka kajian ini menjadi menarik untuk dikaji secara komprehensif agar ditemukan jawaban yang tepat untuk </w:t>
      </w:r>
      <w:r w:rsidR="001926F7">
        <w:rPr>
          <w:rFonts w:ascii="Times New Roman" w:hAnsi="Times New Roman" w:cs="Times New Roman"/>
          <w:sz w:val="24"/>
          <w:szCs w:val="24"/>
          <w:lang w:val="en-US"/>
        </w:rPr>
        <w:t xml:space="preserve">menganalisis mengapa majelis hakim menyatakan terbukti secara sah dan menyakinkan terhadap terdakwa yang membawakan satu unit mobil yang diperoleh dari perkawinan dan tinjauan yuridis terhadap penjatuhan hukuman terhadap terdakwa yang menggadaikan satu unit mobil. </w:t>
      </w:r>
    </w:p>
    <w:p w14:paraId="1450E0CB" w14:textId="17EF4D25" w:rsidR="000136B6" w:rsidRPr="000A7238" w:rsidRDefault="000A7238" w:rsidP="000A7238">
      <w:pPr>
        <w:pStyle w:val="ListParagraph"/>
        <w:numPr>
          <w:ilvl w:val="0"/>
          <w:numId w:val="11"/>
        </w:numPr>
        <w:spacing w:after="0" w:line="360" w:lineRule="auto"/>
        <w:ind w:left="284" w:hanging="284"/>
        <w:jc w:val="both"/>
        <w:rPr>
          <w:rFonts w:ascii="Times New Roman" w:hAnsi="Times New Roman" w:cs="Times New Roman"/>
          <w:b/>
          <w:bCs/>
          <w:sz w:val="24"/>
          <w:szCs w:val="24"/>
          <w:lang w:val="en-US"/>
        </w:rPr>
      </w:pPr>
      <w:r w:rsidRPr="000A7238">
        <w:rPr>
          <w:rFonts w:ascii="Times New Roman" w:hAnsi="Times New Roman" w:cs="Times New Roman"/>
          <w:b/>
          <w:bCs/>
          <w:sz w:val="24"/>
          <w:szCs w:val="24"/>
          <w:lang w:val="en-US"/>
        </w:rPr>
        <w:t>Rumusan Masalah</w:t>
      </w:r>
    </w:p>
    <w:p w14:paraId="2B733CAC" w14:textId="0FB6803C" w:rsidR="00AF426D" w:rsidRPr="001B5B04" w:rsidRDefault="00AF426D" w:rsidP="00C04048">
      <w:pPr>
        <w:spacing w:after="0" w:line="360" w:lineRule="auto"/>
        <w:jc w:val="both"/>
        <w:rPr>
          <w:rFonts w:ascii="Times New Roman" w:hAnsi="Times New Roman" w:cs="Times New Roman"/>
          <w:sz w:val="24"/>
          <w:szCs w:val="24"/>
        </w:rPr>
      </w:pPr>
      <w:r w:rsidRPr="001B5B04">
        <w:rPr>
          <w:rFonts w:ascii="Times New Roman" w:hAnsi="Times New Roman" w:cs="Times New Roman"/>
          <w:sz w:val="24"/>
          <w:szCs w:val="24"/>
        </w:rPr>
        <w:tab/>
        <w:t xml:space="preserve">Berdasarkan pembahasan sebagaimana yang telah dideskripsikan di atas, ada dua rumusan pokok yang menjadi persoalan kajian ini, yaitu: </w:t>
      </w:r>
    </w:p>
    <w:p w14:paraId="3B735176" w14:textId="746E5961" w:rsidR="00C44D92" w:rsidRPr="001B5B04" w:rsidRDefault="004C4DA0" w:rsidP="003912A7">
      <w:pPr>
        <w:pStyle w:val="ListParagraph"/>
        <w:numPr>
          <w:ilvl w:val="0"/>
          <w:numId w:val="3"/>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Mengapa majelis hakim </w:t>
      </w:r>
      <w:r w:rsidR="00D57CC1">
        <w:rPr>
          <w:rFonts w:ascii="Times New Roman" w:hAnsi="Times New Roman" w:cs="Times New Roman"/>
          <w:sz w:val="24"/>
          <w:szCs w:val="24"/>
          <w:lang w:val="en-US"/>
        </w:rPr>
        <w:t>menjatuhkan hukuman</w:t>
      </w:r>
      <w:r>
        <w:rPr>
          <w:rFonts w:ascii="Times New Roman" w:hAnsi="Times New Roman" w:cs="Times New Roman"/>
          <w:sz w:val="24"/>
          <w:szCs w:val="24"/>
          <w:lang w:val="en-US"/>
        </w:rPr>
        <w:t xml:space="preserve"> terhadap suami yang menggelapkan harta yang diperoleh dari nikah sirri</w:t>
      </w:r>
      <w:r w:rsidR="00C44D92" w:rsidRPr="001B5B04">
        <w:rPr>
          <w:rFonts w:ascii="Times New Roman" w:hAnsi="Times New Roman" w:cs="Times New Roman"/>
          <w:sz w:val="24"/>
          <w:szCs w:val="24"/>
        </w:rPr>
        <w:t>?</w:t>
      </w:r>
    </w:p>
    <w:p w14:paraId="51362BEC" w14:textId="312CE10C" w:rsidR="00622046" w:rsidRPr="001B5B04" w:rsidRDefault="00833313" w:rsidP="003912A7">
      <w:pPr>
        <w:pStyle w:val="ListParagraph"/>
        <w:numPr>
          <w:ilvl w:val="0"/>
          <w:numId w:val="3"/>
        </w:numPr>
        <w:spacing w:line="360" w:lineRule="auto"/>
        <w:ind w:left="284" w:hanging="284"/>
        <w:jc w:val="both"/>
        <w:rPr>
          <w:rFonts w:ascii="Times New Roman" w:hAnsi="Times New Roman" w:cs="Times New Roman"/>
          <w:sz w:val="24"/>
          <w:szCs w:val="24"/>
        </w:rPr>
      </w:pPr>
      <w:r w:rsidRPr="001B5B04">
        <w:rPr>
          <w:rFonts w:ascii="Times New Roman" w:hAnsi="Times New Roman" w:cs="Times New Roman"/>
          <w:sz w:val="24"/>
          <w:szCs w:val="24"/>
        </w:rPr>
        <w:t xml:space="preserve">Bagaimana </w:t>
      </w:r>
      <w:r w:rsidR="004C4DA0">
        <w:rPr>
          <w:rFonts w:ascii="Times New Roman" w:hAnsi="Times New Roman" w:cs="Times New Roman"/>
          <w:sz w:val="24"/>
          <w:szCs w:val="24"/>
          <w:lang w:val="en-US"/>
        </w:rPr>
        <w:t>tinjauan</w:t>
      </w:r>
      <w:r w:rsidRPr="001B5B04">
        <w:rPr>
          <w:rFonts w:ascii="Times New Roman" w:hAnsi="Times New Roman" w:cs="Times New Roman"/>
          <w:sz w:val="24"/>
          <w:szCs w:val="24"/>
        </w:rPr>
        <w:t xml:space="preserve"> yuridis </w:t>
      </w:r>
      <w:r w:rsidR="00C44D92" w:rsidRPr="001B5B04">
        <w:rPr>
          <w:rFonts w:ascii="Times New Roman" w:hAnsi="Times New Roman" w:cs="Times New Roman"/>
          <w:sz w:val="24"/>
          <w:szCs w:val="24"/>
        </w:rPr>
        <w:t xml:space="preserve">terhadap </w:t>
      </w:r>
      <w:r w:rsidR="004C4DA0">
        <w:rPr>
          <w:rFonts w:ascii="Times New Roman" w:hAnsi="Times New Roman" w:cs="Times New Roman"/>
          <w:sz w:val="24"/>
          <w:szCs w:val="24"/>
          <w:lang w:val="en-US"/>
        </w:rPr>
        <w:t xml:space="preserve">penjatuhan hukuman terhadap suami yang </w:t>
      </w:r>
      <w:r w:rsidR="001926F7">
        <w:rPr>
          <w:rFonts w:ascii="Times New Roman" w:hAnsi="Times New Roman" w:cs="Times New Roman"/>
          <w:sz w:val="24"/>
          <w:szCs w:val="24"/>
          <w:lang w:val="en-US"/>
        </w:rPr>
        <w:t>menggadaikan</w:t>
      </w:r>
      <w:r w:rsidR="004C4DA0">
        <w:rPr>
          <w:rFonts w:ascii="Times New Roman" w:hAnsi="Times New Roman" w:cs="Times New Roman"/>
          <w:sz w:val="24"/>
          <w:szCs w:val="24"/>
          <w:lang w:val="en-US"/>
        </w:rPr>
        <w:t xml:space="preserve"> harta dari nikah sirri</w:t>
      </w:r>
      <w:r w:rsidRPr="001B5B04">
        <w:rPr>
          <w:rFonts w:ascii="Times New Roman" w:hAnsi="Times New Roman" w:cs="Times New Roman"/>
          <w:sz w:val="24"/>
          <w:szCs w:val="24"/>
        </w:rPr>
        <w:t>?</w:t>
      </w:r>
    </w:p>
    <w:p w14:paraId="30BA34C8" w14:textId="77777777" w:rsidR="00416F66" w:rsidRPr="001B5B04" w:rsidRDefault="00416F66" w:rsidP="00151761">
      <w:pPr>
        <w:pStyle w:val="ListParagraph"/>
        <w:spacing w:line="240" w:lineRule="auto"/>
        <w:ind w:left="284"/>
        <w:jc w:val="both"/>
        <w:rPr>
          <w:rFonts w:ascii="Times New Roman" w:hAnsi="Times New Roman" w:cs="Times New Roman"/>
          <w:sz w:val="24"/>
          <w:szCs w:val="24"/>
        </w:rPr>
      </w:pPr>
    </w:p>
    <w:p w14:paraId="72EC923B" w14:textId="2695C800" w:rsidR="000A7238" w:rsidRDefault="000A7238" w:rsidP="000A7238">
      <w:pPr>
        <w:pStyle w:val="ListParagraph"/>
        <w:numPr>
          <w:ilvl w:val="0"/>
          <w:numId w:val="11"/>
        </w:numPr>
        <w:spacing w:after="0" w:line="360" w:lineRule="auto"/>
        <w:ind w:left="426"/>
        <w:jc w:val="both"/>
        <w:rPr>
          <w:rFonts w:ascii="Times New Roman" w:hAnsi="Times New Roman" w:cs="Times New Roman"/>
          <w:b/>
          <w:bCs/>
          <w:sz w:val="24"/>
          <w:szCs w:val="24"/>
          <w:lang w:val="en-US"/>
        </w:rPr>
      </w:pPr>
      <w:r w:rsidRPr="000A7238">
        <w:rPr>
          <w:rFonts w:ascii="Times New Roman" w:hAnsi="Times New Roman" w:cs="Times New Roman"/>
          <w:b/>
          <w:bCs/>
          <w:sz w:val="24"/>
          <w:szCs w:val="24"/>
          <w:lang w:val="en-US"/>
        </w:rPr>
        <w:t>Tujuan dan Kegunaan</w:t>
      </w:r>
    </w:p>
    <w:p w14:paraId="5B266E0E" w14:textId="1FCF43FC" w:rsidR="007350F2" w:rsidRDefault="007350F2" w:rsidP="007350F2">
      <w:pPr>
        <w:spacing w:after="0" w:line="360" w:lineRule="auto"/>
        <w:ind w:firstLine="720"/>
        <w:jc w:val="both"/>
        <w:rPr>
          <w:rFonts w:ascii="Times New Roman" w:hAnsi="Times New Roman" w:cs="Times New Roman"/>
          <w:sz w:val="24"/>
          <w:szCs w:val="24"/>
          <w:lang w:val="en-US"/>
        </w:rPr>
      </w:pPr>
      <w:r w:rsidRPr="007350F2">
        <w:rPr>
          <w:rFonts w:ascii="Times New Roman" w:hAnsi="Times New Roman" w:cs="Times New Roman"/>
          <w:sz w:val="24"/>
          <w:szCs w:val="24"/>
          <w:lang w:val="en-US"/>
        </w:rPr>
        <w:t xml:space="preserve">Tujuan yang diharapkan melalui kajian ini adalah untuk mengetahui dan menganalisis alasan </w:t>
      </w:r>
      <w:r>
        <w:rPr>
          <w:rFonts w:ascii="Times New Roman" w:hAnsi="Times New Roman" w:cs="Times New Roman"/>
          <w:sz w:val="24"/>
          <w:szCs w:val="24"/>
          <w:lang w:val="en-US"/>
        </w:rPr>
        <w:t xml:space="preserve">majelis hakim menjatuhkan hukuman terhadap suami yang </w:t>
      </w:r>
      <w:r w:rsidR="001926F7">
        <w:rPr>
          <w:rFonts w:ascii="Times New Roman" w:hAnsi="Times New Roman" w:cs="Times New Roman"/>
          <w:sz w:val="24"/>
          <w:szCs w:val="24"/>
          <w:lang w:val="en-US"/>
        </w:rPr>
        <w:t>menggadaikan</w:t>
      </w:r>
      <w:r>
        <w:rPr>
          <w:rFonts w:ascii="Times New Roman" w:hAnsi="Times New Roman" w:cs="Times New Roman"/>
          <w:sz w:val="24"/>
          <w:szCs w:val="24"/>
          <w:lang w:val="en-US"/>
        </w:rPr>
        <w:t xml:space="preserve"> harta yang diperoleh dari nikah siri dan juga untuk mengetahui serta menganalisis dengan menggunakan pendekatan ilmu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terkait penjatuhan hukuman terhadap suami yang menggelapkan harta yang diperoleh dari nikah sirri.</w:t>
      </w:r>
    </w:p>
    <w:p w14:paraId="5AFF4B6D" w14:textId="65F064C9" w:rsidR="00734920" w:rsidRDefault="00734920" w:rsidP="00734920">
      <w:pPr>
        <w:spacing w:after="0" w:line="240" w:lineRule="auto"/>
        <w:ind w:firstLine="720"/>
        <w:jc w:val="both"/>
        <w:rPr>
          <w:rFonts w:ascii="Times New Roman" w:hAnsi="Times New Roman" w:cs="Times New Roman"/>
          <w:sz w:val="24"/>
          <w:szCs w:val="24"/>
          <w:lang w:val="en-US"/>
        </w:rPr>
      </w:pPr>
    </w:p>
    <w:p w14:paraId="52575613" w14:textId="77777777" w:rsidR="00F80D6B" w:rsidRPr="007350F2" w:rsidRDefault="00F80D6B" w:rsidP="00734920">
      <w:pPr>
        <w:spacing w:after="0" w:line="240" w:lineRule="auto"/>
        <w:ind w:firstLine="720"/>
        <w:jc w:val="both"/>
        <w:rPr>
          <w:rFonts w:ascii="Times New Roman" w:hAnsi="Times New Roman" w:cs="Times New Roman"/>
          <w:sz w:val="24"/>
          <w:szCs w:val="24"/>
          <w:lang w:val="en-US"/>
        </w:rPr>
      </w:pPr>
    </w:p>
    <w:p w14:paraId="56521145" w14:textId="5D91975A" w:rsidR="000A7238" w:rsidRDefault="000A7238" w:rsidP="000A7238">
      <w:pPr>
        <w:pStyle w:val="ListParagraph"/>
        <w:numPr>
          <w:ilvl w:val="0"/>
          <w:numId w:val="11"/>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Tinjauan Pustaka</w:t>
      </w:r>
    </w:p>
    <w:p w14:paraId="2A0E3452" w14:textId="0DE7CE4E" w:rsidR="00734920" w:rsidRPr="008F7283" w:rsidRDefault="00734920" w:rsidP="001D20F7">
      <w:pPr>
        <w:pStyle w:val="ListParagraph"/>
        <w:numPr>
          <w:ilvl w:val="0"/>
          <w:numId w:val="13"/>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Nikah Sirri</w:t>
      </w:r>
      <w:r w:rsidR="00F97A49">
        <w:rPr>
          <w:rFonts w:ascii="Times New Roman" w:hAnsi="Times New Roman" w:cs="Times New Roman"/>
          <w:b/>
          <w:bCs/>
          <w:sz w:val="24"/>
          <w:szCs w:val="24"/>
          <w:lang w:val="en-US"/>
        </w:rPr>
        <w:t xml:space="preserve"> </w:t>
      </w:r>
    </w:p>
    <w:p w14:paraId="186AFB31" w14:textId="4EA161B6" w:rsidR="00DB5BA3" w:rsidRPr="00DB5BA3" w:rsidRDefault="00DB5BA3" w:rsidP="00F948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Nikah sirri merupakan istilah lain dari nikah tanpa adanya pencatatan</w:t>
      </w:r>
      <w:r w:rsidR="00A31677">
        <w:rPr>
          <w:rFonts w:ascii="Times New Roman" w:hAnsi="Times New Roman" w:cs="Times New Roman"/>
          <w:sz w:val="24"/>
          <w:szCs w:val="24"/>
          <w:lang w:val="en-US"/>
        </w:rPr>
        <w:t xml:space="preserve"> (Bahrum, 2013: 211)</w:t>
      </w:r>
      <w:r>
        <w:rPr>
          <w:rFonts w:ascii="Times New Roman" w:hAnsi="Times New Roman" w:cs="Times New Roman"/>
          <w:sz w:val="24"/>
          <w:szCs w:val="24"/>
          <w:lang w:val="en-US"/>
        </w:rPr>
        <w:t>.</w:t>
      </w:r>
      <w:r w:rsidR="0039229E">
        <w:rPr>
          <w:rFonts w:ascii="Times New Roman" w:hAnsi="Times New Roman" w:cs="Times New Roman"/>
          <w:sz w:val="24"/>
          <w:szCs w:val="24"/>
          <w:lang w:val="en-US"/>
        </w:rPr>
        <w:t xml:space="preserve"> </w:t>
      </w:r>
      <w:r w:rsidR="005C02A3">
        <w:rPr>
          <w:rFonts w:ascii="Times New Roman" w:hAnsi="Times New Roman" w:cs="Times New Roman"/>
          <w:sz w:val="24"/>
          <w:szCs w:val="24"/>
          <w:lang w:val="en-US"/>
        </w:rPr>
        <w:t>Kata sirri bermakna sembunyi-sembunyi atau tidak terbuka</w:t>
      </w:r>
      <w:r w:rsidR="00A31677">
        <w:rPr>
          <w:rFonts w:ascii="Times New Roman" w:hAnsi="Times New Roman" w:cs="Times New Roman"/>
          <w:sz w:val="24"/>
          <w:szCs w:val="24"/>
          <w:lang w:val="en-US"/>
        </w:rPr>
        <w:t xml:space="preserve"> </w:t>
      </w:r>
      <w:r w:rsidR="00A60898">
        <w:rPr>
          <w:rFonts w:ascii="Times New Roman" w:hAnsi="Times New Roman" w:cs="Times New Roman"/>
          <w:sz w:val="24"/>
          <w:szCs w:val="24"/>
          <w:lang w:val="en-US"/>
        </w:rPr>
        <w:t>(Maloko, 2014: 219)</w:t>
      </w:r>
      <w:r w:rsidR="005C02A3">
        <w:rPr>
          <w:rFonts w:ascii="Times New Roman" w:hAnsi="Times New Roman" w:cs="Times New Roman"/>
          <w:sz w:val="24"/>
          <w:szCs w:val="24"/>
          <w:lang w:val="en-US"/>
        </w:rPr>
        <w:t xml:space="preserve">. </w:t>
      </w:r>
      <w:r w:rsidR="0026708A">
        <w:rPr>
          <w:rFonts w:ascii="Times New Roman" w:hAnsi="Times New Roman" w:cs="Times New Roman"/>
          <w:sz w:val="24"/>
          <w:szCs w:val="24"/>
          <w:lang w:val="en-US"/>
        </w:rPr>
        <w:t xml:space="preserve"> </w:t>
      </w:r>
      <w:r w:rsidR="00F948DC">
        <w:rPr>
          <w:rFonts w:ascii="Times New Roman" w:hAnsi="Times New Roman" w:cs="Times New Roman"/>
          <w:sz w:val="24"/>
          <w:szCs w:val="24"/>
          <w:lang w:val="en-US"/>
        </w:rPr>
        <w:t xml:space="preserve">Ada beberapa istilah yang dipersamakan dengan nikah sirri ini yaitu </w:t>
      </w:r>
      <w:r w:rsidR="00F948DC" w:rsidRPr="00F948DC">
        <w:rPr>
          <w:rFonts w:ascii="Times New Roman" w:eastAsia="Times New Roman" w:hAnsi="Times New Roman" w:cs="Times New Roman"/>
          <w:sz w:val="26"/>
          <w:szCs w:val="26"/>
          <w:lang w:val="en-US"/>
        </w:rPr>
        <w:t>kawin siri, nikah syara’, nikah kyai, kawin bawah tangan, kawin diam-diam, kawin rahasia, dan  kawin lari</w:t>
      </w:r>
      <w:r w:rsidR="00F948DC">
        <w:rPr>
          <w:rFonts w:ascii="Times New Roman" w:eastAsia="Times New Roman" w:hAnsi="Times New Roman" w:cs="Times New Roman"/>
          <w:sz w:val="26"/>
          <w:szCs w:val="26"/>
          <w:lang w:val="en-US"/>
        </w:rPr>
        <w:t xml:space="preserve"> (Khoiriyah, 20017: 403)</w:t>
      </w:r>
      <w:r w:rsidR="00F948DC" w:rsidRPr="00F948DC">
        <w:rPr>
          <w:rFonts w:ascii="Times New Roman" w:eastAsia="Times New Roman" w:hAnsi="Times New Roman" w:cs="Times New Roman"/>
          <w:sz w:val="26"/>
          <w:szCs w:val="26"/>
          <w:lang w:val="en-US"/>
        </w:rPr>
        <w:t xml:space="preserve">. </w:t>
      </w:r>
      <w:r w:rsidR="0026708A">
        <w:rPr>
          <w:rFonts w:ascii="Times New Roman" w:hAnsi="Times New Roman" w:cs="Times New Roman"/>
          <w:sz w:val="24"/>
          <w:szCs w:val="24"/>
          <w:lang w:val="en-US"/>
        </w:rPr>
        <w:t>Umumnya praktik nikah sirri terjadi dikarenakan ada sesuatu yang dirahasiakan karena memang dari awal sudah bermasalah</w:t>
      </w:r>
      <w:r w:rsidR="00A60898">
        <w:rPr>
          <w:rFonts w:ascii="Times New Roman" w:hAnsi="Times New Roman" w:cs="Times New Roman"/>
          <w:sz w:val="24"/>
          <w:szCs w:val="24"/>
          <w:lang w:val="en-US"/>
        </w:rPr>
        <w:t xml:space="preserve"> (Adillah, 2011: 105)</w:t>
      </w:r>
      <w:r w:rsidR="0026708A">
        <w:rPr>
          <w:rFonts w:ascii="Times New Roman" w:hAnsi="Times New Roman" w:cs="Times New Roman"/>
          <w:sz w:val="24"/>
          <w:szCs w:val="24"/>
          <w:lang w:val="en-US"/>
        </w:rPr>
        <w:t xml:space="preserve">. </w:t>
      </w:r>
      <w:r w:rsidR="0032797B">
        <w:rPr>
          <w:rFonts w:ascii="Times New Roman" w:hAnsi="Times New Roman" w:cs="Times New Roman"/>
          <w:sz w:val="24"/>
          <w:szCs w:val="24"/>
          <w:lang w:val="en-US"/>
        </w:rPr>
        <w:t>Permasalahan yang menjadi alasan masyarakat yang melakukan perkawinan secara sirri adalah karena fa</w:t>
      </w:r>
      <w:r w:rsidR="009E2AD3">
        <w:rPr>
          <w:rFonts w:ascii="Times New Roman" w:hAnsi="Times New Roman" w:cs="Times New Roman"/>
          <w:sz w:val="24"/>
          <w:szCs w:val="24"/>
          <w:lang w:val="en-US"/>
        </w:rPr>
        <w:t>k</w:t>
      </w:r>
      <w:r w:rsidR="0032797B">
        <w:rPr>
          <w:rFonts w:ascii="Times New Roman" w:hAnsi="Times New Roman" w:cs="Times New Roman"/>
          <w:sz w:val="24"/>
          <w:szCs w:val="24"/>
          <w:lang w:val="en-US"/>
        </w:rPr>
        <w:t>tor ekonomi, belum cukup umur, ikatan dinas, adanya anggapan yang mengatakan bahwa nikah sirri sah secara agama, hamil di luar nikah, kurangnya pemahaman masyarakat terkait pentingnya pencatatan perkawinan, fa</w:t>
      </w:r>
      <w:r w:rsidR="00E0578D">
        <w:rPr>
          <w:rFonts w:ascii="Times New Roman" w:hAnsi="Times New Roman" w:cs="Times New Roman"/>
          <w:sz w:val="24"/>
          <w:szCs w:val="24"/>
          <w:lang w:val="en-US"/>
        </w:rPr>
        <w:t>k</w:t>
      </w:r>
      <w:r w:rsidR="0032797B">
        <w:rPr>
          <w:rFonts w:ascii="Times New Roman" w:hAnsi="Times New Roman" w:cs="Times New Roman"/>
          <w:sz w:val="24"/>
          <w:szCs w:val="24"/>
          <w:lang w:val="en-US"/>
        </w:rPr>
        <w:t>tor so</w:t>
      </w:r>
      <w:r w:rsidR="00E0578D">
        <w:rPr>
          <w:rFonts w:ascii="Times New Roman" w:hAnsi="Times New Roman" w:cs="Times New Roman"/>
          <w:sz w:val="24"/>
          <w:szCs w:val="24"/>
          <w:lang w:val="en-US"/>
        </w:rPr>
        <w:t>s</w:t>
      </w:r>
      <w:r w:rsidR="0032797B">
        <w:rPr>
          <w:rFonts w:ascii="Times New Roman" w:hAnsi="Times New Roman" w:cs="Times New Roman"/>
          <w:sz w:val="24"/>
          <w:szCs w:val="24"/>
          <w:lang w:val="en-US"/>
        </w:rPr>
        <w:t>ial, sulitnya persyaratan poligami dan belum adanya sanksi yang tegas</w:t>
      </w:r>
      <w:r w:rsidR="009E2AD3">
        <w:rPr>
          <w:rFonts w:ascii="Times New Roman" w:hAnsi="Times New Roman" w:cs="Times New Roman"/>
          <w:sz w:val="24"/>
          <w:szCs w:val="24"/>
          <w:lang w:val="en-US"/>
        </w:rPr>
        <w:t xml:space="preserve"> (Adillah, 2011: 105)</w:t>
      </w:r>
      <w:r w:rsidR="0032797B">
        <w:rPr>
          <w:rFonts w:ascii="Times New Roman" w:hAnsi="Times New Roman" w:cs="Times New Roman"/>
          <w:sz w:val="24"/>
          <w:szCs w:val="24"/>
          <w:lang w:val="en-US"/>
        </w:rPr>
        <w:t xml:space="preserve">.  </w:t>
      </w:r>
      <w:r w:rsidR="0039229E">
        <w:rPr>
          <w:rFonts w:ascii="Times New Roman" w:hAnsi="Times New Roman" w:cs="Times New Roman"/>
          <w:sz w:val="24"/>
          <w:szCs w:val="24"/>
          <w:lang w:val="en-US"/>
        </w:rPr>
        <w:t xml:space="preserve">Nikah sirri dapat dikategorikan menjadi dua macam yaitu nikah sirri yang dilakukan memenuhi rukun dan syarat sahnya perkawinan yang diatur dalam </w:t>
      </w:r>
      <w:r w:rsidR="008D4373">
        <w:rPr>
          <w:rFonts w:ascii="Times New Roman" w:hAnsi="Times New Roman" w:cs="Times New Roman"/>
          <w:sz w:val="24"/>
          <w:szCs w:val="24"/>
          <w:lang w:val="en-US"/>
        </w:rPr>
        <w:t>hukum</w:t>
      </w:r>
      <w:r w:rsidR="0039229E">
        <w:rPr>
          <w:rFonts w:ascii="Times New Roman" w:hAnsi="Times New Roman" w:cs="Times New Roman"/>
          <w:sz w:val="24"/>
          <w:szCs w:val="24"/>
          <w:lang w:val="en-US"/>
        </w:rPr>
        <w:t xml:space="preserve"> Islam dan nikah sirri yang tidak memenuhi rukun dan syarat sahnya perkawinan. Untuk kategori yang pertama, nikah tersebut sah karena rukun dan syarat perkawinan terpenuhi, sementara kategori kedua tidak sah karena salah satu rukun dan syarat yang digarisbawahi oleh </w:t>
      </w:r>
      <w:r w:rsidR="008D4373">
        <w:rPr>
          <w:rFonts w:ascii="Times New Roman" w:hAnsi="Times New Roman" w:cs="Times New Roman"/>
          <w:sz w:val="24"/>
          <w:szCs w:val="24"/>
          <w:lang w:val="en-US"/>
        </w:rPr>
        <w:t>hukum</w:t>
      </w:r>
      <w:r w:rsidR="0039229E">
        <w:rPr>
          <w:rFonts w:ascii="Times New Roman" w:hAnsi="Times New Roman" w:cs="Times New Roman"/>
          <w:sz w:val="24"/>
          <w:szCs w:val="24"/>
          <w:lang w:val="en-US"/>
        </w:rPr>
        <w:t xml:space="preserve"> Islam tidak terpenuhi.</w:t>
      </w:r>
    </w:p>
    <w:p w14:paraId="37D9BA41" w14:textId="5949DBE7" w:rsidR="008F7283" w:rsidRDefault="008F7283" w:rsidP="008F7283">
      <w:pPr>
        <w:spacing w:after="0" w:line="360" w:lineRule="auto"/>
        <w:ind w:firstLine="720"/>
        <w:jc w:val="both"/>
        <w:rPr>
          <w:rFonts w:ascii="Times New Roman" w:hAnsi="Times New Roman" w:cs="Times New Roman"/>
          <w:sz w:val="24"/>
          <w:szCs w:val="24"/>
        </w:rPr>
      </w:pPr>
      <w:r w:rsidRPr="001B5B04">
        <w:rPr>
          <w:rFonts w:ascii="Times New Roman" w:hAnsi="Times New Roman" w:cs="Times New Roman"/>
          <w:sz w:val="24"/>
          <w:szCs w:val="24"/>
        </w:rPr>
        <w:t>Untuk menentukan sah atau tidaknya sebuah perkawinan sangat ditentukan oleh ada atau tidaknya akta nikah yang dimiliki oleh kedua pasangan tersebut. Pasangan suami isteri yang tidak dapat menunjukkan adanya akta nikah maka secara hukum positif tidak memiliki landasan terkait keabsahan pernikahannya. Akta nikah sebagai bukti sahnya perkawinan diatur dalam Pasal 7 Ayat 1 KHI yang menyatakan bahwa Perkawinan hanya dapat dibuktikan dengan Akta Nikah yang dibuat oleh Pegawai Pencatat Nikah. Ketentuan ini memberikan petunjuk bahwa hukum positif yang berlaku di Indonesia hanya mengakui perkawinan yang dilakukan dengan proses pencatatan dari Pegawai Pencatat Nikah yang dalam hal ini adalah Kantor Urusan Agama. Selain pencatatan yang dilakukan oleh pejabat yang berwenang tidak dapat dijadikan sebagai bukti telah melangsungkan perkawinan.</w:t>
      </w:r>
    </w:p>
    <w:p w14:paraId="194D29D8" w14:textId="27781738" w:rsidR="00AB1D1A" w:rsidRPr="00AB1D1A" w:rsidRDefault="00436F00" w:rsidP="00AB1D1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BE5E43" w:rsidRPr="00AB1D1A">
        <w:rPr>
          <w:rFonts w:ascii="Times New Roman" w:hAnsi="Times New Roman" w:cs="Times New Roman"/>
          <w:sz w:val="24"/>
          <w:szCs w:val="24"/>
          <w:lang w:val="en-US"/>
        </w:rPr>
        <w:t xml:space="preserve">asangan suami isteri yang hendak mengesahkan perkawinannya dibenarkan oleh aturan yang berlaku di Indonesia. </w:t>
      </w:r>
      <w:r w:rsidR="00AB1D1A" w:rsidRPr="00AB1D1A">
        <w:rPr>
          <w:rFonts w:ascii="Times New Roman" w:hAnsi="Times New Roman" w:cs="Times New Roman"/>
          <w:sz w:val="24"/>
          <w:szCs w:val="24"/>
          <w:lang w:val="en-US"/>
        </w:rPr>
        <w:t>Hal ini ditegaskan dalam Pasal 7 Ayat 3 KHI yang menyatakan bahwa Itsbat nikah yang dapat diajukan ke Pengadilan Agama terbatas mengenai hal-hal yang berkenaan dengan :</w:t>
      </w:r>
    </w:p>
    <w:p w14:paraId="346A448B" w14:textId="2A2FE2D6" w:rsidR="00AB1D1A" w:rsidRPr="00AB1D1A" w:rsidRDefault="00AB1D1A" w:rsidP="00AB1D1A">
      <w:pPr>
        <w:pStyle w:val="ListParagraph"/>
        <w:numPr>
          <w:ilvl w:val="0"/>
          <w:numId w:val="14"/>
        </w:numPr>
        <w:autoSpaceDE w:val="0"/>
        <w:autoSpaceDN w:val="0"/>
        <w:adjustRightInd w:val="0"/>
        <w:spacing w:after="0" w:line="360" w:lineRule="auto"/>
        <w:rPr>
          <w:rFonts w:ascii="Times New Roman" w:hAnsi="Times New Roman" w:cs="Times New Roman"/>
          <w:sz w:val="24"/>
          <w:szCs w:val="24"/>
          <w:lang w:val="en-US"/>
        </w:rPr>
      </w:pPr>
      <w:r w:rsidRPr="00AB1D1A">
        <w:rPr>
          <w:rFonts w:ascii="Times New Roman" w:hAnsi="Times New Roman" w:cs="Times New Roman"/>
          <w:sz w:val="24"/>
          <w:szCs w:val="24"/>
          <w:lang w:val="en-US"/>
        </w:rPr>
        <w:t xml:space="preserve">Adanya perkawinan dalam </w:t>
      </w:r>
      <w:r w:rsidR="003663CB">
        <w:rPr>
          <w:rFonts w:ascii="Times New Roman" w:hAnsi="Times New Roman" w:cs="Times New Roman"/>
          <w:sz w:val="24"/>
          <w:szCs w:val="24"/>
          <w:lang w:val="en-US"/>
        </w:rPr>
        <w:t>rangka</w:t>
      </w:r>
      <w:r w:rsidRPr="00AB1D1A">
        <w:rPr>
          <w:rFonts w:ascii="Times New Roman" w:hAnsi="Times New Roman" w:cs="Times New Roman"/>
          <w:sz w:val="24"/>
          <w:szCs w:val="24"/>
          <w:lang w:val="en-US"/>
        </w:rPr>
        <w:t xml:space="preserve"> penyelesaian perceraian;</w:t>
      </w:r>
    </w:p>
    <w:p w14:paraId="107B5933" w14:textId="77777777" w:rsidR="00AB1D1A" w:rsidRPr="00AB1D1A" w:rsidRDefault="00AB1D1A" w:rsidP="00AB1D1A">
      <w:pPr>
        <w:pStyle w:val="ListParagraph"/>
        <w:numPr>
          <w:ilvl w:val="0"/>
          <w:numId w:val="14"/>
        </w:numPr>
        <w:autoSpaceDE w:val="0"/>
        <w:autoSpaceDN w:val="0"/>
        <w:adjustRightInd w:val="0"/>
        <w:spacing w:after="0" w:line="360" w:lineRule="auto"/>
        <w:rPr>
          <w:rFonts w:ascii="Times New Roman" w:hAnsi="Times New Roman" w:cs="Times New Roman"/>
          <w:sz w:val="24"/>
          <w:szCs w:val="24"/>
          <w:lang w:val="en-US"/>
        </w:rPr>
      </w:pPr>
      <w:r w:rsidRPr="00AB1D1A">
        <w:rPr>
          <w:rFonts w:ascii="Times New Roman" w:hAnsi="Times New Roman" w:cs="Times New Roman"/>
          <w:sz w:val="24"/>
          <w:szCs w:val="24"/>
          <w:lang w:val="en-US"/>
        </w:rPr>
        <w:t>Hilangnya Akta Nikah;</w:t>
      </w:r>
    </w:p>
    <w:p w14:paraId="526A99BE" w14:textId="15C76AF7" w:rsidR="00AB1D1A" w:rsidRPr="00AB1D1A" w:rsidRDefault="00AB1D1A" w:rsidP="00AB1D1A">
      <w:pPr>
        <w:pStyle w:val="ListParagraph"/>
        <w:numPr>
          <w:ilvl w:val="0"/>
          <w:numId w:val="14"/>
        </w:numPr>
        <w:autoSpaceDE w:val="0"/>
        <w:autoSpaceDN w:val="0"/>
        <w:adjustRightInd w:val="0"/>
        <w:spacing w:after="0" w:line="360" w:lineRule="auto"/>
        <w:rPr>
          <w:rFonts w:ascii="Times New Roman" w:hAnsi="Times New Roman" w:cs="Times New Roman"/>
          <w:sz w:val="24"/>
          <w:szCs w:val="24"/>
          <w:lang w:val="en-US"/>
        </w:rPr>
      </w:pPr>
      <w:r w:rsidRPr="00AB1D1A">
        <w:rPr>
          <w:rFonts w:ascii="Times New Roman" w:hAnsi="Times New Roman" w:cs="Times New Roman"/>
          <w:sz w:val="24"/>
          <w:szCs w:val="24"/>
          <w:lang w:val="en-US"/>
        </w:rPr>
        <w:t>Adanya kerag</w:t>
      </w:r>
      <w:r w:rsidR="00982F55">
        <w:rPr>
          <w:rFonts w:ascii="Times New Roman" w:hAnsi="Times New Roman" w:cs="Times New Roman"/>
          <w:sz w:val="24"/>
          <w:szCs w:val="24"/>
          <w:lang w:val="en-US"/>
        </w:rPr>
        <w:t>u</w:t>
      </w:r>
      <w:r w:rsidRPr="00AB1D1A">
        <w:rPr>
          <w:rFonts w:ascii="Times New Roman" w:hAnsi="Times New Roman" w:cs="Times New Roman"/>
          <w:sz w:val="24"/>
          <w:szCs w:val="24"/>
          <w:lang w:val="en-US"/>
        </w:rPr>
        <w:t>an tentang sah atau tidaknya salah satu syarat perkawian;</w:t>
      </w:r>
    </w:p>
    <w:p w14:paraId="53160554" w14:textId="3C6A31E0" w:rsidR="00AB1D1A" w:rsidRPr="00AB1D1A" w:rsidRDefault="00AB1D1A" w:rsidP="00AB1D1A">
      <w:pPr>
        <w:pStyle w:val="ListParagraph"/>
        <w:numPr>
          <w:ilvl w:val="0"/>
          <w:numId w:val="14"/>
        </w:numPr>
        <w:autoSpaceDE w:val="0"/>
        <w:autoSpaceDN w:val="0"/>
        <w:adjustRightInd w:val="0"/>
        <w:spacing w:after="0" w:line="360" w:lineRule="auto"/>
        <w:rPr>
          <w:rFonts w:ascii="Times New Roman" w:hAnsi="Times New Roman" w:cs="Times New Roman"/>
          <w:sz w:val="24"/>
          <w:szCs w:val="24"/>
          <w:lang w:val="en-US"/>
        </w:rPr>
      </w:pPr>
      <w:r w:rsidRPr="00AB1D1A">
        <w:rPr>
          <w:rFonts w:ascii="Times New Roman" w:hAnsi="Times New Roman" w:cs="Times New Roman"/>
          <w:sz w:val="24"/>
          <w:szCs w:val="24"/>
          <w:lang w:val="en-US"/>
        </w:rPr>
        <w:lastRenderedPageBreak/>
        <w:t>Adanyan</w:t>
      </w:r>
      <w:r w:rsidR="00982F55">
        <w:rPr>
          <w:rFonts w:ascii="Times New Roman" w:hAnsi="Times New Roman" w:cs="Times New Roman"/>
          <w:sz w:val="24"/>
          <w:szCs w:val="24"/>
          <w:lang w:val="en-US"/>
        </w:rPr>
        <w:t xml:space="preserve"> </w:t>
      </w:r>
      <w:r w:rsidRPr="00AB1D1A">
        <w:rPr>
          <w:rFonts w:ascii="Times New Roman" w:hAnsi="Times New Roman" w:cs="Times New Roman"/>
          <w:sz w:val="24"/>
          <w:szCs w:val="24"/>
          <w:lang w:val="en-US"/>
        </w:rPr>
        <w:t>perkawinan yang terjadi</w:t>
      </w:r>
      <w:r w:rsidR="0047227D">
        <w:rPr>
          <w:rFonts w:ascii="Times New Roman" w:hAnsi="Times New Roman" w:cs="Times New Roman"/>
          <w:sz w:val="24"/>
          <w:szCs w:val="24"/>
          <w:lang w:val="en-US"/>
        </w:rPr>
        <w:t xml:space="preserve"> </w:t>
      </w:r>
      <w:r w:rsidRPr="00AB1D1A">
        <w:rPr>
          <w:rFonts w:ascii="Times New Roman" w:hAnsi="Times New Roman" w:cs="Times New Roman"/>
          <w:sz w:val="24"/>
          <w:szCs w:val="24"/>
          <w:lang w:val="en-US"/>
        </w:rPr>
        <w:t>sebelum berlakunya Undang-undang No.1 Tahun 1974 dan;</w:t>
      </w:r>
    </w:p>
    <w:p w14:paraId="32E24902" w14:textId="537F3B62" w:rsidR="00AB1D1A" w:rsidRPr="00AB1D1A" w:rsidRDefault="00AB1D1A" w:rsidP="00AB1D1A">
      <w:pPr>
        <w:pStyle w:val="ListParagraph"/>
        <w:numPr>
          <w:ilvl w:val="0"/>
          <w:numId w:val="14"/>
        </w:numPr>
        <w:autoSpaceDE w:val="0"/>
        <w:autoSpaceDN w:val="0"/>
        <w:adjustRightInd w:val="0"/>
        <w:spacing w:after="0" w:line="360" w:lineRule="auto"/>
        <w:rPr>
          <w:rFonts w:ascii="Times New Roman" w:hAnsi="Times New Roman" w:cs="Times New Roman"/>
          <w:sz w:val="24"/>
          <w:szCs w:val="24"/>
          <w:lang w:val="en-US"/>
        </w:rPr>
      </w:pPr>
      <w:r w:rsidRPr="00AB1D1A">
        <w:rPr>
          <w:rFonts w:ascii="Times New Roman" w:hAnsi="Times New Roman" w:cs="Times New Roman"/>
          <w:sz w:val="24"/>
          <w:szCs w:val="24"/>
          <w:lang w:val="en-US"/>
        </w:rPr>
        <w:t>Perkawinan yang dilakukan oleh mereka yang tidak mempunyai halangan perkawinan</w:t>
      </w:r>
    </w:p>
    <w:p w14:paraId="49D58E69" w14:textId="5A1B9F66" w:rsidR="00AB1D1A" w:rsidRPr="00AB1D1A" w:rsidRDefault="00AB1D1A" w:rsidP="00AB1D1A">
      <w:pPr>
        <w:spacing w:after="0" w:line="360" w:lineRule="auto"/>
        <w:ind w:firstLine="720"/>
        <w:jc w:val="both"/>
        <w:rPr>
          <w:rFonts w:ascii="Times New Roman" w:hAnsi="Times New Roman" w:cs="Times New Roman"/>
          <w:sz w:val="24"/>
          <w:szCs w:val="24"/>
          <w:lang w:val="en-US"/>
        </w:rPr>
      </w:pPr>
      <w:r w:rsidRPr="00AB1D1A">
        <w:rPr>
          <w:rFonts w:ascii="Times New Roman" w:hAnsi="Times New Roman" w:cs="Times New Roman"/>
          <w:sz w:val="24"/>
          <w:szCs w:val="24"/>
          <w:lang w:val="en-US"/>
        </w:rPr>
        <w:t xml:space="preserve">menurut Undang-Undang No.1 </w:t>
      </w:r>
      <w:r w:rsidR="007175E9">
        <w:rPr>
          <w:rFonts w:ascii="Times New Roman" w:hAnsi="Times New Roman" w:cs="Times New Roman"/>
          <w:sz w:val="24"/>
          <w:szCs w:val="24"/>
          <w:lang w:val="en-US"/>
        </w:rPr>
        <w:t>Tahun</w:t>
      </w:r>
      <w:r w:rsidRPr="00AB1D1A">
        <w:rPr>
          <w:rFonts w:ascii="Times New Roman" w:hAnsi="Times New Roman" w:cs="Times New Roman"/>
          <w:sz w:val="24"/>
          <w:szCs w:val="24"/>
          <w:lang w:val="en-US"/>
        </w:rPr>
        <w:t xml:space="preserve"> 1974;</w:t>
      </w:r>
    </w:p>
    <w:p w14:paraId="527619A1" w14:textId="77777777" w:rsidR="00AB1D1A" w:rsidRPr="00BE5E43" w:rsidRDefault="00AB1D1A" w:rsidP="00F80D6B">
      <w:pPr>
        <w:spacing w:after="0" w:line="240" w:lineRule="auto"/>
        <w:ind w:firstLine="720"/>
        <w:jc w:val="both"/>
        <w:rPr>
          <w:rFonts w:ascii="Times New Roman" w:hAnsi="Times New Roman" w:cs="Times New Roman"/>
          <w:sz w:val="24"/>
          <w:szCs w:val="24"/>
          <w:lang w:val="en-US"/>
        </w:rPr>
      </w:pPr>
    </w:p>
    <w:p w14:paraId="5BFE8C19" w14:textId="30A32F95" w:rsidR="001D20F7" w:rsidRPr="001D20F7" w:rsidRDefault="001D20F7" w:rsidP="001D20F7">
      <w:pPr>
        <w:pStyle w:val="ListParagraph"/>
        <w:numPr>
          <w:ilvl w:val="0"/>
          <w:numId w:val="13"/>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Konsekuensi Hukum Nikah Sirri</w:t>
      </w:r>
      <w:r w:rsidR="004946DA">
        <w:rPr>
          <w:rFonts w:ascii="Times New Roman" w:hAnsi="Times New Roman" w:cs="Times New Roman"/>
          <w:sz w:val="24"/>
          <w:szCs w:val="24"/>
          <w:lang w:val="en-US"/>
        </w:rPr>
        <w:t xml:space="preserve"> Terhadap Harta Bersama</w:t>
      </w:r>
    </w:p>
    <w:p w14:paraId="36CB178C" w14:textId="63527D97" w:rsidR="008F7283" w:rsidRPr="001B5B04" w:rsidRDefault="008F7283" w:rsidP="008F7283">
      <w:pPr>
        <w:spacing w:after="0" w:line="360" w:lineRule="auto"/>
        <w:ind w:firstLine="720"/>
        <w:jc w:val="both"/>
        <w:rPr>
          <w:rFonts w:ascii="Times New Roman" w:hAnsi="Times New Roman" w:cs="Times New Roman"/>
          <w:sz w:val="24"/>
          <w:szCs w:val="24"/>
        </w:rPr>
      </w:pPr>
      <w:r w:rsidRPr="001B5B04">
        <w:rPr>
          <w:rFonts w:ascii="Times New Roman" w:hAnsi="Times New Roman" w:cs="Times New Roman"/>
          <w:sz w:val="24"/>
          <w:szCs w:val="24"/>
        </w:rPr>
        <w:t>Nikah yang tidak dicatat sesuai dengan ketentuan peraturan perundang-undangan memiliki konsekuensi yuridis terhadap harta yang diperoleh dari perkawinan. Konsekuensinya hukum yang dapat timbul akibat dari tidak adanya pencatatan perkawinan yaitu harta yang diperoleh selama perkawinan tidak dapat disebut sebagai harta Bersama, karena secara hukum perkawinan tersebut tidak dicatat. Pencatatan perkawinan menjadi dasar sah adanya hubungan, peristiwa, perbuatan dan akibat hukum suami isteri serta keturunannya</w:t>
      </w:r>
      <w:r w:rsidR="001D6875">
        <w:rPr>
          <w:rFonts w:ascii="Times New Roman" w:hAnsi="Times New Roman" w:cs="Times New Roman"/>
          <w:sz w:val="24"/>
          <w:szCs w:val="24"/>
          <w:lang w:val="en-US"/>
        </w:rPr>
        <w:t xml:space="preserve"> (Asnawi, 2020: 20)</w:t>
      </w:r>
      <w:r w:rsidRPr="001B5B04">
        <w:rPr>
          <w:rFonts w:ascii="Times New Roman" w:hAnsi="Times New Roman" w:cs="Times New Roman"/>
          <w:sz w:val="24"/>
          <w:szCs w:val="24"/>
        </w:rPr>
        <w:t xml:space="preserve">. Harta bersama sebagaimana yang dimksud dalam pasal 35 ayat 1 UU Perkawinan adalah </w:t>
      </w:r>
      <w:r w:rsidRPr="001B5B04">
        <w:rPr>
          <w:rFonts w:asciiTheme="majorBidi" w:eastAsia="Times New Roman" w:hAnsiTheme="majorBidi" w:cstheme="majorBidi"/>
          <w:sz w:val="24"/>
          <w:szCs w:val="24"/>
        </w:rPr>
        <w:t xml:space="preserve">harta benda yang diperoleh selama perkawinan menjadi harta bersama. Begitu pula dengan ketentuan pasal 1 huruf f KHI juga menyebutkan </w:t>
      </w:r>
      <w:r w:rsidRPr="001B5B04">
        <w:rPr>
          <w:rFonts w:ascii="Times New Roman" w:hAnsi="Times New Roman" w:cs="Times New Roman"/>
          <w:sz w:val="24"/>
          <w:szCs w:val="24"/>
        </w:rPr>
        <w:t xml:space="preserve">harta kekayaan dalam perkawinan atau </w:t>
      </w:r>
      <w:r w:rsidRPr="00CD353C">
        <w:rPr>
          <w:rFonts w:ascii="Times New Roman" w:hAnsi="Times New Roman" w:cs="Times New Roman"/>
          <w:i/>
          <w:iCs/>
          <w:sz w:val="24"/>
          <w:szCs w:val="24"/>
        </w:rPr>
        <w:t>Syirkah</w:t>
      </w:r>
      <w:r w:rsidRPr="001B5B04">
        <w:rPr>
          <w:rFonts w:ascii="Times New Roman" w:hAnsi="Times New Roman" w:cs="Times New Roman"/>
          <w:sz w:val="24"/>
          <w:szCs w:val="24"/>
        </w:rPr>
        <w:t xml:space="preserve"> adalah harta yang diperoleh baik sendiri-sendiri atau bersama suami-isteri selama dalam ikatan perkawinan berlangsung selanjutnya sisebut harta bersama, tanpa mempersoalkan terdaftar atas nama siapapun.</w:t>
      </w:r>
      <w:r w:rsidRPr="001B5B04">
        <w:rPr>
          <w:rFonts w:asciiTheme="majorBidi" w:eastAsia="Times New Roman" w:hAnsiTheme="majorBidi" w:cstheme="majorBidi"/>
          <w:sz w:val="24"/>
          <w:szCs w:val="24"/>
        </w:rPr>
        <w:t xml:space="preserve"> Jadi, negara hanya mengakui harta bersama sebagai nikah yang diperoleh selama perkawinan. Untuk menunjukkan keabsahahan perkawinan tersebut harus dibuktikan dengan akta nikah. Hal ini dipertegas dengan ketentuan Pasal 7 ayat 1 KHI yang pada prinsipnya untuk nikah hanya dapat dibuktikan dengan adanya akta nikah yang dikeluarkan oleh pejabat yang berwenang.</w:t>
      </w:r>
    </w:p>
    <w:p w14:paraId="285317B9" w14:textId="21682640" w:rsidR="008F7283" w:rsidRPr="001B5B04" w:rsidRDefault="008F7283" w:rsidP="008F7283">
      <w:pPr>
        <w:spacing w:after="0" w:line="360" w:lineRule="auto"/>
        <w:ind w:firstLine="720"/>
        <w:jc w:val="both"/>
        <w:rPr>
          <w:rFonts w:asciiTheme="majorBidi" w:eastAsia="Times New Roman" w:hAnsiTheme="majorBidi" w:cstheme="majorBidi"/>
          <w:sz w:val="24"/>
          <w:szCs w:val="24"/>
        </w:rPr>
      </w:pPr>
      <w:r w:rsidRPr="001B5B04">
        <w:rPr>
          <w:rFonts w:asciiTheme="majorBidi" w:eastAsia="Times New Roman" w:hAnsiTheme="majorBidi" w:cstheme="majorBidi"/>
          <w:sz w:val="24"/>
          <w:szCs w:val="24"/>
        </w:rPr>
        <w:t xml:space="preserve">Peraturan perundang-undangan mengatur beberapa bentuk harta dari pasangan suami isteri serta penggunaannya dapat dijabarkan sebagai berikut: </w:t>
      </w:r>
      <w:r w:rsidRPr="001B5B04">
        <w:rPr>
          <w:rFonts w:asciiTheme="majorBidi" w:eastAsia="Times New Roman" w:hAnsiTheme="majorBidi" w:cstheme="majorBidi"/>
          <w:i/>
          <w:iCs/>
          <w:sz w:val="24"/>
          <w:szCs w:val="24"/>
        </w:rPr>
        <w:t>Pertama</w:t>
      </w:r>
      <w:r w:rsidRPr="001B5B04">
        <w:rPr>
          <w:rFonts w:asciiTheme="majorBidi" w:eastAsia="Times New Roman" w:hAnsiTheme="majorBidi" w:cstheme="majorBidi"/>
          <w:sz w:val="24"/>
          <w:szCs w:val="24"/>
        </w:rPr>
        <w:t xml:space="preserve">, </w:t>
      </w:r>
      <w:r w:rsidR="0079642E">
        <w:rPr>
          <w:rFonts w:asciiTheme="majorBidi" w:eastAsia="Times New Roman" w:hAnsiTheme="majorBidi" w:cstheme="majorBidi"/>
          <w:sz w:val="24"/>
          <w:szCs w:val="24"/>
          <w:lang w:val="en-US"/>
        </w:rPr>
        <w:t>h</w:t>
      </w:r>
      <w:r w:rsidRPr="001B5B04">
        <w:rPr>
          <w:rFonts w:asciiTheme="majorBidi" w:eastAsia="Times New Roman" w:hAnsiTheme="majorBidi" w:cstheme="majorBidi"/>
          <w:sz w:val="24"/>
          <w:szCs w:val="24"/>
        </w:rPr>
        <w:t>arta pribadi dari masing-masing yang diperoleh baik melalui hibah, hadiah dan warisan atau disebut dengan harta bawaan dapat dipergunakan oleh masing-masing pihak tanpa memerlukan izin dari pihak lain. Harta tersebut tidak menyangkut dengan harta yang diperoleh setelah perkawinan kecuali para pihak membuat perjanjian sebelum perkawinan dilangsungkan mengenai Batasan-batasan penggunaan terhadap harta bawaan tersebut sehingga dapat menimbulkan konsekuensi yuridis yang berbeda. Selama tidak ditentukan lain dalam perjanjian perkawina, maka terhadap harta bawaan dapat dipergunaan sesuai dengan keinginannya, baik untuk menghibahkan, menggadaikan maupun menjualnya kepada orang lain karena kewenangan terhadap harta tersebut menjadi hak penuh dari masing-masing pasangan suami isteri.</w:t>
      </w:r>
    </w:p>
    <w:p w14:paraId="2DABEE17" w14:textId="5B34C7E7" w:rsidR="008F7283" w:rsidRDefault="008F7283" w:rsidP="005315C6">
      <w:pPr>
        <w:spacing w:after="0" w:line="360" w:lineRule="auto"/>
        <w:ind w:firstLine="720"/>
        <w:jc w:val="both"/>
        <w:rPr>
          <w:rFonts w:asciiTheme="majorBidi" w:eastAsia="Times New Roman" w:hAnsiTheme="majorBidi" w:cstheme="majorBidi"/>
          <w:sz w:val="24"/>
          <w:szCs w:val="24"/>
        </w:rPr>
      </w:pPr>
      <w:r w:rsidRPr="001B5B04">
        <w:rPr>
          <w:rFonts w:asciiTheme="majorBidi" w:eastAsia="Times New Roman" w:hAnsiTheme="majorBidi" w:cstheme="majorBidi"/>
          <w:i/>
          <w:iCs/>
          <w:sz w:val="24"/>
          <w:szCs w:val="24"/>
        </w:rPr>
        <w:t>Kedua</w:t>
      </w:r>
      <w:r w:rsidRPr="001B5B04">
        <w:rPr>
          <w:rFonts w:asciiTheme="majorBidi" w:eastAsia="Times New Roman" w:hAnsiTheme="majorBidi" w:cstheme="majorBidi"/>
          <w:sz w:val="24"/>
          <w:szCs w:val="24"/>
        </w:rPr>
        <w:t xml:space="preserve">, harta yang diperoleh setelah perkawinan yang dicatat menjadi milik bersama. Akibatnya, terhadap penggunaan harta tersebut harus mendapatkan persetujuan Bersama dari </w:t>
      </w:r>
      <w:r w:rsidRPr="001B5B04">
        <w:rPr>
          <w:rFonts w:asciiTheme="majorBidi" w:eastAsia="Times New Roman" w:hAnsiTheme="majorBidi" w:cstheme="majorBidi"/>
          <w:sz w:val="24"/>
          <w:szCs w:val="24"/>
        </w:rPr>
        <w:lastRenderedPageBreak/>
        <w:t xml:space="preserve">pasangan suami isteri tersebut. </w:t>
      </w:r>
      <w:r w:rsidRPr="001B5B04">
        <w:rPr>
          <w:rFonts w:asciiTheme="majorBidi" w:eastAsia="Times New Roman" w:hAnsiTheme="majorBidi" w:cstheme="majorBidi"/>
          <w:i/>
          <w:iCs/>
          <w:sz w:val="24"/>
          <w:szCs w:val="24"/>
        </w:rPr>
        <w:t>Ketiga</w:t>
      </w:r>
      <w:r w:rsidRPr="001B5B04">
        <w:rPr>
          <w:rFonts w:asciiTheme="majorBidi" w:eastAsia="Times New Roman" w:hAnsiTheme="majorBidi" w:cstheme="majorBidi"/>
          <w:sz w:val="24"/>
          <w:szCs w:val="24"/>
        </w:rPr>
        <w:t xml:space="preserve">, Apabila pasangan suami isteri bercerai, sesuai dengan pasal 97 KHI harta Bersama dibagi menjadi setengah bagi laki-laki dan setengah bagi perempuan. Dalam perkembangan hukum pembagian harta </w:t>
      </w:r>
      <w:r w:rsidRPr="001B5B04">
        <w:rPr>
          <w:rFonts w:ascii="Times New Roman" w:eastAsia="Times New Roman" w:hAnsi="Times New Roman" w:cs="Times New Roman"/>
          <w:sz w:val="24"/>
          <w:szCs w:val="24"/>
        </w:rPr>
        <w:t xml:space="preserve">Bersama yang menjamin keadilan bagi para pencari keadilan, berkaitan dengan pembagian harta Bersama sudah mulai bergeser. Mahkamah Agung melalui putusannya Nomor </w:t>
      </w:r>
      <w:r w:rsidRPr="001B5B04">
        <w:rPr>
          <w:rFonts w:ascii="Times New Roman" w:hAnsi="Times New Roman" w:cs="Times New Roman"/>
          <w:sz w:val="24"/>
          <w:szCs w:val="24"/>
        </w:rPr>
        <w:t>597 K/Ag/2016 tidak membagikan seperdua (1/2) bagian harta untuk bekas isteri dan seperdua (1/2) untuk suami. Bahkan hakim yang memutuskannya memberikan 2/3 untuk bekas isteri dan 1/3 untuk bekas suami. Pembagian tersebut didasarkan pada pertimbangan nilai so</w:t>
      </w:r>
      <w:r w:rsidR="00195FA8">
        <w:rPr>
          <w:rFonts w:ascii="Times New Roman" w:hAnsi="Times New Roman" w:cs="Times New Roman"/>
          <w:sz w:val="24"/>
          <w:szCs w:val="24"/>
          <w:lang w:val="en-US"/>
        </w:rPr>
        <w:t>s</w:t>
      </w:r>
      <w:r w:rsidRPr="001B5B04">
        <w:rPr>
          <w:rFonts w:ascii="Times New Roman" w:hAnsi="Times New Roman" w:cs="Times New Roman"/>
          <w:sz w:val="24"/>
          <w:szCs w:val="24"/>
        </w:rPr>
        <w:t xml:space="preserve">ial </w:t>
      </w:r>
      <w:r w:rsidRPr="008D4373">
        <w:rPr>
          <w:rFonts w:ascii="Times New Roman" w:hAnsi="Times New Roman" w:cs="Times New Roman"/>
          <w:i/>
          <w:iCs/>
          <w:sz w:val="24"/>
          <w:szCs w:val="24"/>
        </w:rPr>
        <w:t>justice</w:t>
      </w:r>
      <w:r w:rsidRPr="001B5B04">
        <w:rPr>
          <w:rFonts w:ascii="Times New Roman" w:hAnsi="Times New Roman" w:cs="Times New Roman"/>
          <w:sz w:val="24"/>
          <w:szCs w:val="24"/>
        </w:rPr>
        <w:t xml:space="preserve"> karena kontribusi dari masing-masing pihak berbeda-beda untuk menghasilkan harta </w:t>
      </w:r>
      <w:r w:rsidR="00CD0246">
        <w:rPr>
          <w:rFonts w:ascii="Times New Roman" w:hAnsi="Times New Roman" w:cs="Times New Roman"/>
          <w:sz w:val="24"/>
          <w:szCs w:val="24"/>
          <w:lang w:val="en-US"/>
        </w:rPr>
        <w:t>b</w:t>
      </w:r>
      <w:r w:rsidRPr="001B5B04">
        <w:rPr>
          <w:rFonts w:ascii="Times New Roman" w:hAnsi="Times New Roman" w:cs="Times New Roman"/>
          <w:sz w:val="24"/>
          <w:szCs w:val="24"/>
        </w:rPr>
        <w:t>ersama</w:t>
      </w:r>
      <w:r w:rsidR="00CD0246">
        <w:rPr>
          <w:rFonts w:ascii="Times New Roman" w:hAnsi="Times New Roman" w:cs="Times New Roman"/>
          <w:sz w:val="24"/>
          <w:szCs w:val="24"/>
          <w:lang w:val="en-US"/>
        </w:rPr>
        <w:t xml:space="preserve"> (Nurnazli, 2018: 186)</w:t>
      </w:r>
      <w:r w:rsidRPr="001B5B04">
        <w:rPr>
          <w:rFonts w:ascii="Times New Roman" w:hAnsi="Times New Roman" w:cs="Times New Roman"/>
          <w:sz w:val="24"/>
          <w:szCs w:val="24"/>
        </w:rPr>
        <w:t>. Peran isteri lebih besar dibandingkan dengan suami sehingga majelis hakim berkesimpulan memberikan bagian isteri lebih besar</w:t>
      </w:r>
      <w:r w:rsidR="00CD0246">
        <w:rPr>
          <w:rFonts w:ascii="Times New Roman" w:hAnsi="Times New Roman" w:cs="Times New Roman"/>
          <w:sz w:val="24"/>
          <w:szCs w:val="24"/>
          <w:lang w:val="en-US"/>
        </w:rPr>
        <w:t xml:space="preserve"> (</w:t>
      </w:r>
      <w:r w:rsidR="00CD0246" w:rsidRPr="00A3448D">
        <w:rPr>
          <w:rFonts w:ascii="Times New Roman" w:hAnsi="Times New Roman" w:cs="Times New Roman"/>
          <w:lang w:val="en-US"/>
        </w:rPr>
        <w:t>Nurdin</w:t>
      </w:r>
      <w:r w:rsidR="00CD0246">
        <w:rPr>
          <w:rFonts w:ascii="Times New Roman" w:hAnsi="Times New Roman" w:cs="Times New Roman"/>
          <w:lang w:val="en-US"/>
        </w:rPr>
        <w:t>, 2019: 143)</w:t>
      </w:r>
      <w:r w:rsidRPr="001B5B04">
        <w:rPr>
          <w:rFonts w:ascii="Times New Roman" w:hAnsi="Times New Roman" w:cs="Times New Roman"/>
          <w:sz w:val="24"/>
          <w:szCs w:val="24"/>
        </w:rPr>
        <w:t xml:space="preserve">. </w:t>
      </w:r>
      <w:r w:rsidRPr="001B5B04">
        <w:rPr>
          <w:rFonts w:asciiTheme="majorBidi" w:eastAsia="Times New Roman" w:hAnsiTheme="majorBidi" w:cstheme="majorBidi"/>
          <w:sz w:val="24"/>
          <w:szCs w:val="24"/>
        </w:rPr>
        <w:t xml:space="preserve"> </w:t>
      </w:r>
    </w:p>
    <w:p w14:paraId="0EF82253" w14:textId="2E021D69" w:rsidR="005315C6" w:rsidRPr="00BF54FA" w:rsidRDefault="005315C6" w:rsidP="00BF54FA">
      <w:pPr>
        <w:spacing w:after="0" w:line="360" w:lineRule="auto"/>
        <w:ind w:firstLine="72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Amir Syarifuddin menerangkan bahwa ada dua alasan sehingga menimbulkan harta bebrsama dalam perkawinan yaitu pertama adanya </w:t>
      </w:r>
      <w:r w:rsidRPr="009F13AD">
        <w:rPr>
          <w:rFonts w:asciiTheme="majorBidi" w:eastAsia="Times New Roman" w:hAnsiTheme="majorBidi" w:cstheme="majorBidi"/>
          <w:sz w:val="24"/>
          <w:szCs w:val="24"/>
          <w:lang w:val="en-US"/>
        </w:rPr>
        <w:t xml:space="preserve">akad syirkah antara suami maupun isteri yang dibuat sebelum maupun sesudahnya perkawinan dilangsungkan. Kedua, adanya perjanjian yang dibuat khusus untuk harta </w:t>
      </w:r>
      <w:r w:rsidR="0074275C" w:rsidRPr="009F13AD">
        <w:rPr>
          <w:rFonts w:asciiTheme="majorBidi" w:eastAsia="Times New Roman" w:hAnsiTheme="majorBidi" w:cstheme="majorBidi"/>
          <w:sz w:val="24"/>
          <w:szCs w:val="24"/>
          <w:lang w:val="en-US"/>
        </w:rPr>
        <w:t>bersama (</w:t>
      </w:r>
      <w:r w:rsidR="0074275C" w:rsidRPr="009F13AD">
        <w:rPr>
          <w:rFonts w:ascii="Times New Roman" w:hAnsi="Times New Roman" w:cs="Times New Roman"/>
          <w:sz w:val="24"/>
          <w:szCs w:val="24"/>
          <w:lang w:val="en-US"/>
        </w:rPr>
        <w:t>Syarifuddin, 2006: 175-176)</w:t>
      </w:r>
      <w:r w:rsidRPr="009F13AD">
        <w:rPr>
          <w:rFonts w:asciiTheme="majorBidi" w:eastAsia="Times New Roman" w:hAnsiTheme="majorBidi" w:cstheme="majorBidi"/>
          <w:sz w:val="24"/>
          <w:szCs w:val="24"/>
          <w:lang w:val="en-US"/>
        </w:rPr>
        <w:t>.</w:t>
      </w:r>
    </w:p>
    <w:p w14:paraId="7DA7A3B1" w14:textId="77777777" w:rsidR="005315C6" w:rsidRPr="00734920" w:rsidRDefault="005315C6" w:rsidP="008F7283">
      <w:pPr>
        <w:pStyle w:val="ListParagraph"/>
        <w:spacing w:after="0" w:line="360" w:lineRule="auto"/>
        <w:jc w:val="both"/>
        <w:rPr>
          <w:rFonts w:ascii="Times New Roman" w:hAnsi="Times New Roman" w:cs="Times New Roman"/>
          <w:b/>
          <w:bCs/>
          <w:sz w:val="24"/>
          <w:szCs w:val="24"/>
          <w:lang w:val="en-US"/>
        </w:rPr>
      </w:pPr>
    </w:p>
    <w:p w14:paraId="5EEBAAA4" w14:textId="290C3C93" w:rsidR="00682F8B" w:rsidRPr="001B5B04" w:rsidRDefault="000A7238" w:rsidP="00C920D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II. </w:t>
      </w:r>
      <w:r w:rsidR="00682F8B" w:rsidRPr="001B5B04">
        <w:rPr>
          <w:rFonts w:ascii="Times New Roman" w:hAnsi="Times New Roman" w:cs="Times New Roman"/>
          <w:b/>
          <w:bCs/>
          <w:sz w:val="24"/>
          <w:szCs w:val="24"/>
        </w:rPr>
        <w:t>METODE PENELITIAN</w:t>
      </w:r>
      <w:r w:rsidR="003912A7" w:rsidRPr="001B5B04">
        <w:rPr>
          <w:rFonts w:ascii="Times New Roman" w:hAnsi="Times New Roman" w:cs="Times New Roman"/>
          <w:sz w:val="24"/>
          <w:szCs w:val="24"/>
        </w:rPr>
        <w:t xml:space="preserve"> </w:t>
      </w:r>
    </w:p>
    <w:p w14:paraId="38ABE9BE" w14:textId="077FCD5E" w:rsidR="00760B73" w:rsidRDefault="00CD5A2F" w:rsidP="00BF54FA">
      <w:pPr>
        <w:spacing w:after="0" w:line="360" w:lineRule="auto"/>
        <w:jc w:val="both"/>
        <w:rPr>
          <w:rFonts w:ascii="Times New Roman" w:hAnsi="Times New Roman" w:cs="Times New Roman"/>
          <w:sz w:val="24"/>
          <w:szCs w:val="24"/>
        </w:rPr>
      </w:pPr>
      <w:r w:rsidRPr="001B5B04">
        <w:rPr>
          <w:rFonts w:ascii="Times New Roman" w:hAnsi="Times New Roman" w:cs="Times New Roman"/>
          <w:sz w:val="24"/>
          <w:szCs w:val="24"/>
        </w:rPr>
        <w:tab/>
        <w:t>Kajian ini menggunakan metode penelitian yuridis normati</w:t>
      </w:r>
      <w:r w:rsidR="009B32BB">
        <w:rPr>
          <w:rFonts w:ascii="Times New Roman" w:hAnsi="Times New Roman" w:cs="Times New Roman"/>
          <w:sz w:val="24"/>
          <w:szCs w:val="24"/>
          <w:lang w:val="en-US"/>
        </w:rPr>
        <w:t xml:space="preserve"> yait</w:t>
      </w:r>
      <w:r w:rsidR="00687980" w:rsidRPr="00644782">
        <w:rPr>
          <w:rFonts w:ascii="Times New Roman" w:hAnsi="Times New Roman" w:cs="Times New Roman"/>
          <w:sz w:val="24"/>
          <w:szCs w:val="24"/>
        </w:rPr>
        <w:t xml:space="preserve">u penelitian yang </w:t>
      </w:r>
      <w:r w:rsidR="00687980">
        <w:rPr>
          <w:rFonts w:ascii="Times New Roman" w:hAnsi="Times New Roman" w:cs="Times New Roman"/>
          <w:sz w:val="24"/>
          <w:szCs w:val="24"/>
        </w:rPr>
        <w:t xml:space="preserve">membahas tentang doktrin-doktrin dan asas-asas yang terdapat dalam ilmu hukum (Ali, 2014: 24). </w:t>
      </w:r>
      <w:r w:rsidR="009B32BB">
        <w:rPr>
          <w:rFonts w:ascii="Times New Roman" w:hAnsi="Times New Roman" w:cs="Times New Roman"/>
          <w:sz w:val="24"/>
          <w:szCs w:val="24"/>
          <w:lang w:val="en-US"/>
        </w:rPr>
        <w:t>Hal ini berkaitan dengan pemidanaan terhadap suami yang dipidanakan oleh isteri yang menikah secara isteri dikarenakan menggunakan harta yang diperoleh selama perkawinan. Konsep yang dikaji berkaitan dengan kewenangan bertindak suami maupun isteri terhadap harta yang diperoleh selama nikah sirri dilaksanakan serta tepat tidaknya putusan yang memidanakan suami yang menggadaikan harta tersebut kepada pihak lain.</w:t>
      </w:r>
      <w:r w:rsidRPr="001B5B04">
        <w:rPr>
          <w:rFonts w:ascii="Times New Roman" w:hAnsi="Times New Roman" w:cs="Times New Roman"/>
          <w:sz w:val="24"/>
          <w:szCs w:val="24"/>
        </w:rPr>
        <w:t xml:space="preserve"> </w:t>
      </w:r>
      <w:r w:rsidR="00310864">
        <w:rPr>
          <w:rFonts w:ascii="Times New Roman" w:hAnsi="Times New Roman" w:cs="Times New Roman"/>
          <w:sz w:val="24"/>
          <w:szCs w:val="24"/>
        </w:rPr>
        <w:t>Penulis menggunakan pendekatan kasus (</w:t>
      </w:r>
      <w:r w:rsidR="00310864" w:rsidRPr="00031C1B">
        <w:rPr>
          <w:rFonts w:ascii="Times New Roman" w:hAnsi="Times New Roman" w:cs="Times New Roman"/>
          <w:i/>
          <w:sz w:val="24"/>
          <w:szCs w:val="24"/>
        </w:rPr>
        <w:t>case approach</w:t>
      </w:r>
      <w:r w:rsidR="00310864">
        <w:rPr>
          <w:rFonts w:ascii="Times New Roman" w:hAnsi="Times New Roman" w:cs="Times New Roman"/>
          <w:sz w:val="24"/>
          <w:szCs w:val="24"/>
        </w:rPr>
        <w:t xml:space="preserve">) dalam kajian ini yaitu pendekatan yang berusaha menelaah kasus yang telah diputuskan oleh pengadilan yang telah memiliki kekuatan hukum tetap (Marzuki, 2014: 136). </w:t>
      </w:r>
      <w:r w:rsidR="00C177FF" w:rsidRPr="001B5B04">
        <w:rPr>
          <w:rFonts w:ascii="Times New Roman" w:hAnsi="Times New Roman" w:cs="Times New Roman"/>
          <w:sz w:val="24"/>
          <w:szCs w:val="24"/>
        </w:rPr>
        <w:t xml:space="preserve">Bahan </w:t>
      </w:r>
      <w:r w:rsidR="00576E85" w:rsidRPr="001B5B04">
        <w:rPr>
          <w:rFonts w:ascii="Times New Roman" w:hAnsi="Times New Roman" w:cs="Times New Roman"/>
          <w:sz w:val="24"/>
          <w:szCs w:val="24"/>
        </w:rPr>
        <w:t>hukum</w:t>
      </w:r>
      <w:r w:rsidR="00C177FF" w:rsidRPr="001B5B04">
        <w:rPr>
          <w:rFonts w:ascii="Times New Roman" w:hAnsi="Times New Roman" w:cs="Times New Roman"/>
          <w:sz w:val="24"/>
          <w:szCs w:val="24"/>
        </w:rPr>
        <w:t xml:space="preserve"> yang digunakan terdiri dari bahan </w:t>
      </w:r>
      <w:r w:rsidR="00576E85" w:rsidRPr="001B5B04">
        <w:rPr>
          <w:rFonts w:ascii="Times New Roman" w:hAnsi="Times New Roman" w:cs="Times New Roman"/>
          <w:sz w:val="24"/>
          <w:szCs w:val="24"/>
        </w:rPr>
        <w:t>hukum</w:t>
      </w:r>
      <w:r w:rsidR="00C177FF" w:rsidRPr="001B5B04">
        <w:rPr>
          <w:rFonts w:ascii="Times New Roman" w:hAnsi="Times New Roman" w:cs="Times New Roman"/>
          <w:sz w:val="24"/>
          <w:szCs w:val="24"/>
        </w:rPr>
        <w:t xml:space="preserve"> primer dan bahan </w:t>
      </w:r>
      <w:r w:rsidR="00576E85" w:rsidRPr="001B5B04">
        <w:rPr>
          <w:rFonts w:ascii="Times New Roman" w:hAnsi="Times New Roman" w:cs="Times New Roman"/>
          <w:sz w:val="24"/>
          <w:szCs w:val="24"/>
        </w:rPr>
        <w:t>hukum</w:t>
      </w:r>
      <w:r w:rsidR="00C177FF" w:rsidRPr="001B5B04">
        <w:rPr>
          <w:rFonts w:ascii="Times New Roman" w:hAnsi="Times New Roman" w:cs="Times New Roman"/>
          <w:sz w:val="24"/>
          <w:szCs w:val="24"/>
        </w:rPr>
        <w:t xml:space="preserve"> sekunder. Bahan </w:t>
      </w:r>
      <w:r w:rsidR="00576E85" w:rsidRPr="001B5B04">
        <w:rPr>
          <w:rFonts w:ascii="Times New Roman" w:hAnsi="Times New Roman" w:cs="Times New Roman"/>
          <w:sz w:val="24"/>
          <w:szCs w:val="24"/>
        </w:rPr>
        <w:t>hukum</w:t>
      </w:r>
      <w:r w:rsidR="00C177FF" w:rsidRPr="001B5B04">
        <w:rPr>
          <w:rFonts w:ascii="Times New Roman" w:hAnsi="Times New Roman" w:cs="Times New Roman"/>
          <w:sz w:val="24"/>
          <w:szCs w:val="24"/>
        </w:rPr>
        <w:t xml:space="preserve"> primer terdiri dari UU Perkawinan</w:t>
      </w:r>
      <w:r w:rsidR="009B32BB">
        <w:rPr>
          <w:rFonts w:ascii="Times New Roman" w:hAnsi="Times New Roman" w:cs="Times New Roman"/>
          <w:sz w:val="24"/>
          <w:szCs w:val="24"/>
          <w:lang w:val="en-US"/>
        </w:rPr>
        <w:t xml:space="preserve">, putusan hakim Nomor </w:t>
      </w:r>
      <w:r w:rsidR="009B32BB" w:rsidRPr="00466684">
        <w:rPr>
          <w:rFonts w:ascii="Times New Roman" w:hAnsi="Times New Roman" w:cs="Times New Roman"/>
          <w:sz w:val="24"/>
          <w:szCs w:val="24"/>
        </w:rPr>
        <w:t>57/Pid.B/2021/PN Cag</w:t>
      </w:r>
      <w:r w:rsidR="009B32BB">
        <w:rPr>
          <w:rFonts w:ascii="Times New Roman" w:hAnsi="Times New Roman" w:cs="Times New Roman"/>
          <w:sz w:val="24"/>
          <w:szCs w:val="24"/>
          <w:lang w:val="en-US"/>
        </w:rPr>
        <w:t xml:space="preserve"> </w:t>
      </w:r>
      <w:r w:rsidR="00C177FF" w:rsidRPr="001B5B04">
        <w:rPr>
          <w:rFonts w:ascii="Times New Roman" w:hAnsi="Times New Roman" w:cs="Times New Roman"/>
          <w:sz w:val="24"/>
          <w:szCs w:val="24"/>
        </w:rPr>
        <w:t xml:space="preserve"> </w:t>
      </w:r>
      <w:r w:rsidR="009B32BB">
        <w:rPr>
          <w:rFonts w:ascii="Times New Roman" w:hAnsi="Times New Roman" w:cs="Times New Roman"/>
          <w:sz w:val="24"/>
          <w:szCs w:val="24"/>
          <w:lang w:val="en-US"/>
        </w:rPr>
        <w:t>dan</w:t>
      </w:r>
      <w:r w:rsidR="00C177FF" w:rsidRPr="001B5B04">
        <w:rPr>
          <w:rFonts w:ascii="Times New Roman" w:hAnsi="Times New Roman" w:cs="Times New Roman"/>
          <w:sz w:val="24"/>
          <w:szCs w:val="24"/>
        </w:rPr>
        <w:t xml:space="preserve"> KHI.</w:t>
      </w:r>
      <w:r w:rsidRPr="001B5B04">
        <w:rPr>
          <w:rFonts w:ascii="Times New Roman" w:hAnsi="Times New Roman" w:cs="Times New Roman"/>
          <w:sz w:val="24"/>
          <w:szCs w:val="24"/>
        </w:rPr>
        <w:t xml:space="preserve"> Analisis data dilakukan secara kualitatif dengan memaparkan data secara sistematis berdasarkan konsep yang terdapat dalam kajian ilmu </w:t>
      </w:r>
      <w:r w:rsidR="00576E85" w:rsidRPr="001B5B04">
        <w:rPr>
          <w:rFonts w:ascii="Times New Roman" w:hAnsi="Times New Roman" w:cs="Times New Roman"/>
          <w:sz w:val="24"/>
          <w:szCs w:val="24"/>
        </w:rPr>
        <w:t>hukum</w:t>
      </w:r>
      <w:r w:rsidRPr="001B5B04">
        <w:rPr>
          <w:rFonts w:ascii="Times New Roman" w:hAnsi="Times New Roman" w:cs="Times New Roman"/>
          <w:sz w:val="24"/>
          <w:szCs w:val="24"/>
        </w:rPr>
        <w:t>.</w:t>
      </w:r>
    </w:p>
    <w:p w14:paraId="597E8881" w14:textId="7B8DF5AF" w:rsidR="00110D1B" w:rsidRDefault="00110D1B" w:rsidP="000A7238">
      <w:pPr>
        <w:spacing w:after="0" w:line="240" w:lineRule="auto"/>
        <w:jc w:val="both"/>
        <w:rPr>
          <w:rFonts w:ascii="Times New Roman" w:hAnsi="Times New Roman" w:cs="Times New Roman"/>
          <w:sz w:val="24"/>
          <w:szCs w:val="24"/>
        </w:rPr>
      </w:pPr>
    </w:p>
    <w:p w14:paraId="1017322A" w14:textId="64EC24D6" w:rsidR="00F80D6B" w:rsidRDefault="00F80D6B" w:rsidP="000A7238">
      <w:pPr>
        <w:spacing w:after="0" w:line="240" w:lineRule="auto"/>
        <w:jc w:val="both"/>
        <w:rPr>
          <w:rFonts w:ascii="Times New Roman" w:hAnsi="Times New Roman" w:cs="Times New Roman"/>
          <w:sz w:val="24"/>
          <w:szCs w:val="24"/>
        </w:rPr>
      </w:pPr>
    </w:p>
    <w:p w14:paraId="524E0CB1" w14:textId="1749D22C" w:rsidR="00F80D6B" w:rsidRDefault="00F80D6B" w:rsidP="000A7238">
      <w:pPr>
        <w:spacing w:after="0" w:line="240" w:lineRule="auto"/>
        <w:jc w:val="both"/>
        <w:rPr>
          <w:rFonts w:ascii="Times New Roman" w:hAnsi="Times New Roman" w:cs="Times New Roman"/>
          <w:sz w:val="24"/>
          <w:szCs w:val="24"/>
        </w:rPr>
      </w:pPr>
    </w:p>
    <w:p w14:paraId="06109CBB" w14:textId="465974FF" w:rsidR="00F80D6B" w:rsidRDefault="00F80D6B" w:rsidP="000A7238">
      <w:pPr>
        <w:spacing w:after="0" w:line="240" w:lineRule="auto"/>
        <w:jc w:val="both"/>
        <w:rPr>
          <w:rFonts w:ascii="Times New Roman" w:hAnsi="Times New Roman" w:cs="Times New Roman"/>
          <w:sz w:val="24"/>
          <w:szCs w:val="24"/>
        </w:rPr>
      </w:pPr>
    </w:p>
    <w:p w14:paraId="70EA23EA" w14:textId="6170BA92" w:rsidR="00F80D6B" w:rsidRDefault="00F80D6B" w:rsidP="000A7238">
      <w:pPr>
        <w:spacing w:after="0" w:line="240" w:lineRule="auto"/>
        <w:jc w:val="both"/>
        <w:rPr>
          <w:rFonts w:ascii="Times New Roman" w:hAnsi="Times New Roman" w:cs="Times New Roman"/>
          <w:sz w:val="24"/>
          <w:szCs w:val="24"/>
        </w:rPr>
      </w:pPr>
    </w:p>
    <w:p w14:paraId="3CB268E7" w14:textId="236F350B" w:rsidR="00F80D6B" w:rsidRDefault="00F80D6B" w:rsidP="000A7238">
      <w:pPr>
        <w:spacing w:after="0" w:line="240" w:lineRule="auto"/>
        <w:jc w:val="both"/>
        <w:rPr>
          <w:rFonts w:ascii="Times New Roman" w:hAnsi="Times New Roman" w:cs="Times New Roman"/>
          <w:sz w:val="24"/>
          <w:szCs w:val="24"/>
        </w:rPr>
      </w:pPr>
    </w:p>
    <w:p w14:paraId="7C52B9A3" w14:textId="77777777" w:rsidR="00F80D6B" w:rsidRPr="001B5B04" w:rsidRDefault="00F80D6B" w:rsidP="000A7238">
      <w:pPr>
        <w:spacing w:after="0" w:line="240" w:lineRule="auto"/>
        <w:jc w:val="both"/>
        <w:rPr>
          <w:rFonts w:ascii="Times New Roman" w:hAnsi="Times New Roman" w:cs="Times New Roman"/>
          <w:sz w:val="24"/>
          <w:szCs w:val="24"/>
        </w:rPr>
      </w:pPr>
    </w:p>
    <w:p w14:paraId="6868DF6B" w14:textId="17933048" w:rsidR="003912A7" w:rsidRPr="001B5B04" w:rsidRDefault="000A7238" w:rsidP="00C920D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III. HASIL DAN</w:t>
      </w:r>
      <w:r w:rsidR="00682F8B" w:rsidRPr="001B5B04">
        <w:rPr>
          <w:rFonts w:ascii="Times New Roman" w:hAnsi="Times New Roman" w:cs="Times New Roman"/>
          <w:b/>
          <w:bCs/>
          <w:sz w:val="24"/>
          <w:szCs w:val="24"/>
        </w:rPr>
        <w:t xml:space="preserve"> </w:t>
      </w:r>
      <w:r w:rsidR="003912A7" w:rsidRPr="001B5B04">
        <w:rPr>
          <w:rFonts w:ascii="Times New Roman" w:hAnsi="Times New Roman" w:cs="Times New Roman"/>
          <w:b/>
          <w:bCs/>
          <w:sz w:val="24"/>
          <w:szCs w:val="24"/>
        </w:rPr>
        <w:t>PEMBAHASAN</w:t>
      </w:r>
    </w:p>
    <w:p w14:paraId="1622C410" w14:textId="4CCBCBE9" w:rsidR="008F7283" w:rsidRDefault="008F7283" w:rsidP="000A7238">
      <w:pPr>
        <w:pStyle w:val="ListParagraph"/>
        <w:numPr>
          <w:ilvl w:val="0"/>
          <w:numId w:val="12"/>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Dasar Hakim Menjatuhkan Hukuman Terhadap Suami dalam Putusan Nomor </w:t>
      </w:r>
      <w:r w:rsidRPr="008D1363">
        <w:rPr>
          <w:rFonts w:ascii="Times New Roman" w:hAnsi="Times New Roman" w:cs="Times New Roman"/>
          <w:b/>
          <w:bCs/>
          <w:sz w:val="24"/>
          <w:szCs w:val="24"/>
        </w:rPr>
        <w:t>57/Pid.B/2021/PN Cag</w:t>
      </w:r>
    </w:p>
    <w:p w14:paraId="0D7B064A" w14:textId="4036676F" w:rsidR="00CA4CEE" w:rsidRDefault="00EF7817" w:rsidP="00CA4CEE">
      <w:pPr>
        <w:spacing w:after="0" w:line="360" w:lineRule="auto"/>
        <w:ind w:left="66" w:firstLine="720"/>
        <w:jc w:val="both"/>
        <w:rPr>
          <w:rFonts w:ascii="Times New Roman" w:hAnsi="Times New Roman" w:cs="Times New Roman"/>
          <w:sz w:val="24"/>
          <w:szCs w:val="24"/>
          <w:lang w:val="en-US"/>
        </w:rPr>
      </w:pPr>
      <w:r>
        <w:rPr>
          <w:rFonts w:asciiTheme="majorBidi" w:eastAsia="Times New Roman" w:hAnsiTheme="majorBidi" w:cstheme="majorBidi"/>
          <w:sz w:val="24"/>
          <w:szCs w:val="24"/>
          <w:lang w:val="en-US"/>
        </w:rPr>
        <w:t xml:space="preserve">Putusan </w:t>
      </w:r>
      <w:r w:rsidR="0079642E" w:rsidRPr="0079642E">
        <w:rPr>
          <w:rFonts w:asciiTheme="majorBidi" w:eastAsia="Times New Roman" w:hAnsiTheme="majorBidi" w:cstheme="majorBidi"/>
          <w:sz w:val="24"/>
          <w:szCs w:val="24"/>
          <w:lang w:val="en-US"/>
        </w:rPr>
        <w:t xml:space="preserve">Nomor </w:t>
      </w:r>
      <w:r w:rsidR="0079642E" w:rsidRPr="0079642E">
        <w:rPr>
          <w:rFonts w:ascii="Times New Roman" w:hAnsi="Times New Roman" w:cs="Times New Roman"/>
          <w:sz w:val="24"/>
          <w:szCs w:val="24"/>
        </w:rPr>
        <w:t>57/Pid.B/2021/PN Cag</w:t>
      </w:r>
      <w:r w:rsidRPr="0079642E">
        <w:rPr>
          <w:rFonts w:asciiTheme="majorBidi" w:eastAsia="Times New Roman" w:hAnsiTheme="majorBidi" w:cstheme="majorBidi"/>
          <w:sz w:val="24"/>
          <w:szCs w:val="24"/>
          <w:lang w:val="en-US"/>
        </w:rPr>
        <w:t xml:space="preserve"> berawal dari tindakan suami yang membawa</w:t>
      </w:r>
      <w:r w:rsidR="0079642E">
        <w:rPr>
          <w:rFonts w:asciiTheme="majorBidi" w:eastAsia="Times New Roman" w:hAnsiTheme="majorBidi" w:cstheme="majorBidi"/>
          <w:sz w:val="24"/>
          <w:szCs w:val="24"/>
          <w:lang w:val="en-US"/>
        </w:rPr>
        <w:t xml:space="preserve"> dan menggadaikan </w:t>
      </w:r>
      <w:r w:rsidRPr="0079642E">
        <w:rPr>
          <w:rFonts w:asciiTheme="majorBidi" w:eastAsia="Times New Roman" w:hAnsiTheme="majorBidi" w:cstheme="majorBidi"/>
          <w:sz w:val="24"/>
          <w:szCs w:val="24"/>
          <w:lang w:val="en-US"/>
        </w:rPr>
        <w:t>satu unit mobil tanpa sepengetahuan isteri</w:t>
      </w:r>
      <w:r w:rsidR="0079642E">
        <w:rPr>
          <w:rFonts w:asciiTheme="majorBidi" w:eastAsia="Times New Roman" w:hAnsiTheme="majorBidi" w:cstheme="majorBidi"/>
          <w:sz w:val="24"/>
          <w:szCs w:val="24"/>
          <w:lang w:val="en-US"/>
        </w:rPr>
        <w:t xml:space="preserve"> kepada pihak ketiga</w:t>
      </w:r>
      <w:r>
        <w:rPr>
          <w:rFonts w:asciiTheme="majorBidi" w:eastAsia="Times New Roman" w:hAnsiTheme="majorBidi" w:cstheme="majorBidi"/>
          <w:sz w:val="24"/>
          <w:szCs w:val="24"/>
          <w:lang w:val="en-US"/>
        </w:rPr>
        <w:t>. Mobil tersebut digadaikan kepada pihak lain dan uang yang diperoleh dari hasil gadai tidak diberikan kepada isterinya. Atas dasar perbuatan tersebut, isteri melaporkan suami kepada kepolisian setempat dengan tujuan supaya dikenakan dengan ancaman hukuman dari tindak pidana penggelapan terhadap harta yang diperoleh selama masih adanya hubungan perkawinan sirri di antara saksi korban dengan terdakwa. Berdasarkan pemeriksaan di persidangan, terdakwa dituntut dengan hukuman penjara selama tiga tahun enam bulan.</w:t>
      </w:r>
      <w:r w:rsidR="00CA4CEE">
        <w:rPr>
          <w:rFonts w:asciiTheme="majorBidi" w:eastAsia="Times New Roman" w:hAnsiTheme="majorBidi" w:cstheme="majorBidi"/>
          <w:sz w:val="24"/>
          <w:szCs w:val="24"/>
          <w:lang w:val="en-US"/>
        </w:rPr>
        <w:t xml:space="preserve"> Hakim </w:t>
      </w:r>
      <w:r w:rsidR="00CA4CEE" w:rsidRPr="00CA4CEE">
        <w:rPr>
          <w:rFonts w:ascii="Times New Roman" w:eastAsia="Times New Roman" w:hAnsi="Times New Roman" w:cs="Times New Roman"/>
          <w:sz w:val="24"/>
          <w:szCs w:val="24"/>
          <w:lang w:val="en-US"/>
        </w:rPr>
        <w:t>tidak sependapat dengan tuntutan tersebut dan majelis hakim memutuskan dengan hukuman 1 tahun penjara dan</w:t>
      </w:r>
      <w:r w:rsidR="00CA4CEE" w:rsidRPr="00CA4CEE">
        <w:rPr>
          <w:rFonts w:ascii="Times New Roman" w:hAnsi="Times New Roman" w:cs="Times New Roman"/>
          <w:sz w:val="24"/>
          <w:szCs w:val="24"/>
          <w:lang w:val="en-US"/>
        </w:rPr>
        <w:t xml:space="preserve"> </w:t>
      </w:r>
      <w:r w:rsidR="00781DD3">
        <w:rPr>
          <w:rFonts w:ascii="Times New Roman" w:hAnsi="Times New Roman" w:cs="Times New Roman"/>
          <w:sz w:val="24"/>
          <w:szCs w:val="24"/>
          <w:lang w:val="en-US"/>
        </w:rPr>
        <w:t>m</w:t>
      </w:r>
      <w:r w:rsidR="00CA4CEE" w:rsidRPr="00CA4CEE">
        <w:rPr>
          <w:rFonts w:ascii="Times New Roman" w:hAnsi="Times New Roman" w:cs="Times New Roman"/>
          <w:sz w:val="24"/>
          <w:szCs w:val="24"/>
          <w:lang w:val="en-US"/>
        </w:rPr>
        <w:t>enetapkan terhadap pidana penjara tersebut tidak perlu dijalani</w:t>
      </w:r>
      <w:r w:rsidR="00CA4CEE">
        <w:rPr>
          <w:rFonts w:ascii="Times New Roman" w:eastAsia="Times New Roman" w:hAnsi="Times New Roman" w:cs="Times New Roman"/>
          <w:sz w:val="24"/>
          <w:szCs w:val="24"/>
          <w:lang w:val="en-US"/>
        </w:rPr>
        <w:t xml:space="preserve"> </w:t>
      </w:r>
      <w:r w:rsidR="00CA4CEE" w:rsidRPr="00CA4CEE">
        <w:rPr>
          <w:rFonts w:ascii="Times New Roman" w:hAnsi="Times New Roman" w:cs="Times New Roman"/>
          <w:sz w:val="24"/>
          <w:szCs w:val="24"/>
          <w:lang w:val="en-US"/>
        </w:rPr>
        <w:t>kecuali di kemudian hari dengan putusan hakim yang berkekuatan h</w:t>
      </w:r>
      <w:r w:rsidR="00B92CA1">
        <w:rPr>
          <w:rFonts w:ascii="Times New Roman" w:hAnsi="Times New Roman" w:cs="Times New Roman"/>
          <w:sz w:val="24"/>
          <w:szCs w:val="24"/>
          <w:lang w:val="en-US"/>
        </w:rPr>
        <w:t>u</w:t>
      </w:r>
      <w:r w:rsidR="00CA4CEE" w:rsidRPr="00CA4CEE">
        <w:rPr>
          <w:rFonts w:ascii="Times New Roman" w:hAnsi="Times New Roman" w:cs="Times New Roman"/>
          <w:sz w:val="24"/>
          <w:szCs w:val="24"/>
          <w:lang w:val="en-US"/>
        </w:rPr>
        <w:t xml:space="preserve">kum tetap Terdakwa diberikan perintah lain atas alasan Terdakwa sebelum masa percobaan 2 (dua) </w:t>
      </w:r>
      <w:r w:rsidR="00B92CA1">
        <w:rPr>
          <w:rFonts w:ascii="Times New Roman" w:hAnsi="Times New Roman" w:cs="Times New Roman"/>
          <w:sz w:val="24"/>
          <w:szCs w:val="24"/>
          <w:lang w:val="en-US"/>
        </w:rPr>
        <w:t>t</w:t>
      </w:r>
      <w:r w:rsidR="00CA4CEE" w:rsidRPr="00CA4CEE">
        <w:rPr>
          <w:rFonts w:ascii="Times New Roman" w:hAnsi="Times New Roman" w:cs="Times New Roman"/>
          <w:sz w:val="24"/>
          <w:szCs w:val="24"/>
          <w:lang w:val="en-US"/>
        </w:rPr>
        <w:t>ahun berakhir telah bersalah melakukan tindak pidana.</w:t>
      </w:r>
    </w:p>
    <w:p w14:paraId="11A4431F" w14:textId="1A1DD6D1" w:rsidR="00CA4CEE" w:rsidRDefault="00B92CA1" w:rsidP="00CA4CEE">
      <w:pPr>
        <w:spacing w:after="0" w:line="360" w:lineRule="auto"/>
        <w:ind w:left="66"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Dasar yang menjadi pertimbangan bagi hakim menjatuhkan hukuman terhadap terdakwa dikarenakan </w:t>
      </w:r>
    </w:p>
    <w:p w14:paraId="05C6BDF0" w14:textId="03BEF909" w:rsidR="00BB4963" w:rsidRDefault="00BB4963" w:rsidP="00BB4963">
      <w:pPr>
        <w:autoSpaceDE w:val="0"/>
        <w:autoSpaceDN w:val="0"/>
        <w:adjustRightInd w:val="0"/>
        <w:spacing w:after="0" w:line="240" w:lineRule="auto"/>
        <w:ind w:left="709"/>
        <w:jc w:val="both"/>
        <w:rPr>
          <w:rFonts w:ascii="Times New Roman" w:hAnsi="Times New Roman" w:cs="Times New Roman"/>
          <w:sz w:val="24"/>
          <w:szCs w:val="24"/>
          <w:lang w:val="en-US"/>
        </w:rPr>
      </w:pPr>
      <w:r w:rsidRPr="00BB4963">
        <w:rPr>
          <w:rFonts w:ascii="Times New Roman" w:hAnsi="Times New Roman" w:cs="Times New Roman"/>
          <w:sz w:val="24"/>
          <w:szCs w:val="24"/>
          <w:lang w:val="en-US"/>
        </w:rPr>
        <w:t>Menimbang, bahwa berdasarkan keterangan Ahli tersebut diatas,</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Majelis Hakim tidak sependapat dengan keterangan Para Ahli, karena apabila</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mendasarkan pada keterangan Para Ahli tersebut, dalam sebuah perkawinan</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siri, pihak perempuan menjadi subjek yang rentan karena dalam Hukum Islam</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dianut prinsip patriarki dimana laki-laki menjadi yang berkuasa dalam suatu</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perkawinan dan pihak perempuan hanya sebagai yang mendampingi. Sehingga</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 xml:space="preserve">apabila </w:t>
      </w:r>
      <w:r w:rsidR="00C41702">
        <w:rPr>
          <w:rFonts w:ascii="Times New Roman" w:hAnsi="Times New Roman" w:cs="Times New Roman"/>
          <w:sz w:val="24"/>
          <w:szCs w:val="24"/>
          <w:lang w:val="en-US"/>
        </w:rPr>
        <w:t>l</w:t>
      </w:r>
      <w:r w:rsidRPr="00BB4963">
        <w:rPr>
          <w:rFonts w:ascii="Times New Roman" w:hAnsi="Times New Roman" w:cs="Times New Roman"/>
          <w:sz w:val="24"/>
          <w:szCs w:val="24"/>
          <w:lang w:val="en-US"/>
        </w:rPr>
        <w:t>aki-laki tersebut sewenang-wenang atau tanpa izin pasangannya</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melakukan suatu perbuatan hukum yang mana juga tidak menutup</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 xml:space="preserve">kemungkinan pihak perempuan juga yang melakukannya, maka </w:t>
      </w:r>
      <w:r w:rsidR="001D2D2D">
        <w:rPr>
          <w:rFonts w:ascii="Times New Roman" w:hAnsi="Times New Roman" w:cs="Times New Roman"/>
          <w:sz w:val="24"/>
          <w:szCs w:val="24"/>
          <w:lang w:val="en-US"/>
        </w:rPr>
        <w:t>n</w:t>
      </w:r>
      <w:r w:rsidRPr="00BB4963">
        <w:rPr>
          <w:rFonts w:ascii="Times New Roman" w:hAnsi="Times New Roman" w:cs="Times New Roman"/>
          <w:sz w:val="24"/>
          <w:szCs w:val="24"/>
          <w:lang w:val="en-US"/>
        </w:rPr>
        <w:t>egara harus</w:t>
      </w:r>
      <w:r>
        <w:rPr>
          <w:rFonts w:ascii="Times New Roman" w:hAnsi="Times New Roman" w:cs="Times New Roman"/>
          <w:sz w:val="24"/>
          <w:szCs w:val="24"/>
          <w:lang w:val="en-US"/>
        </w:rPr>
        <w:t xml:space="preserve"> </w:t>
      </w:r>
      <w:r w:rsidRPr="00BB4963">
        <w:rPr>
          <w:rFonts w:ascii="Times New Roman" w:hAnsi="Times New Roman" w:cs="Times New Roman"/>
          <w:sz w:val="24"/>
          <w:szCs w:val="24"/>
          <w:lang w:val="en-US"/>
        </w:rPr>
        <w:t xml:space="preserve">hadir memberikan perlindungan kesalah </w:t>
      </w:r>
      <w:r w:rsidRPr="00FA6DE7">
        <w:rPr>
          <w:rFonts w:ascii="Times New Roman" w:hAnsi="Times New Roman" w:cs="Times New Roman"/>
          <w:sz w:val="24"/>
          <w:szCs w:val="24"/>
          <w:lang w:val="en-US"/>
        </w:rPr>
        <w:t xml:space="preserve">satu pihak tersebut, karena harta tersebut dalam perkara </w:t>
      </w:r>
      <w:r w:rsidRPr="00FA6DE7">
        <w:rPr>
          <w:rFonts w:ascii="Times New Roman" w:hAnsi="Times New Roman" w:cs="Times New Roman"/>
          <w:i/>
          <w:iCs/>
          <w:sz w:val="24"/>
          <w:szCs w:val="24"/>
          <w:lang w:val="en-US"/>
        </w:rPr>
        <w:t xml:space="preserve">a quo </w:t>
      </w:r>
      <w:r w:rsidRPr="00FA6DE7">
        <w:rPr>
          <w:rFonts w:ascii="Times New Roman" w:hAnsi="Times New Roman" w:cs="Times New Roman"/>
          <w:sz w:val="24"/>
          <w:szCs w:val="24"/>
          <w:lang w:val="en-US"/>
        </w:rPr>
        <w:t>ada atau diperoleh dalam suatu perkawinan, dengan tidak melihat apakah perkawinan tersebut tercatat ataupun tidak;</w:t>
      </w:r>
    </w:p>
    <w:p w14:paraId="747A083F" w14:textId="77777777" w:rsidR="00FA6DE7" w:rsidRPr="000349AA" w:rsidRDefault="00FA6DE7" w:rsidP="00BB4963">
      <w:pPr>
        <w:autoSpaceDE w:val="0"/>
        <w:autoSpaceDN w:val="0"/>
        <w:adjustRightInd w:val="0"/>
        <w:spacing w:after="0" w:line="240" w:lineRule="auto"/>
        <w:ind w:left="709"/>
        <w:jc w:val="both"/>
        <w:rPr>
          <w:rFonts w:ascii="Times New Roman" w:hAnsi="Times New Roman" w:cs="Times New Roman"/>
          <w:sz w:val="10"/>
          <w:szCs w:val="10"/>
          <w:lang w:val="en-US"/>
        </w:rPr>
      </w:pPr>
    </w:p>
    <w:p w14:paraId="6986CAA8" w14:textId="2A255D12" w:rsidR="00685565" w:rsidRDefault="00FA6DE7" w:rsidP="00071B96">
      <w:pPr>
        <w:autoSpaceDE w:val="0"/>
        <w:autoSpaceDN w:val="0"/>
        <w:adjustRightInd w:val="0"/>
        <w:spacing w:after="0" w:line="360" w:lineRule="auto"/>
        <w:ind w:firstLine="720"/>
        <w:jc w:val="both"/>
        <w:rPr>
          <w:rFonts w:ascii="Times New Roman" w:hAnsi="Times New Roman" w:cs="Times New Roman"/>
          <w:sz w:val="24"/>
          <w:szCs w:val="24"/>
          <w:lang w:val="en-US"/>
        </w:rPr>
      </w:pPr>
      <w:r w:rsidRPr="00FA6DE7">
        <w:rPr>
          <w:rFonts w:ascii="Times New Roman" w:hAnsi="Times New Roman" w:cs="Times New Roman"/>
          <w:sz w:val="24"/>
          <w:szCs w:val="24"/>
          <w:lang w:val="en-US"/>
        </w:rPr>
        <w:t xml:space="preserve">Pertimbangan hakim tersebut dikarenakan kuasa </w:t>
      </w:r>
      <w:r w:rsidR="0047104D">
        <w:rPr>
          <w:rFonts w:ascii="Times New Roman" w:hAnsi="Times New Roman" w:cs="Times New Roman"/>
          <w:sz w:val="24"/>
          <w:szCs w:val="24"/>
          <w:lang w:val="en-US"/>
        </w:rPr>
        <w:t>hukum</w:t>
      </w:r>
      <w:r w:rsidRPr="00FA6DE7">
        <w:rPr>
          <w:rFonts w:ascii="Times New Roman" w:hAnsi="Times New Roman" w:cs="Times New Roman"/>
          <w:sz w:val="24"/>
          <w:szCs w:val="24"/>
          <w:lang w:val="en-US"/>
        </w:rPr>
        <w:t xml:space="preserve"> Terdakwa menghadirkan dua orang ahli yang pada prinsipnya mengatakan bahwa </w:t>
      </w:r>
      <w:r w:rsidR="0079642E">
        <w:rPr>
          <w:rFonts w:ascii="Times New Roman" w:hAnsi="Times New Roman" w:cs="Times New Roman"/>
          <w:sz w:val="24"/>
          <w:szCs w:val="24"/>
          <w:lang w:val="en-US"/>
        </w:rPr>
        <w:t>s</w:t>
      </w:r>
      <w:r w:rsidRPr="00FA6DE7">
        <w:rPr>
          <w:rFonts w:ascii="Times New Roman" w:hAnsi="Times New Roman" w:cs="Times New Roman"/>
          <w:sz w:val="24"/>
          <w:szCs w:val="24"/>
          <w:lang w:val="en-US"/>
        </w:rPr>
        <w:t>uami yang menguasai, memiliki atau menggadaikan harta itu adalah bukan perbuatan melawan hukum atau tindak pidana, karena benda tersebut benda bersama yang didapat selama mereka melangsungkan pernikahan secara tidak tercatat. Yang berhak mendapat perlindungan dari Undang-</w:t>
      </w:r>
      <w:r w:rsidR="0079642E">
        <w:rPr>
          <w:rFonts w:ascii="Times New Roman" w:hAnsi="Times New Roman" w:cs="Times New Roman"/>
          <w:sz w:val="24"/>
          <w:szCs w:val="24"/>
          <w:lang w:val="en-US"/>
        </w:rPr>
        <w:t>U</w:t>
      </w:r>
      <w:r w:rsidRPr="00FA6DE7">
        <w:rPr>
          <w:rFonts w:ascii="Times New Roman" w:hAnsi="Times New Roman" w:cs="Times New Roman"/>
          <w:sz w:val="24"/>
          <w:szCs w:val="24"/>
          <w:lang w:val="en-US"/>
        </w:rPr>
        <w:t xml:space="preserve">ndang Perkawinan adalah orang-orang yang melangsungkan </w:t>
      </w:r>
      <w:r w:rsidR="0079642E">
        <w:rPr>
          <w:rFonts w:ascii="Times New Roman" w:hAnsi="Times New Roman" w:cs="Times New Roman"/>
          <w:sz w:val="24"/>
          <w:szCs w:val="24"/>
          <w:lang w:val="en-US"/>
        </w:rPr>
        <w:t>p</w:t>
      </w:r>
      <w:r w:rsidRPr="00FA6DE7">
        <w:rPr>
          <w:rFonts w:ascii="Times New Roman" w:hAnsi="Times New Roman" w:cs="Times New Roman"/>
          <w:sz w:val="24"/>
          <w:szCs w:val="24"/>
          <w:lang w:val="en-US"/>
        </w:rPr>
        <w:t>erkawinan menurut Agamanya dan tercatat</w:t>
      </w:r>
      <w:r w:rsidR="00DC370D">
        <w:rPr>
          <w:rFonts w:ascii="Times New Roman" w:hAnsi="Times New Roman" w:cs="Times New Roman"/>
          <w:sz w:val="24"/>
          <w:szCs w:val="24"/>
          <w:lang w:val="en-US"/>
        </w:rPr>
        <w:t xml:space="preserve">. Artinya, negara hanya mengakui dan memberikan perlindungan </w:t>
      </w:r>
      <w:r w:rsidR="0047104D">
        <w:rPr>
          <w:rFonts w:ascii="Times New Roman" w:hAnsi="Times New Roman" w:cs="Times New Roman"/>
          <w:sz w:val="24"/>
          <w:szCs w:val="24"/>
          <w:lang w:val="en-US"/>
        </w:rPr>
        <w:t>hukum</w:t>
      </w:r>
      <w:r w:rsidR="00DC370D">
        <w:rPr>
          <w:rFonts w:ascii="Times New Roman" w:hAnsi="Times New Roman" w:cs="Times New Roman"/>
          <w:sz w:val="24"/>
          <w:szCs w:val="24"/>
          <w:lang w:val="en-US"/>
        </w:rPr>
        <w:t xml:space="preserve"> terhadap perkawinan yang dicatatkan oleh negara. Perkawinan yang tidak dicatat sesuai dengan peraturan perundang-undangan tidak </w:t>
      </w:r>
      <w:r w:rsidR="00DC370D">
        <w:rPr>
          <w:rFonts w:ascii="Times New Roman" w:hAnsi="Times New Roman" w:cs="Times New Roman"/>
          <w:sz w:val="24"/>
          <w:szCs w:val="24"/>
          <w:lang w:val="en-US"/>
        </w:rPr>
        <w:lastRenderedPageBreak/>
        <w:t xml:space="preserve">mendapatkan perlindungan </w:t>
      </w:r>
      <w:r w:rsidR="0047104D">
        <w:rPr>
          <w:rFonts w:ascii="Times New Roman" w:hAnsi="Times New Roman" w:cs="Times New Roman"/>
          <w:sz w:val="24"/>
          <w:szCs w:val="24"/>
          <w:lang w:val="en-US"/>
        </w:rPr>
        <w:t>hukum</w:t>
      </w:r>
      <w:r w:rsidR="00DC370D">
        <w:rPr>
          <w:rFonts w:ascii="Times New Roman" w:hAnsi="Times New Roman" w:cs="Times New Roman"/>
          <w:sz w:val="24"/>
          <w:szCs w:val="24"/>
          <w:lang w:val="en-US"/>
        </w:rPr>
        <w:t xml:space="preserve"> termasuk harta yang diperoleh selama dalam masa perkawinan.</w:t>
      </w:r>
    </w:p>
    <w:p w14:paraId="4D2F8B5B" w14:textId="34020172" w:rsidR="007A7747" w:rsidRDefault="007A7747" w:rsidP="007A774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Pertimbangan lainnya majelis hakim dikarenakan tindak pidana penggelapan yang dilakukan oleh terdakwa terjadi setelah terjadinya perceraian di antara saksi korban dan terdakwa. Majelis hakim mempertimbangkan:</w:t>
      </w:r>
    </w:p>
    <w:p w14:paraId="2250A89D" w14:textId="013D8397" w:rsidR="007A7747" w:rsidRDefault="007A7747" w:rsidP="007A7747">
      <w:pPr>
        <w:autoSpaceDE w:val="0"/>
        <w:autoSpaceDN w:val="0"/>
        <w:adjustRightInd w:val="0"/>
        <w:spacing w:after="0" w:line="240" w:lineRule="auto"/>
        <w:ind w:left="709" w:firstLine="11"/>
        <w:jc w:val="both"/>
        <w:rPr>
          <w:rFonts w:ascii="Times New Roman" w:hAnsi="Times New Roman" w:cs="Times New Roman"/>
          <w:sz w:val="24"/>
          <w:szCs w:val="24"/>
          <w:lang w:val="en-US"/>
        </w:rPr>
      </w:pPr>
      <w:r w:rsidRPr="007A7747">
        <w:rPr>
          <w:rFonts w:ascii="Times New Roman" w:hAnsi="Times New Roman" w:cs="Times New Roman"/>
          <w:sz w:val="24"/>
          <w:szCs w:val="24"/>
          <w:lang w:val="en-US"/>
        </w:rPr>
        <w:t>Menimbang, bahwa setelah Majelis Hakim cermati barang bukti berupa</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Surat Ikrar Talak tertanggal 25 Agustus 2021 yang dihadirkan oleh Penuntut</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Umum bahwa sejak tanggal 6 Juni 2021 Terdakwa telah menceraikan Saksi </w:t>
      </w:r>
      <w:r w:rsidR="00B063A3">
        <w:rPr>
          <w:rFonts w:ascii="Times New Roman" w:hAnsi="Times New Roman" w:cs="Times New Roman"/>
          <w:sz w:val="24"/>
          <w:szCs w:val="24"/>
          <w:lang w:val="en-US"/>
        </w:rPr>
        <w:t>Korban</w:t>
      </w:r>
      <w:r w:rsidR="00760B73">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menjatuhkan Talak 3 (tiga) kepada Saksi </w:t>
      </w:r>
      <w:r w:rsidR="00B063A3">
        <w:rPr>
          <w:rFonts w:ascii="Times New Roman" w:hAnsi="Times New Roman" w:cs="Times New Roman"/>
          <w:sz w:val="24"/>
          <w:szCs w:val="24"/>
          <w:lang w:val="en-US"/>
        </w:rPr>
        <w:t>Korban</w:t>
      </w:r>
      <w:r w:rsidR="00760B73">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dan pada tanggal 6</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Juni 2021 pula Terdakwa membawa pergi mobil jenis Dump Truck dengan plat</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nomor BL 8600 AG, dengan Nosin 4D34TS01587, Noka MHMFE75</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PFJK015208 dengan tujuan ke Kota Medan; </w:t>
      </w:r>
    </w:p>
    <w:p w14:paraId="43C6A6A7" w14:textId="53DED6CE" w:rsidR="007A7747" w:rsidRPr="006915C0" w:rsidRDefault="006915C0" w:rsidP="006915C0">
      <w:pPr>
        <w:tabs>
          <w:tab w:val="left" w:pos="2160"/>
        </w:tabs>
        <w:autoSpaceDE w:val="0"/>
        <w:autoSpaceDN w:val="0"/>
        <w:adjustRightInd w:val="0"/>
        <w:spacing w:after="0" w:line="240" w:lineRule="auto"/>
        <w:ind w:left="709" w:firstLine="11"/>
        <w:jc w:val="both"/>
        <w:rPr>
          <w:rFonts w:ascii="Times New Roman" w:hAnsi="Times New Roman" w:cs="Times New Roman"/>
          <w:sz w:val="8"/>
          <w:szCs w:val="8"/>
          <w:lang w:val="en-US"/>
        </w:rPr>
      </w:pPr>
      <w:r>
        <w:rPr>
          <w:rFonts w:ascii="Times New Roman" w:hAnsi="Times New Roman" w:cs="Times New Roman"/>
          <w:sz w:val="24"/>
          <w:szCs w:val="24"/>
          <w:lang w:val="en-US"/>
        </w:rPr>
        <w:tab/>
      </w:r>
    </w:p>
    <w:p w14:paraId="2B158EB6" w14:textId="5F18A537" w:rsidR="007A7747" w:rsidRPr="007A7747" w:rsidRDefault="007A7747" w:rsidP="007A7747">
      <w:pPr>
        <w:autoSpaceDE w:val="0"/>
        <w:autoSpaceDN w:val="0"/>
        <w:adjustRightInd w:val="0"/>
        <w:spacing w:after="0" w:line="240" w:lineRule="auto"/>
        <w:ind w:left="709" w:firstLine="11"/>
        <w:jc w:val="both"/>
        <w:rPr>
          <w:rFonts w:ascii="Times New Roman" w:hAnsi="Times New Roman" w:cs="Times New Roman"/>
          <w:sz w:val="24"/>
          <w:szCs w:val="24"/>
          <w:lang w:val="en-US"/>
        </w:rPr>
      </w:pPr>
      <w:r w:rsidRPr="007A7747">
        <w:rPr>
          <w:rFonts w:ascii="Times New Roman" w:hAnsi="Times New Roman" w:cs="Times New Roman"/>
          <w:sz w:val="24"/>
          <w:szCs w:val="24"/>
          <w:lang w:val="en-US"/>
        </w:rPr>
        <w:t>Menimbang. bahwa berdasarkan pertimbangan tersebut diatas, tidak</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terdapat kemungkinan untuk rujuk kembali antara Terdakwa dan Saksi </w:t>
      </w:r>
      <w:r w:rsidR="00B063A3">
        <w:rPr>
          <w:rFonts w:ascii="Times New Roman" w:hAnsi="Times New Roman" w:cs="Times New Roman"/>
          <w:sz w:val="24"/>
          <w:szCs w:val="24"/>
          <w:lang w:val="en-US"/>
        </w:rPr>
        <w:t xml:space="preserve">Korban </w:t>
      </w:r>
      <w:r w:rsidRPr="007A7747">
        <w:rPr>
          <w:rFonts w:ascii="Times New Roman" w:hAnsi="Times New Roman" w:cs="Times New Roman"/>
          <w:sz w:val="24"/>
          <w:szCs w:val="24"/>
          <w:lang w:val="en-US"/>
        </w:rPr>
        <w:t xml:space="preserve">sebelum Saksi </w:t>
      </w:r>
      <w:r w:rsidR="00B063A3">
        <w:rPr>
          <w:rFonts w:ascii="Times New Roman" w:hAnsi="Times New Roman" w:cs="Times New Roman"/>
          <w:sz w:val="24"/>
          <w:szCs w:val="24"/>
          <w:lang w:val="en-US"/>
        </w:rPr>
        <w:t>Korban</w:t>
      </w:r>
      <w:r w:rsidRPr="007A7747">
        <w:rPr>
          <w:rFonts w:ascii="Times New Roman" w:hAnsi="Times New Roman" w:cs="Times New Roman"/>
          <w:sz w:val="24"/>
          <w:szCs w:val="24"/>
          <w:lang w:val="en-US"/>
        </w:rPr>
        <w:t>menikah lagi dengan laki–laki lain, sehingga Majelis</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Hakim berkesimpulan Perbuatan Terdakwa tersebut dilakukan setelah Terdakwa</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menjatuhkan Talak 3 (tiga) kepada Saksi </w:t>
      </w:r>
      <w:r w:rsidR="00B063A3">
        <w:rPr>
          <w:rFonts w:ascii="Times New Roman" w:hAnsi="Times New Roman" w:cs="Times New Roman"/>
          <w:sz w:val="24"/>
          <w:szCs w:val="24"/>
          <w:lang w:val="en-US"/>
        </w:rPr>
        <w:t xml:space="preserve">Korban </w:t>
      </w:r>
      <w:r w:rsidRPr="007A7747">
        <w:rPr>
          <w:rFonts w:ascii="Times New Roman" w:hAnsi="Times New Roman" w:cs="Times New Roman"/>
          <w:sz w:val="24"/>
          <w:szCs w:val="24"/>
          <w:lang w:val="en-US"/>
        </w:rPr>
        <w:t>atau dengan kata lain</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perbuatan Terdakwa dilakukan di luar dari hubungan perkawinannya dengan</w:t>
      </w:r>
      <w:r>
        <w:rPr>
          <w:rFonts w:ascii="Times New Roman" w:hAnsi="Times New Roman" w:cs="Times New Roman"/>
          <w:sz w:val="24"/>
          <w:szCs w:val="24"/>
          <w:lang w:val="en-US"/>
        </w:rPr>
        <w:t xml:space="preserve"> </w:t>
      </w:r>
      <w:r w:rsidRPr="007A7747">
        <w:rPr>
          <w:rFonts w:ascii="Times New Roman" w:hAnsi="Times New Roman" w:cs="Times New Roman"/>
          <w:sz w:val="24"/>
          <w:szCs w:val="24"/>
          <w:lang w:val="en-US"/>
        </w:rPr>
        <w:t xml:space="preserve">Saksi </w:t>
      </w:r>
      <w:r w:rsidR="00B063A3">
        <w:rPr>
          <w:rFonts w:ascii="Times New Roman" w:hAnsi="Times New Roman" w:cs="Times New Roman"/>
          <w:sz w:val="24"/>
          <w:szCs w:val="24"/>
          <w:lang w:val="en-US"/>
        </w:rPr>
        <w:t>Korban</w:t>
      </w:r>
      <w:r w:rsidRPr="007A7747">
        <w:rPr>
          <w:rFonts w:ascii="Times New Roman" w:hAnsi="Times New Roman" w:cs="Times New Roman"/>
          <w:sz w:val="24"/>
          <w:szCs w:val="24"/>
          <w:lang w:val="en-US"/>
        </w:rPr>
        <w:t>;</w:t>
      </w:r>
    </w:p>
    <w:p w14:paraId="3376C68D" w14:textId="496114DD" w:rsidR="00685565" w:rsidRPr="006915C0" w:rsidRDefault="00DF57B4" w:rsidP="00DF57B4">
      <w:pPr>
        <w:spacing w:after="0" w:line="360" w:lineRule="auto"/>
        <w:jc w:val="both"/>
        <w:rPr>
          <w:rFonts w:asciiTheme="majorBidi" w:eastAsia="Times New Roman" w:hAnsiTheme="majorBidi" w:cstheme="majorBidi"/>
          <w:sz w:val="4"/>
          <w:szCs w:val="4"/>
          <w:lang w:val="en-US"/>
        </w:rPr>
      </w:pPr>
      <w:r>
        <w:rPr>
          <w:rFonts w:asciiTheme="majorBidi" w:eastAsia="Times New Roman" w:hAnsiTheme="majorBidi" w:cstheme="majorBidi"/>
          <w:sz w:val="24"/>
          <w:szCs w:val="24"/>
          <w:lang w:val="en-US"/>
        </w:rPr>
        <w:tab/>
      </w:r>
      <w:r>
        <w:rPr>
          <w:rFonts w:asciiTheme="majorBidi" w:eastAsia="Times New Roman" w:hAnsiTheme="majorBidi" w:cstheme="majorBidi"/>
          <w:sz w:val="24"/>
          <w:szCs w:val="24"/>
          <w:lang w:val="en-US"/>
        </w:rPr>
        <w:tab/>
      </w:r>
    </w:p>
    <w:p w14:paraId="720B2C75" w14:textId="6172752B" w:rsidR="00136A40" w:rsidRDefault="00DF57B4" w:rsidP="00DF57B4">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t xml:space="preserve">Dengan demikian dapat dipahami bahwa ada dua pertimbangan yang menjadi dasar bagi majelis hakim menyatakan terdakwa terbukti secara sah dan menyakinkan melakukan tindak pidana penggelapan harta yang diperoleh dari perkawinan, yaitu: </w:t>
      </w:r>
      <w:r w:rsidRPr="004E6A25">
        <w:rPr>
          <w:rFonts w:asciiTheme="majorBidi" w:eastAsia="Times New Roman" w:hAnsiTheme="majorBidi" w:cstheme="majorBidi"/>
          <w:i/>
          <w:iCs/>
          <w:sz w:val="24"/>
          <w:szCs w:val="24"/>
          <w:lang w:val="en-US"/>
        </w:rPr>
        <w:t>pertama</w:t>
      </w:r>
      <w:r>
        <w:rPr>
          <w:rFonts w:asciiTheme="majorBidi" w:eastAsia="Times New Roman" w:hAnsiTheme="majorBidi" w:cstheme="majorBidi"/>
          <w:sz w:val="24"/>
          <w:szCs w:val="24"/>
          <w:lang w:val="en-US"/>
        </w:rPr>
        <w:t>, majelis hakim menilai harta yang digelapkan oleh terdakwa merupakan harta yang diperoleh semasa hubungan perkawinan masih ada di antara saksi korban dan terdakwa.</w:t>
      </w:r>
      <w:r w:rsidR="004E6A25">
        <w:rPr>
          <w:rFonts w:asciiTheme="majorBidi" w:eastAsia="Times New Roman" w:hAnsiTheme="majorBidi" w:cstheme="majorBidi"/>
          <w:sz w:val="24"/>
          <w:szCs w:val="24"/>
          <w:lang w:val="en-US"/>
        </w:rPr>
        <w:t xml:space="preserve"> Hak perempuan terhadap harta tersebut perlu dilindungi dengan tidak memandang perkawinan tercatat maupun tidak, karena pencatatan perkawinan hanya syarat administrasi bukan syarat sahnya perkawinan.</w:t>
      </w:r>
      <w:r>
        <w:rPr>
          <w:rFonts w:asciiTheme="majorBidi" w:eastAsia="Times New Roman" w:hAnsiTheme="majorBidi" w:cstheme="majorBidi"/>
          <w:sz w:val="24"/>
          <w:szCs w:val="24"/>
          <w:lang w:val="en-US"/>
        </w:rPr>
        <w:t xml:space="preserve"> </w:t>
      </w:r>
      <w:r w:rsidR="004E6A25" w:rsidRPr="004E6A25">
        <w:rPr>
          <w:rFonts w:asciiTheme="majorBidi" w:eastAsia="Times New Roman" w:hAnsiTheme="majorBidi" w:cstheme="majorBidi"/>
          <w:i/>
          <w:iCs/>
          <w:sz w:val="24"/>
          <w:szCs w:val="24"/>
          <w:lang w:val="en-US"/>
        </w:rPr>
        <w:t>Kedua</w:t>
      </w:r>
      <w:r w:rsidR="004E6A25">
        <w:rPr>
          <w:rFonts w:asciiTheme="majorBidi" w:eastAsia="Times New Roman" w:hAnsiTheme="majorBidi" w:cstheme="majorBidi"/>
          <w:sz w:val="24"/>
          <w:szCs w:val="24"/>
          <w:lang w:val="en-US"/>
        </w:rPr>
        <w:t xml:space="preserve">, tindak pidana penggelapan dilakukan oleh terdakwa setelah melakukkan cerai talak terhadap saksi korban.  </w:t>
      </w:r>
    </w:p>
    <w:p w14:paraId="3406B23E" w14:textId="77777777" w:rsidR="00B44DC1" w:rsidRPr="00DF57B4" w:rsidRDefault="00B44DC1" w:rsidP="0037361E">
      <w:pPr>
        <w:spacing w:after="0" w:line="240" w:lineRule="auto"/>
        <w:jc w:val="both"/>
        <w:rPr>
          <w:rFonts w:asciiTheme="majorBidi" w:eastAsia="Times New Roman" w:hAnsiTheme="majorBidi" w:cstheme="majorBidi"/>
          <w:sz w:val="24"/>
          <w:szCs w:val="24"/>
          <w:lang w:val="en-US"/>
        </w:rPr>
      </w:pPr>
    </w:p>
    <w:p w14:paraId="266E5F60" w14:textId="46C6824E" w:rsidR="00956764" w:rsidRPr="000A7238" w:rsidRDefault="001E7C8D" w:rsidP="00DB527A">
      <w:pPr>
        <w:pStyle w:val="ListParagraph"/>
        <w:numPr>
          <w:ilvl w:val="0"/>
          <w:numId w:val="12"/>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Tinjauan Yuridis Terhadap Penjatuhan Hukum bagi Suami dalam Putusan Nomor </w:t>
      </w:r>
      <w:r w:rsidRPr="008D1363">
        <w:rPr>
          <w:rFonts w:ascii="Times New Roman" w:hAnsi="Times New Roman" w:cs="Times New Roman"/>
          <w:b/>
          <w:bCs/>
          <w:sz w:val="24"/>
          <w:szCs w:val="24"/>
        </w:rPr>
        <w:t>57/Pid.B/2021/PN Cag</w:t>
      </w:r>
    </w:p>
    <w:p w14:paraId="17A56CB8" w14:textId="3E1694C6" w:rsidR="00956764" w:rsidRPr="001B5B04" w:rsidRDefault="00956764" w:rsidP="00DB527A">
      <w:pPr>
        <w:spacing w:after="0" w:line="360" w:lineRule="auto"/>
        <w:ind w:left="66" w:firstLine="720"/>
        <w:jc w:val="both"/>
        <w:rPr>
          <w:rFonts w:ascii="Times New Roman" w:hAnsi="Times New Roman" w:cs="Times New Roman"/>
          <w:sz w:val="24"/>
          <w:szCs w:val="24"/>
        </w:rPr>
      </w:pPr>
      <w:r w:rsidRPr="001B5B04">
        <w:rPr>
          <w:rFonts w:ascii="Times New Roman" w:hAnsi="Times New Roman" w:cs="Times New Roman"/>
          <w:sz w:val="24"/>
          <w:szCs w:val="24"/>
        </w:rPr>
        <w:t xml:space="preserve">Nikah sirri menimbulkan sejumlah </w:t>
      </w:r>
      <w:r w:rsidR="00AB260C">
        <w:rPr>
          <w:rFonts w:ascii="Times New Roman" w:hAnsi="Times New Roman" w:cs="Times New Roman"/>
          <w:sz w:val="24"/>
          <w:szCs w:val="24"/>
          <w:lang w:val="en-US"/>
        </w:rPr>
        <w:t>problematika</w:t>
      </w:r>
      <w:r w:rsidRPr="001B5B04">
        <w:rPr>
          <w:rFonts w:ascii="Times New Roman" w:hAnsi="Times New Roman" w:cs="Times New Roman"/>
          <w:sz w:val="24"/>
          <w:szCs w:val="24"/>
        </w:rPr>
        <w:t xml:space="preserve"> </w:t>
      </w:r>
      <w:r w:rsidR="002B70D1" w:rsidRPr="001B5B04">
        <w:rPr>
          <w:rFonts w:ascii="Times New Roman" w:hAnsi="Times New Roman" w:cs="Times New Roman"/>
          <w:sz w:val="24"/>
          <w:szCs w:val="24"/>
        </w:rPr>
        <w:t>hukum</w:t>
      </w:r>
      <w:r w:rsidRPr="001B5B04">
        <w:rPr>
          <w:rFonts w:ascii="Times New Roman" w:hAnsi="Times New Roman" w:cs="Times New Roman"/>
          <w:sz w:val="24"/>
          <w:szCs w:val="24"/>
        </w:rPr>
        <w:t xml:space="preserve"> yang sangat besar bagi para pihak yang melakukannya. Di antara persoalan yang akan muncul adalah perlindungan terhadap perlindungan perempuan dan anak serta harta yang diperoleh selama perkawinan. Harta yang diperoleh selama perkawinan tidak dapat dikatakan sebagai harta </w:t>
      </w:r>
      <w:r w:rsidR="00950898" w:rsidRPr="001B5B04">
        <w:rPr>
          <w:rFonts w:ascii="Times New Roman" w:hAnsi="Times New Roman" w:cs="Times New Roman"/>
          <w:sz w:val="24"/>
          <w:szCs w:val="24"/>
        </w:rPr>
        <w:t>b</w:t>
      </w:r>
      <w:r w:rsidRPr="001B5B04">
        <w:rPr>
          <w:rFonts w:ascii="Times New Roman" w:hAnsi="Times New Roman" w:cs="Times New Roman"/>
          <w:sz w:val="24"/>
          <w:szCs w:val="24"/>
        </w:rPr>
        <w:t xml:space="preserve">ersama. Hal ini dikarenakan konsepsi harta </w:t>
      </w:r>
      <w:r w:rsidR="00B06BFD">
        <w:rPr>
          <w:rFonts w:ascii="Times New Roman" w:hAnsi="Times New Roman" w:cs="Times New Roman"/>
          <w:sz w:val="24"/>
          <w:szCs w:val="24"/>
          <w:lang w:val="en-US"/>
        </w:rPr>
        <w:t>b</w:t>
      </w:r>
      <w:r w:rsidRPr="001B5B04">
        <w:rPr>
          <w:rFonts w:ascii="Times New Roman" w:hAnsi="Times New Roman" w:cs="Times New Roman"/>
          <w:sz w:val="24"/>
          <w:szCs w:val="24"/>
        </w:rPr>
        <w:t xml:space="preserve">ersama yang diatur dalam peraturan perundang-undangan yang berlaku di Indonesia. Harta </w:t>
      </w:r>
      <w:r w:rsidR="00787383">
        <w:rPr>
          <w:rFonts w:ascii="Times New Roman" w:hAnsi="Times New Roman" w:cs="Times New Roman"/>
          <w:sz w:val="24"/>
          <w:szCs w:val="24"/>
          <w:lang w:val="en-US"/>
        </w:rPr>
        <w:t>b</w:t>
      </w:r>
      <w:r w:rsidRPr="001B5B04">
        <w:rPr>
          <w:rFonts w:ascii="Times New Roman" w:hAnsi="Times New Roman" w:cs="Times New Roman"/>
          <w:sz w:val="24"/>
          <w:szCs w:val="24"/>
        </w:rPr>
        <w:t xml:space="preserve">ersama baru diakui sebagai harta </w:t>
      </w:r>
      <w:r w:rsidR="006915C0">
        <w:rPr>
          <w:rFonts w:ascii="Times New Roman" w:hAnsi="Times New Roman" w:cs="Times New Roman"/>
          <w:sz w:val="24"/>
          <w:szCs w:val="24"/>
          <w:lang w:val="en-US"/>
        </w:rPr>
        <w:t>b</w:t>
      </w:r>
      <w:r w:rsidRPr="001B5B04">
        <w:rPr>
          <w:rFonts w:ascii="Times New Roman" w:hAnsi="Times New Roman" w:cs="Times New Roman"/>
          <w:sz w:val="24"/>
          <w:szCs w:val="24"/>
        </w:rPr>
        <w:t>ersama bilamana harta diperoleh dari perkawinan yang dicatatkan sesuai ketentuan peraturan perundang-undangan yang berlaku</w:t>
      </w:r>
      <w:r w:rsidR="00981B4B" w:rsidRPr="001B5B04">
        <w:rPr>
          <w:rFonts w:ascii="Times New Roman" w:hAnsi="Times New Roman" w:cs="Times New Roman"/>
          <w:sz w:val="24"/>
          <w:szCs w:val="24"/>
        </w:rPr>
        <w:t>.</w:t>
      </w:r>
      <w:r w:rsidR="001E21C2" w:rsidRPr="001B5B04">
        <w:rPr>
          <w:rFonts w:ascii="Times New Roman" w:hAnsi="Times New Roman" w:cs="Times New Roman"/>
          <w:sz w:val="24"/>
          <w:szCs w:val="24"/>
        </w:rPr>
        <w:t xml:space="preserve"> </w:t>
      </w:r>
      <w:r w:rsidR="002B70D1" w:rsidRPr="001B5B04">
        <w:rPr>
          <w:rFonts w:ascii="Times New Roman" w:hAnsi="Times New Roman" w:cs="Times New Roman"/>
          <w:sz w:val="24"/>
          <w:szCs w:val="24"/>
        </w:rPr>
        <w:t>Hukum</w:t>
      </w:r>
      <w:r w:rsidR="001E21C2" w:rsidRPr="001B5B04">
        <w:rPr>
          <w:rFonts w:ascii="Times New Roman" w:hAnsi="Times New Roman" w:cs="Times New Roman"/>
          <w:sz w:val="24"/>
          <w:szCs w:val="24"/>
        </w:rPr>
        <w:t xml:space="preserve"> </w:t>
      </w:r>
      <w:r w:rsidR="00B06BFD">
        <w:rPr>
          <w:rFonts w:ascii="Times New Roman" w:hAnsi="Times New Roman" w:cs="Times New Roman"/>
          <w:sz w:val="24"/>
          <w:szCs w:val="24"/>
          <w:lang w:val="en-US"/>
        </w:rPr>
        <w:t xml:space="preserve">positif Indonesia </w:t>
      </w:r>
      <w:r w:rsidR="001E21C2" w:rsidRPr="001B5B04">
        <w:rPr>
          <w:rFonts w:ascii="Times New Roman" w:hAnsi="Times New Roman" w:cs="Times New Roman"/>
          <w:sz w:val="24"/>
          <w:szCs w:val="24"/>
        </w:rPr>
        <w:t xml:space="preserve">hanya mengakui dan memberikan perlindungan </w:t>
      </w:r>
      <w:r w:rsidR="002B70D1" w:rsidRPr="001B5B04">
        <w:rPr>
          <w:rFonts w:ascii="Times New Roman" w:hAnsi="Times New Roman" w:cs="Times New Roman"/>
          <w:sz w:val="24"/>
          <w:szCs w:val="24"/>
        </w:rPr>
        <w:t>hukum</w:t>
      </w:r>
      <w:r w:rsidR="001E21C2" w:rsidRPr="001B5B04">
        <w:rPr>
          <w:rFonts w:ascii="Times New Roman" w:hAnsi="Times New Roman" w:cs="Times New Roman"/>
          <w:sz w:val="24"/>
          <w:szCs w:val="24"/>
        </w:rPr>
        <w:t xml:space="preserve"> terhadap perkawinan yang sah dan dicatat. Untuk menunjukkan adanya perkawinan tersebut ditunjukkan dengan adanya akta nikah yang dikeluarkan oleh pegawai pencatat nikah. </w:t>
      </w:r>
    </w:p>
    <w:p w14:paraId="59B12676" w14:textId="25D70ACA" w:rsidR="00B06BFD" w:rsidRDefault="00E0442F" w:rsidP="00B06BFD">
      <w:pPr>
        <w:spacing w:after="0" w:line="360" w:lineRule="auto"/>
        <w:ind w:left="66" w:firstLine="720"/>
        <w:jc w:val="both"/>
        <w:rPr>
          <w:rFonts w:ascii="Times New Roman" w:hAnsi="Times New Roman" w:cs="Times New Roman"/>
          <w:sz w:val="24"/>
          <w:szCs w:val="24"/>
          <w:lang w:val="en-US"/>
        </w:rPr>
      </w:pPr>
      <w:r w:rsidRPr="001B5B04">
        <w:rPr>
          <w:rFonts w:asciiTheme="majorBidi" w:eastAsia="Times New Roman" w:hAnsiTheme="majorBidi" w:cstheme="majorBidi"/>
          <w:sz w:val="24"/>
          <w:szCs w:val="24"/>
        </w:rPr>
        <w:lastRenderedPageBreak/>
        <w:t xml:space="preserve">Harta yang diperoleh oleh pasangan suami isteri pasca nikah sirri tidak dapat diklaim sebagai harta bersama. Hal ini merupakan konsekuensi yuridis dari perkawinan yang tidak dicatatkan oleh peraturan perundang-undangan yang berlaku. Untuk memperkuat argumentasi </w:t>
      </w:r>
      <w:r w:rsidR="00B06BFD">
        <w:rPr>
          <w:rFonts w:asciiTheme="majorBidi" w:eastAsia="Times New Roman" w:hAnsiTheme="majorBidi" w:cstheme="majorBidi"/>
          <w:sz w:val="24"/>
          <w:szCs w:val="24"/>
          <w:lang w:val="en-US"/>
        </w:rPr>
        <w:t xml:space="preserve">ini, </w:t>
      </w:r>
      <w:r w:rsidR="00D0286C" w:rsidRPr="001B5B04">
        <w:rPr>
          <w:rFonts w:asciiTheme="majorBidi" w:eastAsia="Times New Roman" w:hAnsiTheme="majorBidi" w:cstheme="majorBidi"/>
          <w:sz w:val="24"/>
          <w:szCs w:val="24"/>
        </w:rPr>
        <w:t xml:space="preserve">dapat dianalisis dari ketentuan pasal 7 ayat 1 KHI yang menyatakan </w:t>
      </w:r>
      <w:r w:rsidR="00D0286C" w:rsidRPr="001B5B04">
        <w:rPr>
          <w:rFonts w:ascii="Times New Roman" w:hAnsi="Times New Roman" w:cs="Times New Roman"/>
          <w:sz w:val="24"/>
          <w:szCs w:val="24"/>
        </w:rPr>
        <w:t xml:space="preserve">Perkawinan hanya dapat dibuktikan dengan Akta Nikah yang dibuat oleh Pegawai Pencatat Nikah. Sebuah perkawinan yang tidak dapat dibuktikan dengan akta nikah tidak mendapatkan perlindungan </w:t>
      </w:r>
      <w:r w:rsidR="002B70D1" w:rsidRPr="001B5B04">
        <w:rPr>
          <w:rFonts w:ascii="Times New Roman" w:hAnsi="Times New Roman" w:cs="Times New Roman"/>
          <w:sz w:val="24"/>
          <w:szCs w:val="24"/>
        </w:rPr>
        <w:t>hukum</w:t>
      </w:r>
      <w:r w:rsidR="00D0286C" w:rsidRPr="001B5B04">
        <w:rPr>
          <w:rFonts w:ascii="Times New Roman" w:hAnsi="Times New Roman" w:cs="Times New Roman"/>
          <w:sz w:val="24"/>
          <w:szCs w:val="24"/>
        </w:rPr>
        <w:t xml:space="preserve"> dari negara meskipun bentuk perkawinan </w:t>
      </w:r>
      <w:r w:rsidR="00D0286C" w:rsidRPr="00B06BFD">
        <w:rPr>
          <w:rFonts w:ascii="Times New Roman" w:hAnsi="Times New Roman" w:cs="Times New Roman"/>
          <w:sz w:val="24"/>
          <w:szCs w:val="24"/>
        </w:rPr>
        <w:t>tersebut dianggap sah menurut agama</w:t>
      </w:r>
      <w:r w:rsidR="00386712" w:rsidRPr="00B06BFD">
        <w:rPr>
          <w:rFonts w:ascii="Times New Roman" w:hAnsi="Times New Roman" w:cs="Times New Roman"/>
          <w:sz w:val="24"/>
          <w:szCs w:val="24"/>
        </w:rPr>
        <w:t xml:space="preserve"> yakni memenuhi rukun dan syarat sahnya perkawinan dalam perspektif </w:t>
      </w:r>
      <w:r w:rsidR="002B70D1" w:rsidRPr="00B06BFD">
        <w:rPr>
          <w:rFonts w:ascii="Times New Roman" w:hAnsi="Times New Roman" w:cs="Times New Roman"/>
          <w:sz w:val="24"/>
          <w:szCs w:val="24"/>
        </w:rPr>
        <w:t>hukum</w:t>
      </w:r>
      <w:r w:rsidR="00386712" w:rsidRPr="00B06BFD">
        <w:rPr>
          <w:rFonts w:ascii="Times New Roman" w:hAnsi="Times New Roman" w:cs="Times New Roman"/>
          <w:sz w:val="24"/>
          <w:szCs w:val="24"/>
        </w:rPr>
        <w:t xml:space="preserve"> Islam. </w:t>
      </w:r>
      <w:r w:rsidR="00B06BFD" w:rsidRPr="00B06BFD">
        <w:rPr>
          <w:rFonts w:ascii="Times New Roman" w:hAnsi="Times New Roman" w:cs="Times New Roman"/>
          <w:sz w:val="24"/>
          <w:szCs w:val="24"/>
          <w:lang w:val="en-US"/>
        </w:rPr>
        <w:t>Hal ini ditegaskan dalam Pasal 6 Ayat 2 KHI yang menyatakan Perkawinan yang dilakukan di luar pengawasan Pegawai Pencatat Nikah tidak mempunyai kekuatan Hukum.</w:t>
      </w:r>
    </w:p>
    <w:p w14:paraId="1B047755" w14:textId="4D9C84CD" w:rsidR="008955F8" w:rsidRDefault="00B06BFD" w:rsidP="00B06BFD">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ketentuan tersebut dapat dipahami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positif yang berlaku di Indonesia hanya memberikan perlindungan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terhadap perkawinan yang dilakukan di hadapan Pegawai Pencatat Nikah. Perlindungan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yang dimaksudkan di sini berkisar kepada akibat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yang </w:t>
      </w:r>
      <w:r w:rsidR="008955F8">
        <w:rPr>
          <w:rFonts w:ascii="Times New Roman" w:hAnsi="Times New Roman" w:cs="Times New Roman"/>
          <w:sz w:val="24"/>
          <w:szCs w:val="24"/>
          <w:lang w:val="en-US"/>
        </w:rPr>
        <w:t>muncul dari sebuah perkawinan. Misalnya menyangkut hak dan kewajiban suami isteri selama perkawinan, hak nafkah</w:t>
      </w:r>
      <w:r w:rsidR="008955F8" w:rsidRPr="008955F8">
        <w:rPr>
          <w:rFonts w:ascii="Times New Roman" w:hAnsi="Times New Roman" w:cs="Times New Roman"/>
          <w:sz w:val="24"/>
          <w:szCs w:val="24"/>
          <w:lang w:val="en-US"/>
        </w:rPr>
        <w:t xml:space="preserve"> </w:t>
      </w:r>
      <w:r w:rsidR="008955F8">
        <w:rPr>
          <w:rFonts w:ascii="Times New Roman" w:hAnsi="Times New Roman" w:cs="Times New Roman"/>
          <w:sz w:val="24"/>
          <w:szCs w:val="24"/>
          <w:lang w:val="en-US"/>
        </w:rPr>
        <w:t xml:space="preserve">bagi isteri, harta bersama dan saling mewarisi di antara pasangan suami isteri. </w:t>
      </w:r>
      <w:r w:rsidR="00865B51">
        <w:rPr>
          <w:rFonts w:ascii="Times New Roman" w:hAnsi="Times New Roman" w:cs="Times New Roman"/>
          <w:sz w:val="24"/>
          <w:szCs w:val="24"/>
          <w:lang w:val="en-US"/>
        </w:rPr>
        <w:t>Pasangan yang perkawinan tidak dicatatkan tidak dapat menuntut</w:t>
      </w:r>
      <w:r w:rsidR="000E41D4">
        <w:rPr>
          <w:rFonts w:ascii="Times New Roman" w:hAnsi="Times New Roman" w:cs="Times New Roman"/>
          <w:sz w:val="24"/>
          <w:szCs w:val="24"/>
          <w:lang w:val="en-US"/>
        </w:rPr>
        <w:t xml:space="preserve"> ke pengadilan</w:t>
      </w:r>
      <w:r w:rsidR="00865B51">
        <w:rPr>
          <w:rFonts w:ascii="Times New Roman" w:hAnsi="Times New Roman" w:cs="Times New Roman"/>
          <w:sz w:val="24"/>
          <w:szCs w:val="24"/>
          <w:lang w:val="en-US"/>
        </w:rPr>
        <w:t xml:space="preserve"> bila salah satu dari pihak tersebut tidak menjalankan kewajibannya</w:t>
      </w:r>
      <w:r w:rsidR="00B44DC1">
        <w:rPr>
          <w:rFonts w:ascii="Times New Roman" w:hAnsi="Times New Roman" w:cs="Times New Roman"/>
          <w:sz w:val="24"/>
          <w:szCs w:val="24"/>
          <w:lang w:val="en-US"/>
        </w:rPr>
        <w:t xml:space="preserve"> (</w:t>
      </w:r>
      <w:r w:rsidR="00B44DC1" w:rsidRPr="00865B51">
        <w:rPr>
          <w:rFonts w:ascii="Times New Roman" w:hAnsi="Times New Roman" w:cs="Times New Roman"/>
        </w:rPr>
        <w:t>Adami</w:t>
      </w:r>
      <w:r w:rsidR="00B44DC1">
        <w:rPr>
          <w:rFonts w:ascii="Times New Roman" w:hAnsi="Times New Roman" w:cs="Times New Roman"/>
          <w:lang w:val="en-US"/>
        </w:rPr>
        <w:t>, 2017: 44)</w:t>
      </w:r>
      <w:r w:rsidR="00865B51">
        <w:rPr>
          <w:rFonts w:ascii="Times New Roman" w:hAnsi="Times New Roman" w:cs="Times New Roman"/>
          <w:sz w:val="24"/>
          <w:szCs w:val="24"/>
          <w:lang w:val="en-US"/>
        </w:rPr>
        <w:t xml:space="preserve">. </w:t>
      </w:r>
      <w:r w:rsidR="008955F8">
        <w:rPr>
          <w:rFonts w:ascii="Times New Roman" w:hAnsi="Times New Roman" w:cs="Times New Roman"/>
          <w:sz w:val="24"/>
          <w:szCs w:val="24"/>
          <w:lang w:val="en-US"/>
        </w:rPr>
        <w:t xml:space="preserve">Negara perlu memberikan perlindungan </w:t>
      </w:r>
      <w:r w:rsidR="0047104D">
        <w:rPr>
          <w:rFonts w:ascii="Times New Roman" w:hAnsi="Times New Roman" w:cs="Times New Roman"/>
          <w:sz w:val="24"/>
          <w:szCs w:val="24"/>
          <w:lang w:val="en-US"/>
        </w:rPr>
        <w:t>hukum</w:t>
      </w:r>
      <w:r w:rsidR="008955F8">
        <w:rPr>
          <w:rFonts w:ascii="Times New Roman" w:hAnsi="Times New Roman" w:cs="Times New Roman"/>
          <w:sz w:val="24"/>
          <w:szCs w:val="24"/>
          <w:lang w:val="en-US"/>
        </w:rPr>
        <w:t xml:space="preserve"> terhadap pasangan suami isteri yang melakukan perkawinan secara sah sebagai wujud hadirnya negara dalam mengayomi warga negarany</w:t>
      </w:r>
      <w:r w:rsidR="00973DF5">
        <w:rPr>
          <w:rFonts w:ascii="Times New Roman" w:hAnsi="Times New Roman" w:cs="Times New Roman"/>
          <w:sz w:val="24"/>
          <w:szCs w:val="24"/>
          <w:lang w:val="en-US"/>
        </w:rPr>
        <w:t xml:space="preserve">a. Sebaliknya, untuk perkawinan yang tidak dicatat sebagaimana yang diamanatkan dalam UU Perkawinan dan KHI maka secara yuridis tidak mendapatkan perlindungan </w:t>
      </w:r>
      <w:r w:rsidR="0047104D">
        <w:rPr>
          <w:rFonts w:ascii="Times New Roman" w:hAnsi="Times New Roman" w:cs="Times New Roman"/>
          <w:sz w:val="24"/>
          <w:szCs w:val="24"/>
          <w:lang w:val="en-US"/>
        </w:rPr>
        <w:t>hukum</w:t>
      </w:r>
      <w:r w:rsidR="00973DF5">
        <w:rPr>
          <w:rFonts w:ascii="Times New Roman" w:hAnsi="Times New Roman" w:cs="Times New Roman"/>
          <w:sz w:val="24"/>
          <w:szCs w:val="24"/>
          <w:lang w:val="en-US"/>
        </w:rPr>
        <w:t>.</w:t>
      </w:r>
    </w:p>
    <w:p w14:paraId="20D258CB" w14:textId="022AEBF6" w:rsidR="007329DD" w:rsidRDefault="008955F8" w:rsidP="00B06BFD">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721E">
        <w:rPr>
          <w:rFonts w:ascii="Times New Roman" w:hAnsi="Times New Roman" w:cs="Times New Roman"/>
          <w:sz w:val="24"/>
          <w:szCs w:val="24"/>
          <w:lang w:val="en-US"/>
        </w:rPr>
        <w:t xml:space="preserve">Ketentuan </w:t>
      </w:r>
      <w:r w:rsidR="00225EDF">
        <w:rPr>
          <w:rFonts w:ascii="Times New Roman" w:hAnsi="Times New Roman" w:cs="Times New Roman"/>
          <w:sz w:val="24"/>
          <w:szCs w:val="24"/>
          <w:lang w:val="en-US"/>
        </w:rPr>
        <w:t xml:space="preserve">tersebut bila </w:t>
      </w:r>
      <w:r w:rsidR="00B06BFD">
        <w:rPr>
          <w:rFonts w:ascii="Times New Roman" w:hAnsi="Times New Roman" w:cs="Times New Roman"/>
          <w:sz w:val="24"/>
          <w:szCs w:val="24"/>
          <w:lang w:val="en-US"/>
        </w:rPr>
        <w:t xml:space="preserve">dihubungkan dengan kasus dalam putusan Nomor </w:t>
      </w:r>
      <w:r w:rsidR="000773E3" w:rsidRPr="008D1363">
        <w:rPr>
          <w:rFonts w:ascii="Times New Roman" w:hAnsi="Times New Roman" w:cs="Times New Roman"/>
          <w:b/>
          <w:bCs/>
          <w:sz w:val="24"/>
          <w:szCs w:val="24"/>
          <w:lang w:val="en-US"/>
        </w:rPr>
        <w:t xml:space="preserve"> </w:t>
      </w:r>
      <w:r w:rsidR="000773E3" w:rsidRPr="000773E3">
        <w:rPr>
          <w:rFonts w:ascii="Times New Roman" w:hAnsi="Times New Roman" w:cs="Times New Roman"/>
          <w:sz w:val="24"/>
          <w:szCs w:val="24"/>
        </w:rPr>
        <w:t>57/Pid.B/2021/PN Cag</w:t>
      </w:r>
      <w:r w:rsidR="00741BBC">
        <w:rPr>
          <w:rFonts w:ascii="Times New Roman" w:hAnsi="Times New Roman" w:cs="Times New Roman"/>
          <w:sz w:val="24"/>
          <w:szCs w:val="24"/>
          <w:lang w:val="en-US"/>
        </w:rPr>
        <w:t xml:space="preserve"> menjadi menarik dikaji, karena majelis hakim berkesimpulan menjatuhkan hukuman penjara terhadap terdakwa sebanyak 1 tahun penjara. Hakim menyatakan terdakwa terbukti secara sah dan menyakinkan melakukan tindak pidana penggelapan satu unit mobil yang diperoleh sejak masih adanya ikatan perkawinan antara saksi korban dan terdakwa. Padahal perkawinan tersebut dilakukan tanpa adanya pencatatan dari Pegawai Pencatat Nikah yang secara </w:t>
      </w:r>
      <w:r w:rsidR="0047104D">
        <w:rPr>
          <w:rFonts w:ascii="Times New Roman" w:hAnsi="Times New Roman" w:cs="Times New Roman"/>
          <w:sz w:val="24"/>
          <w:szCs w:val="24"/>
          <w:lang w:val="en-US"/>
        </w:rPr>
        <w:t>hukum</w:t>
      </w:r>
      <w:r w:rsidR="00741BBC">
        <w:rPr>
          <w:rFonts w:ascii="Times New Roman" w:hAnsi="Times New Roman" w:cs="Times New Roman"/>
          <w:sz w:val="24"/>
          <w:szCs w:val="24"/>
          <w:lang w:val="en-US"/>
        </w:rPr>
        <w:t xml:space="preserve"> yang berlaku di Indonesia tidak mendapatkan perlindungan </w:t>
      </w:r>
      <w:r w:rsidR="0047104D">
        <w:rPr>
          <w:rFonts w:ascii="Times New Roman" w:hAnsi="Times New Roman" w:cs="Times New Roman"/>
          <w:sz w:val="24"/>
          <w:szCs w:val="24"/>
          <w:lang w:val="en-US"/>
        </w:rPr>
        <w:t>hukum</w:t>
      </w:r>
      <w:r w:rsidR="00741BBC">
        <w:rPr>
          <w:rFonts w:ascii="Times New Roman" w:hAnsi="Times New Roman" w:cs="Times New Roman"/>
          <w:sz w:val="24"/>
          <w:szCs w:val="24"/>
          <w:lang w:val="en-US"/>
        </w:rPr>
        <w:t>.</w:t>
      </w:r>
      <w:r w:rsidR="00B01B2B">
        <w:rPr>
          <w:rFonts w:ascii="Times New Roman" w:hAnsi="Times New Roman" w:cs="Times New Roman"/>
          <w:sz w:val="24"/>
          <w:szCs w:val="24"/>
          <w:lang w:val="en-US"/>
        </w:rPr>
        <w:t xml:space="preserve"> </w:t>
      </w:r>
    </w:p>
    <w:p w14:paraId="5B93EF1D" w14:textId="50570A7F" w:rsidR="0089385B" w:rsidRDefault="0079642E" w:rsidP="0089385B">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Dasar yang menjadi pertimbangan hakim adalah karena perem</w:t>
      </w:r>
      <w:r w:rsidR="00C55B90">
        <w:rPr>
          <w:rFonts w:ascii="Times New Roman" w:hAnsi="Times New Roman" w:cs="Times New Roman"/>
          <w:sz w:val="24"/>
          <w:szCs w:val="24"/>
          <w:lang w:val="en-US"/>
        </w:rPr>
        <w:t xml:space="preserve">puan menjadi pihak yang sangat rentan dari nikah sirri sehingga apabila suami bertindak secara sewenang-wenang terhadap harta yang diperoleh dari perkawinan, begitu pula sebaliknya yang dapat dimungkinkan melakukan hal yang serupa maka negara harus hadir memberikan perlindungan kepada salah satu pihak dengan tanpa memperhatikan perkawinan dicatat maupun tidak. </w:t>
      </w:r>
      <w:r w:rsidR="00C55B90">
        <w:rPr>
          <w:rFonts w:ascii="Times New Roman" w:hAnsi="Times New Roman" w:cs="Times New Roman"/>
          <w:sz w:val="24"/>
          <w:szCs w:val="24"/>
          <w:lang w:val="en-US"/>
        </w:rPr>
        <w:lastRenderedPageBreak/>
        <w:t xml:space="preserve">Pertimbangan majelis hakim ini sebenarnya telah berupaya memberikan keadilan kepada para pihak yang terlibat dalam nikah sirri baik suami maupun isteri. </w:t>
      </w:r>
      <w:r w:rsidR="00B1637D">
        <w:rPr>
          <w:rFonts w:ascii="Times New Roman" w:hAnsi="Times New Roman" w:cs="Times New Roman"/>
          <w:sz w:val="24"/>
          <w:szCs w:val="24"/>
          <w:lang w:val="en-US"/>
        </w:rPr>
        <w:t>Substansi</w:t>
      </w:r>
      <w:r w:rsidR="00836100">
        <w:rPr>
          <w:rFonts w:ascii="Times New Roman" w:hAnsi="Times New Roman" w:cs="Times New Roman"/>
          <w:sz w:val="24"/>
          <w:szCs w:val="24"/>
          <w:lang w:val="en-US"/>
        </w:rPr>
        <w:t>nya</w:t>
      </w:r>
      <w:r w:rsidR="00B1637D">
        <w:rPr>
          <w:rFonts w:ascii="Times New Roman" w:hAnsi="Times New Roman" w:cs="Times New Roman"/>
          <w:sz w:val="24"/>
          <w:szCs w:val="24"/>
          <w:lang w:val="en-US"/>
        </w:rPr>
        <w:t xml:space="preserve"> memang baik karena memberikan perlindungan </w:t>
      </w:r>
      <w:r w:rsidR="008D4373">
        <w:rPr>
          <w:rFonts w:ascii="Times New Roman" w:hAnsi="Times New Roman" w:cs="Times New Roman"/>
          <w:sz w:val="24"/>
          <w:szCs w:val="24"/>
          <w:lang w:val="en-US"/>
        </w:rPr>
        <w:t>hukum</w:t>
      </w:r>
      <w:r w:rsidR="00B1637D">
        <w:rPr>
          <w:rFonts w:ascii="Times New Roman" w:hAnsi="Times New Roman" w:cs="Times New Roman"/>
          <w:sz w:val="24"/>
          <w:szCs w:val="24"/>
          <w:lang w:val="en-US"/>
        </w:rPr>
        <w:t xml:space="preserve"> kepada salah satu pihak yang menjadi korban dari tindakan kesewenang-wenangan.</w:t>
      </w:r>
      <w:r w:rsidR="0089385B">
        <w:rPr>
          <w:rFonts w:ascii="Times New Roman" w:hAnsi="Times New Roman" w:cs="Times New Roman"/>
          <w:sz w:val="24"/>
          <w:szCs w:val="24"/>
          <w:lang w:val="en-US"/>
        </w:rPr>
        <w:t xml:space="preserve"> Penjatuhan hukuman penjara terhadap terdakwa dengan dasar satu unit mobil yang dibawakan oleh terdakwa dibeli pada saat masih adanya ikatan perkawinan antara saksi korban dengan terdakwa memiliki dampak positif dan juga berdampak negatif. Dampak positifnya memang dengan adanya penjatuhan hukuman tersebut dapat memberikan perlindungan terhadap perempuan dari nikah siri. Pada sisi yang lain, penjatuhan hukuman tersebut justeru dapat mempengaruhi perubahan hukum di Indonesia khususnya berkaitan dengan perlindungan hukum dari perkawinan sirri.</w:t>
      </w:r>
    </w:p>
    <w:p w14:paraId="4C9EA483" w14:textId="2A79200C" w:rsidR="0035318D" w:rsidRDefault="00836100" w:rsidP="00B06BFD">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Persoalan yang kemudian perlu diperdebatkan adalah apakah dengan memberikan perlindungan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kepada salah satu pihak dapat menyelesaikan persoalan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di antara para pihak. Ternyata masih menyisakan berbagai persoalan dalam konteks kehidupan bernegara karena filosofi dari pencatatan perkawinan </w:t>
      </w:r>
      <w:r w:rsidR="00C15F5F">
        <w:rPr>
          <w:rFonts w:ascii="Times New Roman" w:hAnsi="Times New Roman" w:cs="Times New Roman"/>
          <w:sz w:val="24"/>
          <w:szCs w:val="24"/>
          <w:lang w:val="en-US"/>
        </w:rPr>
        <w:t xml:space="preserve">yang diamanatkan dalam UU Perkawinan </w:t>
      </w:r>
      <w:r>
        <w:rPr>
          <w:rFonts w:ascii="Times New Roman" w:hAnsi="Times New Roman" w:cs="Times New Roman"/>
          <w:sz w:val="24"/>
          <w:szCs w:val="24"/>
          <w:lang w:val="en-US"/>
        </w:rPr>
        <w:t xml:space="preserve">adalah </w:t>
      </w:r>
      <w:r w:rsidR="00C15F5F">
        <w:rPr>
          <w:rFonts w:ascii="Times New Roman" w:hAnsi="Times New Roman" w:cs="Times New Roman"/>
          <w:sz w:val="24"/>
          <w:szCs w:val="24"/>
          <w:lang w:val="en-US"/>
        </w:rPr>
        <w:t xml:space="preserve">untuk </w:t>
      </w:r>
      <w:r w:rsidRPr="0025023F">
        <w:rPr>
          <w:rFonts w:ascii="Times New Roman" w:hAnsi="Times New Roman" w:cs="Times New Roman"/>
          <w:sz w:val="24"/>
          <w:szCs w:val="24"/>
          <w:lang w:val="en-US"/>
        </w:rPr>
        <w:t xml:space="preserve">memberikan perlindungan kepada pasangan suami </w:t>
      </w:r>
      <w:r w:rsidR="00C15F5F" w:rsidRPr="0025023F">
        <w:rPr>
          <w:rFonts w:ascii="Times New Roman" w:hAnsi="Times New Roman" w:cs="Times New Roman"/>
          <w:sz w:val="24"/>
          <w:szCs w:val="24"/>
          <w:lang w:val="en-US"/>
        </w:rPr>
        <w:t>yang melakukannya (Usman, 2017: 256).</w:t>
      </w:r>
      <w:r w:rsidR="0025023F">
        <w:rPr>
          <w:rFonts w:ascii="Times New Roman" w:hAnsi="Times New Roman" w:cs="Times New Roman"/>
          <w:sz w:val="24"/>
          <w:szCs w:val="24"/>
          <w:lang w:val="en-US"/>
        </w:rPr>
        <w:t xml:space="preserve"> Menurut </w:t>
      </w:r>
      <w:r w:rsidR="0025023F" w:rsidRPr="0035318D">
        <w:rPr>
          <w:rFonts w:ascii="Times New Roman" w:hAnsi="Times New Roman" w:cs="Times New Roman"/>
          <w:sz w:val="24"/>
          <w:szCs w:val="24"/>
          <w:lang w:val="en-US"/>
        </w:rPr>
        <w:t>Masruhan (2013</w:t>
      </w:r>
      <w:r w:rsidR="004A038B" w:rsidRPr="0035318D">
        <w:rPr>
          <w:rFonts w:ascii="Times New Roman" w:hAnsi="Times New Roman" w:cs="Times New Roman"/>
          <w:sz w:val="24"/>
          <w:szCs w:val="24"/>
          <w:lang w:val="en-US"/>
        </w:rPr>
        <w:t>: 234</w:t>
      </w:r>
      <w:r w:rsidR="0025023F" w:rsidRPr="0035318D">
        <w:rPr>
          <w:rFonts w:ascii="Times New Roman" w:hAnsi="Times New Roman" w:cs="Times New Roman"/>
          <w:sz w:val="24"/>
          <w:szCs w:val="24"/>
          <w:lang w:val="en-US"/>
        </w:rPr>
        <w:t>) pencatatan perkawinan memiliki urgensitas yang sangat tinggi dan penting untuk melindungi hak-hak pihak yang terlibat dalam perkawinan yang terdiri dari suami, isteri dan anak.</w:t>
      </w:r>
      <w:r w:rsidR="00112BC1">
        <w:rPr>
          <w:rFonts w:ascii="Times New Roman" w:hAnsi="Times New Roman" w:cs="Times New Roman"/>
          <w:sz w:val="24"/>
          <w:szCs w:val="24"/>
          <w:lang w:val="en-US"/>
        </w:rPr>
        <w:t xml:space="preserve"> Pertimbangan tersebut justeru kontradiksi dengan visi pemerintah melalui hadirnya UU Perkawinan yang mengharuskan tertib administrasi sekaligus menjamin terwujudnya perlindungan </w:t>
      </w:r>
      <w:r w:rsidR="00734863">
        <w:rPr>
          <w:rFonts w:ascii="Times New Roman" w:hAnsi="Times New Roman" w:cs="Times New Roman"/>
          <w:sz w:val="24"/>
          <w:szCs w:val="24"/>
          <w:lang w:val="en-US"/>
        </w:rPr>
        <w:t>hukum</w:t>
      </w:r>
      <w:r w:rsidR="00112BC1">
        <w:rPr>
          <w:rFonts w:ascii="Times New Roman" w:hAnsi="Times New Roman" w:cs="Times New Roman"/>
          <w:sz w:val="24"/>
          <w:szCs w:val="24"/>
          <w:lang w:val="en-US"/>
        </w:rPr>
        <w:t xml:space="preserve"> terhadap perempuan dan anak.</w:t>
      </w:r>
      <w:r w:rsidR="00AE312E">
        <w:rPr>
          <w:rFonts w:ascii="Times New Roman" w:hAnsi="Times New Roman" w:cs="Times New Roman"/>
          <w:sz w:val="24"/>
          <w:szCs w:val="24"/>
          <w:lang w:val="en-US"/>
        </w:rPr>
        <w:t xml:space="preserve"> Pencatatan perkawinan menjadi langkah antisipatif  dalam upaya mencegah terjadinya praktik jahat dari pihak yang tidak bertanggungjawab dan lari tagus serta dan tanggungjawabnya dalam membina rumah tangga (</w:t>
      </w:r>
      <w:r w:rsidR="00BA7F59">
        <w:rPr>
          <w:rFonts w:ascii="Times New Roman" w:hAnsi="Times New Roman" w:cs="Times New Roman"/>
          <w:sz w:val="24"/>
          <w:szCs w:val="24"/>
          <w:lang w:val="en-US"/>
        </w:rPr>
        <w:t>Sukiati &amp; Bancin, 2020: 123).</w:t>
      </w:r>
    </w:p>
    <w:p w14:paraId="111C07C8" w14:textId="5A083190" w:rsidR="0035318D" w:rsidRDefault="0035318D" w:rsidP="00B06BFD">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demikian dapat dipahami bahwa sebenarnya pencatatan perkawinan </w:t>
      </w:r>
      <w:r w:rsidR="00EE3E62">
        <w:rPr>
          <w:rFonts w:ascii="Times New Roman" w:hAnsi="Times New Roman" w:cs="Times New Roman"/>
          <w:sz w:val="24"/>
          <w:szCs w:val="24"/>
          <w:lang w:val="en-US"/>
        </w:rPr>
        <w:t xml:space="preserve">memiliki dampak positif yang sangat luar biasanya </w:t>
      </w:r>
      <w:r w:rsidR="00032205">
        <w:rPr>
          <w:rFonts w:ascii="Times New Roman" w:hAnsi="Times New Roman" w:cs="Times New Roman"/>
          <w:sz w:val="24"/>
          <w:szCs w:val="24"/>
          <w:lang w:val="en-US"/>
        </w:rPr>
        <w:t xml:space="preserve">bagi para pihak. Negara telah mengupayakan memberikan perlindungan </w:t>
      </w:r>
      <w:r w:rsidR="008D4373">
        <w:rPr>
          <w:rFonts w:ascii="Times New Roman" w:hAnsi="Times New Roman" w:cs="Times New Roman"/>
          <w:sz w:val="24"/>
          <w:szCs w:val="24"/>
          <w:lang w:val="en-US"/>
        </w:rPr>
        <w:t>hukum</w:t>
      </w:r>
      <w:r w:rsidR="00032205">
        <w:rPr>
          <w:rFonts w:ascii="Times New Roman" w:hAnsi="Times New Roman" w:cs="Times New Roman"/>
          <w:sz w:val="24"/>
          <w:szCs w:val="24"/>
          <w:lang w:val="en-US"/>
        </w:rPr>
        <w:t xml:space="preserve"> kepada perkawinan yang dicatat. Jika salah satu pihak melakukan penelantaran rumah tangga, peme</w:t>
      </w:r>
      <w:r w:rsidR="00B85CAA">
        <w:rPr>
          <w:rFonts w:ascii="Times New Roman" w:hAnsi="Times New Roman" w:cs="Times New Roman"/>
          <w:sz w:val="24"/>
          <w:szCs w:val="24"/>
          <w:lang w:val="en-US"/>
        </w:rPr>
        <w:t>nuh</w:t>
      </w:r>
      <w:r w:rsidR="00032205">
        <w:rPr>
          <w:rFonts w:ascii="Times New Roman" w:hAnsi="Times New Roman" w:cs="Times New Roman"/>
          <w:sz w:val="24"/>
          <w:szCs w:val="24"/>
          <w:lang w:val="en-US"/>
        </w:rPr>
        <w:t xml:space="preserve">an ekonomi keluarga tidak dipenuhi dengan baik dan penggunaan terhadap harta perkawinan yang tidak sesuai atau tanpa adanya persetujuan bersama, maka </w:t>
      </w:r>
      <w:r w:rsidR="00B7079D">
        <w:rPr>
          <w:rFonts w:ascii="Times New Roman" w:hAnsi="Times New Roman" w:cs="Times New Roman"/>
          <w:sz w:val="24"/>
          <w:szCs w:val="24"/>
          <w:lang w:val="en-US"/>
        </w:rPr>
        <w:t xml:space="preserve">pihak yang mersa dirugikan dapat menuntut kepada pengadilan baik menuntut secara keperdataan maupun menuntut secara pidana. </w:t>
      </w:r>
      <w:r w:rsidR="00EC4985">
        <w:rPr>
          <w:rFonts w:ascii="Times New Roman" w:hAnsi="Times New Roman" w:cs="Times New Roman"/>
          <w:sz w:val="24"/>
          <w:szCs w:val="24"/>
          <w:lang w:val="en-US"/>
        </w:rPr>
        <w:t>Pemidanaan dapat ditempuh sesuai dengan kesalahan yang dilakukan. Misalnya, salah satu pihak melakukan penelantaran rumah tangga, maka akibat dari tindakan tersebut dapat dibuat laporan dengan delik pengaduan kekerasan dalam rumah tangga</w:t>
      </w:r>
      <w:r w:rsidR="00B62B4D">
        <w:rPr>
          <w:rFonts w:ascii="Times New Roman" w:hAnsi="Times New Roman" w:cs="Times New Roman"/>
          <w:sz w:val="24"/>
          <w:szCs w:val="24"/>
          <w:lang w:val="en-US"/>
        </w:rPr>
        <w:t xml:space="preserve"> (Irawan, 2019: </w:t>
      </w:r>
      <w:r w:rsidR="00B91BAF">
        <w:rPr>
          <w:rFonts w:ascii="Times New Roman" w:hAnsi="Times New Roman" w:cs="Times New Roman"/>
          <w:sz w:val="24"/>
          <w:szCs w:val="24"/>
          <w:lang w:val="en-US"/>
        </w:rPr>
        <w:t>103)</w:t>
      </w:r>
      <w:r w:rsidR="00EC4985">
        <w:rPr>
          <w:rFonts w:ascii="Times New Roman" w:hAnsi="Times New Roman" w:cs="Times New Roman"/>
          <w:sz w:val="24"/>
          <w:szCs w:val="24"/>
          <w:lang w:val="en-US"/>
        </w:rPr>
        <w:t xml:space="preserve">. </w:t>
      </w:r>
      <w:r w:rsidR="0066494E">
        <w:rPr>
          <w:rFonts w:ascii="Times New Roman" w:hAnsi="Times New Roman" w:cs="Times New Roman"/>
          <w:sz w:val="24"/>
          <w:szCs w:val="24"/>
          <w:lang w:val="en-US"/>
        </w:rPr>
        <w:t xml:space="preserve">Kemudian bila salah satu pihak menggunakan harta bersama tanpa sepengetahuan dan persetujuan </w:t>
      </w:r>
      <w:r w:rsidR="00C73709">
        <w:rPr>
          <w:rFonts w:ascii="Times New Roman" w:hAnsi="Times New Roman" w:cs="Times New Roman"/>
          <w:sz w:val="24"/>
          <w:szCs w:val="24"/>
          <w:lang w:val="en-US"/>
        </w:rPr>
        <w:t>b</w:t>
      </w:r>
      <w:r w:rsidR="0066494E">
        <w:rPr>
          <w:rFonts w:ascii="Times New Roman" w:hAnsi="Times New Roman" w:cs="Times New Roman"/>
          <w:sz w:val="24"/>
          <w:szCs w:val="24"/>
          <w:lang w:val="en-US"/>
        </w:rPr>
        <w:t xml:space="preserve">ersama, maka dapat </w:t>
      </w:r>
      <w:r w:rsidR="0066494E">
        <w:rPr>
          <w:rFonts w:ascii="Times New Roman" w:hAnsi="Times New Roman" w:cs="Times New Roman"/>
          <w:sz w:val="24"/>
          <w:szCs w:val="24"/>
          <w:lang w:val="en-US"/>
        </w:rPr>
        <w:lastRenderedPageBreak/>
        <w:t xml:space="preserve">dimintakan kembali serta membatalkan transaksi atau perbuatan </w:t>
      </w:r>
      <w:r w:rsidR="008D4373">
        <w:rPr>
          <w:rFonts w:ascii="Times New Roman" w:hAnsi="Times New Roman" w:cs="Times New Roman"/>
          <w:sz w:val="24"/>
          <w:szCs w:val="24"/>
          <w:lang w:val="en-US"/>
        </w:rPr>
        <w:t>hukum</w:t>
      </w:r>
      <w:r w:rsidR="0066494E">
        <w:rPr>
          <w:rFonts w:ascii="Times New Roman" w:hAnsi="Times New Roman" w:cs="Times New Roman"/>
          <w:sz w:val="24"/>
          <w:szCs w:val="24"/>
          <w:lang w:val="en-US"/>
        </w:rPr>
        <w:t xml:space="preserve"> yang dilakukan terhadap harta bersama tersebut.  </w:t>
      </w:r>
    </w:p>
    <w:p w14:paraId="2096F487" w14:textId="6DB5EE41" w:rsidR="001C1D7E" w:rsidRPr="001C1D7E" w:rsidRDefault="001C1D7E" w:rsidP="001C1D7E">
      <w:pPr>
        <w:spacing w:after="0" w:line="360" w:lineRule="auto"/>
        <w:ind w:left="66" w:firstLine="720"/>
        <w:jc w:val="both"/>
        <w:rPr>
          <w:rFonts w:asciiTheme="majorBidi" w:eastAsia="Times New Roman" w:hAnsiTheme="majorBidi" w:cstheme="majorBidi"/>
          <w:sz w:val="24"/>
          <w:szCs w:val="24"/>
        </w:rPr>
      </w:pPr>
      <w:r w:rsidRPr="001B5B04">
        <w:rPr>
          <w:rFonts w:ascii="Times New Roman" w:hAnsi="Times New Roman" w:cs="Times New Roman"/>
          <w:sz w:val="24"/>
          <w:szCs w:val="24"/>
        </w:rPr>
        <w:t xml:space="preserve">Bentuk perlindungan hukum yang diberikan oleh negara kepada harta </w:t>
      </w:r>
      <w:r>
        <w:rPr>
          <w:rFonts w:ascii="Times New Roman" w:hAnsi="Times New Roman" w:cs="Times New Roman"/>
          <w:sz w:val="24"/>
          <w:szCs w:val="24"/>
          <w:lang w:val="en-US"/>
        </w:rPr>
        <w:t>b</w:t>
      </w:r>
      <w:r w:rsidRPr="001B5B04">
        <w:rPr>
          <w:rFonts w:ascii="Times New Roman" w:hAnsi="Times New Roman" w:cs="Times New Roman"/>
          <w:sz w:val="24"/>
          <w:szCs w:val="24"/>
        </w:rPr>
        <w:t xml:space="preserve">ersama tersebut adalah dengan memberikan </w:t>
      </w:r>
      <w:r>
        <w:rPr>
          <w:rFonts w:ascii="Times New Roman" w:hAnsi="Times New Roman" w:cs="Times New Roman"/>
          <w:sz w:val="24"/>
          <w:szCs w:val="24"/>
          <w:lang w:val="en-US"/>
        </w:rPr>
        <w:t>b</w:t>
      </w:r>
      <w:r w:rsidRPr="001B5B04">
        <w:rPr>
          <w:rFonts w:ascii="Times New Roman" w:hAnsi="Times New Roman" w:cs="Times New Roman"/>
          <w:sz w:val="24"/>
          <w:szCs w:val="24"/>
        </w:rPr>
        <w:t xml:space="preserve">atasan-batasan terhadap penggunaan harta tersebut. Batasan tersebut digarisbawahi oleh Pasal 36 ayat 1 UU Nomor 1 Tahun 1974 tentang Perkawinan yang menentukan bahwa </w:t>
      </w:r>
      <w:r>
        <w:rPr>
          <w:rFonts w:asciiTheme="majorBidi" w:eastAsia="Times New Roman" w:hAnsiTheme="majorBidi" w:cstheme="majorBidi"/>
          <w:sz w:val="24"/>
          <w:szCs w:val="24"/>
          <w:lang w:val="en-US"/>
        </w:rPr>
        <w:t>m</w:t>
      </w:r>
      <w:r w:rsidRPr="001B5B04">
        <w:rPr>
          <w:rFonts w:asciiTheme="majorBidi" w:eastAsia="Times New Roman" w:hAnsiTheme="majorBidi" w:cstheme="majorBidi"/>
          <w:sz w:val="24"/>
          <w:szCs w:val="24"/>
        </w:rPr>
        <w:t xml:space="preserve">engenai harta bersama, suami atau isteri dapat bertindak atas persetujuan kedua belah pihak. Ketentuan ini menegaskan seorang suami tidak dapat menggunakan </w:t>
      </w:r>
      <w:r w:rsidRPr="00350902">
        <w:rPr>
          <w:rFonts w:ascii="Times New Roman" w:eastAsia="Times New Roman" w:hAnsi="Times New Roman" w:cs="Times New Roman"/>
          <w:sz w:val="24"/>
          <w:szCs w:val="24"/>
        </w:rPr>
        <w:t xml:space="preserve">harta </w:t>
      </w:r>
      <w:r w:rsidRPr="00350902">
        <w:rPr>
          <w:rFonts w:ascii="Times New Roman" w:eastAsia="Times New Roman" w:hAnsi="Times New Roman" w:cs="Times New Roman"/>
          <w:sz w:val="24"/>
          <w:szCs w:val="24"/>
          <w:lang w:val="en-US"/>
        </w:rPr>
        <w:t>b</w:t>
      </w:r>
      <w:r w:rsidRPr="00350902">
        <w:rPr>
          <w:rFonts w:ascii="Times New Roman" w:eastAsia="Times New Roman" w:hAnsi="Times New Roman" w:cs="Times New Roman"/>
          <w:sz w:val="24"/>
          <w:szCs w:val="24"/>
        </w:rPr>
        <w:t xml:space="preserve">ersama tanpa adanya persetujuan dari isteri. Begitu pula seorang suami tidak dapat bertindak dan menggunakan harta </w:t>
      </w:r>
      <w:r w:rsidRPr="00350902">
        <w:rPr>
          <w:rFonts w:ascii="Times New Roman" w:eastAsia="Times New Roman" w:hAnsi="Times New Roman" w:cs="Times New Roman"/>
          <w:sz w:val="24"/>
          <w:szCs w:val="24"/>
          <w:lang w:val="en-US"/>
        </w:rPr>
        <w:t>b</w:t>
      </w:r>
      <w:r w:rsidRPr="00350902">
        <w:rPr>
          <w:rFonts w:ascii="Times New Roman" w:eastAsia="Times New Roman" w:hAnsi="Times New Roman" w:cs="Times New Roman"/>
          <w:sz w:val="24"/>
          <w:szCs w:val="24"/>
        </w:rPr>
        <w:t>ersama selama tidak adanya persetujuan dari suami</w:t>
      </w:r>
      <w:r w:rsidRPr="00350902">
        <w:rPr>
          <w:rFonts w:ascii="Times New Roman" w:eastAsia="Times New Roman" w:hAnsi="Times New Roman" w:cs="Times New Roman"/>
          <w:sz w:val="24"/>
          <w:szCs w:val="24"/>
          <w:lang w:val="en-US"/>
        </w:rPr>
        <w:t xml:space="preserve"> (</w:t>
      </w:r>
      <w:r>
        <w:rPr>
          <w:rFonts w:ascii="Times New Roman" w:hAnsi="Times New Roman" w:cs="Times New Roman"/>
          <w:color w:val="111111"/>
          <w:sz w:val="24"/>
          <w:szCs w:val="24"/>
          <w:lang w:val="en-US"/>
        </w:rPr>
        <w:t>S</w:t>
      </w:r>
      <w:r w:rsidRPr="00350902">
        <w:rPr>
          <w:rFonts w:ascii="Times New Roman" w:hAnsi="Times New Roman" w:cs="Times New Roman"/>
          <w:color w:val="111111"/>
          <w:sz w:val="24"/>
          <w:szCs w:val="24"/>
        </w:rPr>
        <w:t>a’adah</w:t>
      </w:r>
      <w:r w:rsidRPr="00350902">
        <w:rPr>
          <w:rFonts w:ascii="Times New Roman" w:hAnsi="Times New Roman" w:cs="Times New Roman"/>
          <w:color w:val="111111"/>
          <w:sz w:val="24"/>
          <w:szCs w:val="24"/>
          <w:lang w:val="en-US"/>
        </w:rPr>
        <w:t>, 2021: 88)</w:t>
      </w:r>
      <w:r w:rsidRPr="00350902">
        <w:rPr>
          <w:rFonts w:ascii="Times New Roman" w:eastAsia="Times New Roman" w:hAnsi="Times New Roman" w:cs="Times New Roman"/>
          <w:sz w:val="24"/>
          <w:szCs w:val="24"/>
        </w:rPr>
        <w:t>.</w:t>
      </w:r>
      <w:r w:rsidRPr="001B5B04">
        <w:rPr>
          <w:rFonts w:asciiTheme="majorBidi" w:eastAsia="Times New Roman" w:hAnsiTheme="majorBidi" w:cstheme="majorBidi"/>
          <w:sz w:val="24"/>
          <w:szCs w:val="24"/>
        </w:rPr>
        <w:t xml:space="preserve"> </w:t>
      </w:r>
    </w:p>
    <w:p w14:paraId="0D315E9D" w14:textId="77777777" w:rsidR="00C73709" w:rsidRPr="00553652" w:rsidRDefault="00C73709" w:rsidP="00C73709">
      <w:pPr>
        <w:spacing w:after="0" w:line="360" w:lineRule="auto"/>
        <w:ind w:left="66" w:firstLine="720"/>
        <w:jc w:val="both"/>
        <w:rPr>
          <w:rFonts w:asciiTheme="majorBidi" w:eastAsia="Times New Roman" w:hAnsiTheme="majorBidi" w:cstheme="majorBidi"/>
          <w:sz w:val="24"/>
          <w:szCs w:val="24"/>
          <w:lang w:val="en-US"/>
        </w:rPr>
      </w:pPr>
      <w:r w:rsidRPr="001B5B04">
        <w:rPr>
          <w:rFonts w:asciiTheme="majorBidi" w:eastAsia="Times New Roman" w:hAnsiTheme="majorBidi" w:cstheme="majorBidi"/>
          <w:sz w:val="24"/>
          <w:szCs w:val="24"/>
        </w:rPr>
        <w:t xml:space="preserve">Konsekuensi hukum akan muncul bilamana salah satu pihak menggunakan harta bersama tersebut tanpa adanya persetujuan dari pihak lain. Pihak yang merasa dirugikan dari tindakan tersebut dapat menempuh jalur hukum untuk mengatasi persoalan tersebut dengan </w:t>
      </w:r>
      <w:r>
        <w:rPr>
          <w:rFonts w:asciiTheme="majorBidi" w:eastAsia="Times New Roman" w:hAnsiTheme="majorBidi" w:cstheme="majorBidi"/>
          <w:sz w:val="24"/>
          <w:szCs w:val="24"/>
          <w:lang w:val="en-US"/>
        </w:rPr>
        <w:t>menuntut kembali harta yang telah dijual, dijadikan jaminan bank maupun digadaikan kepada pihak lain. P</w:t>
      </w:r>
      <w:r w:rsidRPr="001B5B04">
        <w:rPr>
          <w:rFonts w:asciiTheme="majorBidi" w:eastAsia="Times New Roman" w:hAnsiTheme="majorBidi" w:cstheme="majorBidi"/>
          <w:sz w:val="24"/>
          <w:szCs w:val="24"/>
        </w:rPr>
        <w:t>ihak yang merasa dirugikan dari pasangan tersebut dapat menuntut dan membatalkan transaksi yang dilakukan terhadap</w:t>
      </w:r>
      <w:r>
        <w:rPr>
          <w:rFonts w:asciiTheme="majorBidi" w:eastAsia="Times New Roman" w:hAnsiTheme="majorBidi" w:cstheme="majorBidi"/>
          <w:sz w:val="24"/>
          <w:szCs w:val="24"/>
          <w:lang w:val="en-US"/>
        </w:rPr>
        <w:t xml:space="preserve"> harta</w:t>
      </w:r>
      <w:r w:rsidRPr="001B5B0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US"/>
        </w:rPr>
        <w:t>b</w:t>
      </w:r>
      <w:r w:rsidRPr="001B5B04">
        <w:rPr>
          <w:rFonts w:asciiTheme="majorBidi" w:eastAsia="Times New Roman" w:hAnsiTheme="majorBidi" w:cstheme="majorBidi"/>
          <w:sz w:val="24"/>
          <w:szCs w:val="24"/>
        </w:rPr>
        <w:t xml:space="preserve">ersama yang diperoleh dari perkawinan yang dicatatkan. Hal ini dikarenakan perbuatan tersebut dilakukan secara sepihak dan tanpa memiliki kewenangan penuh terhadap suatu benda. Pihak yang merasa haknya dirugikan dapat membatalkan hubungan hukum yang dilakukan oleh salah satu pasangan kepada pihak lain. </w:t>
      </w:r>
    </w:p>
    <w:p w14:paraId="3A076E99" w14:textId="77777777" w:rsidR="00C73709" w:rsidRPr="001B5B04" w:rsidRDefault="00C73709" w:rsidP="00C73709">
      <w:pPr>
        <w:spacing w:after="0" w:line="360" w:lineRule="auto"/>
        <w:ind w:left="66" w:firstLine="720"/>
        <w:jc w:val="both"/>
        <w:rPr>
          <w:rFonts w:asciiTheme="majorBidi" w:eastAsia="Times New Roman" w:hAnsiTheme="majorBidi" w:cstheme="majorBidi"/>
          <w:sz w:val="24"/>
          <w:szCs w:val="24"/>
        </w:rPr>
      </w:pPr>
      <w:r w:rsidRPr="00CA4CEE">
        <w:rPr>
          <w:rFonts w:ascii="Times New Roman" w:eastAsia="Times New Roman" w:hAnsi="Times New Roman" w:cs="Times New Roman"/>
          <w:sz w:val="24"/>
          <w:szCs w:val="24"/>
        </w:rPr>
        <w:t>Kewenangan</w:t>
      </w:r>
      <w:r w:rsidRPr="001B5B04">
        <w:rPr>
          <w:rFonts w:asciiTheme="majorBidi" w:eastAsia="Times New Roman" w:hAnsiTheme="majorBidi" w:cstheme="majorBidi"/>
          <w:sz w:val="24"/>
          <w:szCs w:val="24"/>
        </w:rPr>
        <w:t xml:space="preserve"> bertindak memiliki keterkaitan dengan syarat subjektif sahnya perjanjian sebagaimana yang dimaksud dalam pasal 1320 KUHPerdata. Menurut Pasal 1320 KUHPerdata ada empat syarat yang menentukan sahnya sebuah perjanjian yaitu kesepakatan para pihak, kecakapan para pihak, adanya objek perjanjian dan sebab yang halal. Keempat syarat tersebut dijabarkan menjadi dua bentuk yaitu syarat subjektif dan syarat subjektif. Syarat subjektif terdiri dari kesepakatan para pihak dan kecakapan para pihak sedangkan syarat objek terdiri dari adanya objek perjanjian dan sebab yang halal. Apabila dalam melakukan perjanjian tanpa terpenuhi syarat subjektif dan objektif, pihak yang merasa dirugikan dari perbuatan tersebut dapat meminta pembatalan perbuatan tersebut. </w:t>
      </w:r>
    </w:p>
    <w:p w14:paraId="4A2ABAF3" w14:textId="4F97EE4B" w:rsidR="00C73709" w:rsidRPr="001B5B04" w:rsidRDefault="00C73709" w:rsidP="00C73709">
      <w:pPr>
        <w:spacing w:after="0" w:line="360" w:lineRule="auto"/>
        <w:ind w:left="66" w:firstLine="720"/>
        <w:jc w:val="both"/>
        <w:rPr>
          <w:rFonts w:asciiTheme="majorBidi" w:eastAsia="Times New Roman" w:hAnsiTheme="majorBidi" w:cstheme="majorBidi"/>
          <w:sz w:val="24"/>
          <w:szCs w:val="24"/>
        </w:rPr>
      </w:pPr>
      <w:r w:rsidRPr="001B5B04">
        <w:rPr>
          <w:rFonts w:asciiTheme="majorBidi" w:eastAsia="Times New Roman" w:hAnsiTheme="majorBidi" w:cstheme="majorBidi"/>
          <w:sz w:val="24"/>
          <w:szCs w:val="24"/>
        </w:rPr>
        <w:t xml:space="preserve">Dalam konteks kewenangan bertindak dikenal dengan istilah asas </w:t>
      </w:r>
      <w:r w:rsidRPr="001B5B04">
        <w:rPr>
          <w:rFonts w:asciiTheme="majorBidi" w:eastAsia="Times New Roman" w:hAnsiTheme="majorBidi" w:cstheme="majorBidi"/>
          <w:i/>
          <w:iCs/>
          <w:sz w:val="24"/>
          <w:szCs w:val="24"/>
        </w:rPr>
        <w:t>nemo plus</w:t>
      </w:r>
      <w:r w:rsidRPr="001B5B04">
        <w:rPr>
          <w:rFonts w:asciiTheme="majorBidi" w:eastAsia="Times New Roman" w:hAnsiTheme="majorBidi" w:cstheme="majorBidi"/>
          <w:sz w:val="24"/>
          <w:szCs w:val="24"/>
        </w:rPr>
        <w:t xml:space="preserve"> yakni asas yang pada intinya menyatakan seseorang hanya dapat melakukan perbuatan hukum sebatas hak yang melekat padanya. Artinya seseorang dilarang untuk bertindak melampuai kewenangan yang dimilikinya</w:t>
      </w:r>
      <w:r w:rsidR="00B85CAA">
        <w:rPr>
          <w:rFonts w:asciiTheme="majorBidi" w:eastAsia="Times New Roman" w:hAnsiTheme="majorBidi" w:cstheme="majorBidi"/>
          <w:sz w:val="24"/>
          <w:szCs w:val="24"/>
          <w:lang w:val="en-US"/>
        </w:rPr>
        <w:t xml:space="preserve"> (Yunanto, 2019: 4) </w:t>
      </w:r>
      <w:r w:rsidRPr="001B5B04">
        <w:rPr>
          <w:rFonts w:asciiTheme="majorBidi" w:eastAsia="Times New Roman" w:hAnsiTheme="majorBidi" w:cstheme="majorBidi"/>
          <w:sz w:val="24"/>
          <w:szCs w:val="24"/>
        </w:rPr>
        <w:t xml:space="preserve">. Dalam kaitannya dengan harta </w:t>
      </w:r>
      <w:r>
        <w:rPr>
          <w:rFonts w:asciiTheme="majorBidi" w:eastAsia="Times New Roman" w:hAnsiTheme="majorBidi" w:cstheme="majorBidi"/>
          <w:sz w:val="24"/>
          <w:szCs w:val="24"/>
          <w:lang w:val="en-US"/>
        </w:rPr>
        <w:t>b</w:t>
      </w:r>
      <w:r w:rsidRPr="001B5B04">
        <w:rPr>
          <w:rFonts w:asciiTheme="majorBidi" w:eastAsia="Times New Roman" w:hAnsiTheme="majorBidi" w:cstheme="majorBidi"/>
          <w:sz w:val="24"/>
          <w:szCs w:val="24"/>
        </w:rPr>
        <w:t xml:space="preserve">ersama yang diperoleh dari nikah sirri tidak dibatasi wewenang masing-masing pihak. Akibat hukum yang muncul terhadap harta yang diperoleh setelah nikah siri tidak ada batasannya sebagaimana yang dibatasi dari harta yang bersama dari nikah yang dicatat. Suami maupun </w:t>
      </w:r>
      <w:r w:rsidRPr="001B5B04">
        <w:rPr>
          <w:rFonts w:asciiTheme="majorBidi" w:eastAsia="Times New Roman" w:hAnsiTheme="majorBidi" w:cstheme="majorBidi"/>
          <w:sz w:val="24"/>
          <w:szCs w:val="24"/>
        </w:rPr>
        <w:lastRenderedPageBreak/>
        <w:t>isteri dalam perkawinan sirri dapat bertindak terhadap harta yang diperoleh setelah perkawinan karena tidak adanya hak milik masing-masing kecuali harta bawaan yang dikuasai secara pribadi masing-masing. Akibat yang muncul karena tidak adanya Batasan tersebut adalah dapat merugikan salah satu pihak jika penggunaannya berlebihan.</w:t>
      </w:r>
    </w:p>
    <w:p w14:paraId="6452CE2C" w14:textId="77777777" w:rsidR="00C73709" w:rsidRPr="001B5B04" w:rsidRDefault="00C73709" w:rsidP="00C73709">
      <w:pPr>
        <w:spacing w:after="0" w:line="360" w:lineRule="auto"/>
        <w:ind w:left="66" w:firstLine="720"/>
        <w:jc w:val="both"/>
        <w:rPr>
          <w:rFonts w:ascii="Times New Roman" w:hAnsi="Times New Roman" w:cs="Times New Roman"/>
          <w:color w:val="000000" w:themeColor="text1"/>
          <w:sz w:val="24"/>
          <w:szCs w:val="24"/>
        </w:rPr>
      </w:pPr>
      <w:r w:rsidRPr="001B5B04">
        <w:rPr>
          <w:rFonts w:asciiTheme="majorBidi" w:eastAsia="Times New Roman" w:hAnsiTheme="majorBidi" w:cstheme="majorBidi"/>
          <w:sz w:val="24"/>
          <w:szCs w:val="24"/>
        </w:rPr>
        <w:t xml:space="preserve">Ada </w:t>
      </w:r>
      <w:r w:rsidRPr="001B5B04">
        <w:rPr>
          <w:rFonts w:ascii="Times New Roman" w:eastAsia="Times New Roman" w:hAnsi="Times New Roman" w:cs="Times New Roman"/>
          <w:sz w:val="24"/>
          <w:szCs w:val="24"/>
        </w:rPr>
        <w:t xml:space="preserve">beberapa putusan dari Pengadilan yang telah memperoleh kekuatan hukum tetap terkait perbuatan hukum yang dilakukan terhadap harta bersama yang dilakukan secara sepihak. Seperti putusan Nomor </w:t>
      </w:r>
      <w:r w:rsidRPr="001B5B04">
        <w:rPr>
          <w:rFonts w:ascii="Times New Roman" w:hAnsi="Times New Roman" w:cs="Times New Roman"/>
          <w:sz w:val="24"/>
          <w:szCs w:val="24"/>
        </w:rPr>
        <w:t xml:space="preserve">289/Pdt.G/2019/PN.Dpk di mana dalam kasus tersebut tergugat menjadikan harta Bersama sebagai objek jaminan tanpa adanya persetujuan isteri. Berdasarkan pemeriksaan di pengadilan terbukti isteri tidak memberikan persetujuan terhadap harta tersebut sehingga majelis hakim mengabulkan tuntutan penggugat. Pertimbangannya karena syarat sahnya perjanjian tidak terpenuhi sebagaimana yang terdapat dalam Pasal 1320 KUHPerdata yakni adanya syarat subjektif dan syarat objektif. Salah satu syarat tidak terpenuhi maka tidak sahnya perjanjian yang dibuat serta perbuatan tersebut batal demi hukum. Syarat objektif yang tidak </w:t>
      </w:r>
      <w:r w:rsidRPr="001B5B04">
        <w:rPr>
          <w:rFonts w:ascii="Times New Roman" w:hAnsi="Times New Roman" w:cs="Times New Roman"/>
          <w:color w:val="000000" w:themeColor="text1"/>
          <w:sz w:val="24"/>
          <w:szCs w:val="24"/>
        </w:rPr>
        <w:t>terpenuhi adalah karena perbuatan untuk menjaminkan harta Bersama tidak didasari oleh persetujuan bersama s</w:t>
      </w:r>
      <w:r w:rsidRPr="00A810B5">
        <w:rPr>
          <w:rFonts w:ascii="Times New Roman" w:hAnsi="Times New Roman" w:cs="Times New Roman"/>
          <w:color w:val="000000" w:themeColor="text1"/>
          <w:sz w:val="24"/>
          <w:szCs w:val="24"/>
        </w:rPr>
        <w:t>uami isteri yang diwajibkan oleh ketentuan pasal 36 ayat 1 UU Perkawinan</w:t>
      </w:r>
      <w:r w:rsidRPr="00A810B5">
        <w:rPr>
          <w:rFonts w:ascii="Times New Roman" w:hAnsi="Times New Roman" w:cs="Times New Roman"/>
          <w:color w:val="000000" w:themeColor="text1"/>
          <w:sz w:val="24"/>
          <w:szCs w:val="24"/>
          <w:lang w:val="en-US"/>
        </w:rPr>
        <w:t xml:space="preserve"> (</w:t>
      </w:r>
      <w:r>
        <w:rPr>
          <w:rFonts w:ascii="Times New Roman" w:hAnsi="Times New Roman" w:cs="Times New Roman"/>
          <w:sz w:val="24"/>
          <w:szCs w:val="24"/>
          <w:lang w:val="en-US"/>
        </w:rPr>
        <w:t>S</w:t>
      </w:r>
      <w:r w:rsidRPr="00A810B5">
        <w:rPr>
          <w:rFonts w:ascii="Times New Roman" w:hAnsi="Times New Roman" w:cs="Times New Roman"/>
          <w:sz w:val="24"/>
          <w:szCs w:val="24"/>
        </w:rPr>
        <w:t>a’adah</w:t>
      </w:r>
      <w:r w:rsidRPr="00A810B5">
        <w:rPr>
          <w:rFonts w:ascii="Times New Roman" w:hAnsi="Times New Roman" w:cs="Times New Roman"/>
          <w:sz w:val="24"/>
          <w:szCs w:val="24"/>
          <w:lang w:val="en-US"/>
        </w:rPr>
        <w:t>, 2021: 91)</w:t>
      </w:r>
      <w:r w:rsidRPr="00A810B5">
        <w:rPr>
          <w:rFonts w:ascii="Times New Roman" w:hAnsi="Times New Roman" w:cs="Times New Roman"/>
          <w:color w:val="000000" w:themeColor="text1"/>
          <w:sz w:val="24"/>
          <w:szCs w:val="24"/>
        </w:rPr>
        <w:t>.</w:t>
      </w:r>
    </w:p>
    <w:p w14:paraId="57BC5C47" w14:textId="1ACC358A" w:rsidR="00C73709" w:rsidRDefault="00C73709" w:rsidP="00C73709">
      <w:pPr>
        <w:spacing w:after="0" w:line="360" w:lineRule="auto"/>
        <w:ind w:left="66" w:firstLine="720"/>
        <w:jc w:val="both"/>
        <w:rPr>
          <w:rFonts w:ascii="Times New Roman" w:hAnsi="Times New Roman" w:cs="Times New Roman"/>
          <w:color w:val="000000" w:themeColor="text1"/>
          <w:spacing w:val="2"/>
          <w:sz w:val="24"/>
          <w:szCs w:val="24"/>
          <w:shd w:val="clear" w:color="auto" w:fill="FFFFFF"/>
          <w:lang w:val="en-US"/>
        </w:rPr>
      </w:pPr>
      <w:r w:rsidRPr="001B5B04">
        <w:rPr>
          <w:rFonts w:ascii="Times New Roman" w:hAnsi="Times New Roman" w:cs="Times New Roman"/>
          <w:color w:val="000000" w:themeColor="text1"/>
          <w:sz w:val="24"/>
          <w:szCs w:val="24"/>
        </w:rPr>
        <w:t xml:space="preserve">Prinsip utama dalam pengalihan harta bersama adalah ada atau tidaknya kewenangan yang dimiliki oleh seseorang. Seseorang baru dapat dianggap berwenang jika barang tersebut menjadi miliknya yang sempurna serta tidak terikat dengan pihak lain. Berkaitan dengan harta </w:t>
      </w:r>
      <w:r>
        <w:rPr>
          <w:rFonts w:ascii="Times New Roman" w:hAnsi="Times New Roman" w:cs="Times New Roman"/>
          <w:color w:val="000000" w:themeColor="text1"/>
          <w:sz w:val="24"/>
          <w:szCs w:val="24"/>
          <w:lang w:val="en-US"/>
        </w:rPr>
        <w:t>b</w:t>
      </w:r>
      <w:r w:rsidRPr="001B5B04">
        <w:rPr>
          <w:rFonts w:ascii="Times New Roman" w:hAnsi="Times New Roman" w:cs="Times New Roman"/>
          <w:color w:val="000000" w:themeColor="text1"/>
          <w:sz w:val="24"/>
          <w:szCs w:val="24"/>
        </w:rPr>
        <w:t xml:space="preserve">ersama tentunya memiliki keterkaitan dengan pihak lain yakni isteri karena seorang isteri memiliki hak yang sama dari harta tersebut. Salah satu asas penting dari pengalihan hak ini adalah asas </w:t>
      </w:r>
      <w:r>
        <w:rPr>
          <w:rFonts w:ascii="Times New Roman" w:hAnsi="Times New Roman" w:cs="Times New Roman"/>
          <w:i/>
          <w:iCs/>
          <w:color w:val="000000" w:themeColor="text1"/>
          <w:sz w:val="24"/>
          <w:szCs w:val="24"/>
          <w:lang w:val="en-US"/>
        </w:rPr>
        <w:t>n</w:t>
      </w:r>
      <w:r w:rsidRPr="001B5B04">
        <w:rPr>
          <w:rFonts w:ascii="Times New Roman" w:hAnsi="Times New Roman" w:cs="Times New Roman"/>
          <w:i/>
          <w:iCs/>
          <w:color w:val="000000" w:themeColor="text1"/>
          <w:sz w:val="24"/>
          <w:szCs w:val="24"/>
        </w:rPr>
        <w:t>emo plus juris transfere potest quam ipse habet</w:t>
      </w:r>
      <w:r w:rsidRPr="001B5B04">
        <w:rPr>
          <w:rFonts w:ascii="Times New Roman" w:hAnsi="Times New Roman" w:cs="Times New Roman"/>
          <w:color w:val="000000" w:themeColor="text1"/>
          <w:sz w:val="24"/>
          <w:szCs w:val="24"/>
        </w:rPr>
        <w:t xml:space="preserve">. Menurut asas ini </w:t>
      </w:r>
      <w:r w:rsidRPr="001B5B04">
        <w:rPr>
          <w:rFonts w:ascii="Times New Roman" w:hAnsi="Times New Roman" w:cs="Times New Roman"/>
          <w:color w:val="000000" w:themeColor="text1"/>
          <w:spacing w:val="2"/>
          <w:sz w:val="24"/>
          <w:szCs w:val="24"/>
          <w:shd w:val="clear" w:color="auto" w:fill="FFFFFF"/>
        </w:rPr>
        <w:t xml:space="preserve">tidak ada orang yang dapat mengalihkan lebih banyak hak dari pada apa yang dimilikinya. Dengan kata lain, orang yang tidak memiliki hak terhadap suatu benda tidak dapat mengalihkannya. Dalam kaitannya dengan harta </w:t>
      </w:r>
      <w:r w:rsidR="003E50FA">
        <w:rPr>
          <w:rFonts w:ascii="Times New Roman" w:hAnsi="Times New Roman" w:cs="Times New Roman"/>
          <w:color w:val="000000" w:themeColor="text1"/>
          <w:spacing w:val="2"/>
          <w:sz w:val="24"/>
          <w:szCs w:val="24"/>
          <w:shd w:val="clear" w:color="auto" w:fill="FFFFFF"/>
          <w:lang w:val="en-US"/>
        </w:rPr>
        <w:t>b</w:t>
      </w:r>
      <w:r w:rsidRPr="001B5B04">
        <w:rPr>
          <w:rFonts w:ascii="Times New Roman" w:hAnsi="Times New Roman" w:cs="Times New Roman"/>
          <w:color w:val="000000" w:themeColor="text1"/>
          <w:spacing w:val="2"/>
          <w:sz w:val="24"/>
          <w:szCs w:val="24"/>
          <w:shd w:val="clear" w:color="auto" w:fill="FFFFFF"/>
        </w:rPr>
        <w:t xml:space="preserve">ersama dapat dipahami bahwa hak milik terhadap harta tersebut menjadi miliki </w:t>
      </w:r>
      <w:r>
        <w:rPr>
          <w:rFonts w:ascii="Times New Roman" w:hAnsi="Times New Roman" w:cs="Times New Roman"/>
          <w:color w:val="000000" w:themeColor="text1"/>
          <w:spacing w:val="2"/>
          <w:sz w:val="24"/>
          <w:szCs w:val="24"/>
          <w:shd w:val="clear" w:color="auto" w:fill="FFFFFF"/>
          <w:lang w:val="en-US"/>
        </w:rPr>
        <w:t>b</w:t>
      </w:r>
      <w:r w:rsidRPr="001B5B04">
        <w:rPr>
          <w:rFonts w:ascii="Times New Roman" w:hAnsi="Times New Roman" w:cs="Times New Roman"/>
          <w:color w:val="000000" w:themeColor="text1"/>
          <w:spacing w:val="2"/>
          <w:sz w:val="24"/>
          <w:szCs w:val="24"/>
          <w:shd w:val="clear" w:color="auto" w:fill="FFFFFF"/>
        </w:rPr>
        <w:t>ersama bukan milik salah satu pihak, oleh karenanya untuk melakukan tindakan hukum pun harus dilakukan atas dasar persetujuan bersama</w:t>
      </w:r>
      <w:r>
        <w:rPr>
          <w:rFonts w:ascii="Times New Roman" w:hAnsi="Times New Roman" w:cs="Times New Roman"/>
          <w:color w:val="000000" w:themeColor="text1"/>
          <w:spacing w:val="2"/>
          <w:sz w:val="24"/>
          <w:szCs w:val="24"/>
          <w:shd w:val="clear" w:color="auto" w:fill="FFFFFF"/>
          <w:lang w:val="en-US"/>
        </w:rPr>
        <w:t>.</w:t>
      </w:r>
    </w:p>
    <w:p w14:paraId="26E821C6" w14:textId="65988D96" w:rsidR="001C1D7E" w:rsidRPr="00C73709" w:rsidRDefault="00C73709" w:rsidP="0037361E">
      <w:pPr>
        <w:spacing w:after="0" w:line="360" w:lineRule="auto"/>
        <w:ind w:left="66" w:firstLine="720"/>
        <w:jc w:val="both"/>
        <w:rPr>
          <w:rFonts w:ascii="Times New Roman" w:hAnsi="Times New Roman" w:cs="Times New Roman"/>
          <w:sz w:val="24"/>
          <w:szCs w:val="24"/>
        </w:rPr>
      </w:pPr>
      <w:r>
        <w:rPr>
          <w:rFonts w:ascii="Times New Roman" w:hAnsi="Times New Roman" w:cs="Times New Roman"/>
          <w:sz w:val="24"/>
          <w:szCs w:val="24"/>
          <w:lang w:val="en-US"/>
        </w:rPr>
        <w:t>S</w:t>
      </w:r>
      <w:r w:rsidRPr="001B5B04">
        <w:rPr>
          <w:rFonts w:ascii="Times New Roman" w:hAnsi="Times New Roman" w:cs="Times New Roman"/>
          <w:sz w:val="24"/>
          <w:szCs w:val="24"/>
        </w:rPr>
        <w:t xml:space="preserve">uami memiliki kewenangan untuk mempergunakan harta yang diperoleh dari nikah sirri. Konsekuensi dari nikah sirri tidak memberikan batasan khusus penggunaan harta yang diperoleh dari perkawinan tersebut, karena harta tersebut menjadi milik mereka berdua tapi tidak memiliki </w:t>
      </w:r>
      <w:r>
        <w:rPr>
          <w:rFonts w:ascii="Times New Roman" w:hAnsi="Times New Roman" w:cs="Times New Roman"/>
          <w:sz w:val="24"/>
          <w:szCs w:val="24"/>
          <w:lang w:val="en-US"/>
        </w:rPr>
        <w:t>b</w:t>
      </w:r>
      <w:r w:rsidRPr="001B5B04">
        <w:rPr>
          <w:rFonts w:ascii="Times New Roman" w:hAnsi="Times New Roman" w:cs="Times New Roman"/>
          <w:sz w:val="24"/>
          <w:szCs w:val="24"/>
        </w:rPr>
        <w:t xml:space="preserve">atasan khusus. Berbeda dengan nikah yang tercatat sesuai dengan peraturan perundang-undangan yang berlaku yang membatasi penggunaan harta tersebut serta harus mendapatkan persetujuan secara </w:t>
      </w:r>
      <w:r>
        <w:rPr>
          <w:rFonts w:ascii="Times New Roman" w:hAnsi="Times New Roman" w:cs="Times New Roman"/>
          <w:sz w:val="24"/>
          <w:szCs w:val="24"/>
          <w:lang w:val="en-US"/>
        </w:rPr>
        <w:t>b</w:t>
      </w:r>
      <w:r w:rsidRPr="001B5B04">
        <w:rPr>
          <w:rFonts w:ascii="Times New Roman" w:hAnsi="Times New Roman" w:cs="Times New Roman"/>
          <w:sz w:val="24"/>
          <w:szCs w:val="24"/>
        </w:rPr>
        <w:t xml:space="preserve">ersama-sama dari kedua belah pihak kecuali adanya perjanjian perkawinan yang dibuat oleh pasangan tersebut mengenai harta yang diperoleh pasca perkawinan. </w:t>
      </w:r>
    </w:p>
    <w:p w14:paraId="1E6FFBAA" w14:textId="4558EF2C" w:rsidR="007329DD" w:rsidRDefault="007329DD" w:rsidP="00B06BFD">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Penjatuhan pidana terhadap terdakwa dalam kasus tersebut kurang tepat meskipun majelis hakim dalam pertimbangannya menyatakan supaya negara harus hadir untuk memberikan perlindungan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kepada perempuan (saksi korban), karena perkawinan yang dilakukan tersebut sah menurut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agama. Tujuannya memang baik agar hak-hak perempuan terlindungi</w:t>
      </w:r>
      <w:r w:rsidR="00E07D3F">
        <w:rPr>
          <w:rFonts w:ascii="Times New Roman" w:hAnsi="Times New Roman" w:cs="Times New Roman"/>
          <w:sz w:val="24"/>
          <w:szCs w:val="24"/>
          <w:lang w:val="en-US"/>
        </w:rPr>
        <w:t xml:space="preserve">. Putusan tersebut juga menjadi salah satu terobosan </w:t>
      </w:r>
      <w:r w:rsidR="008D4373">
        <w:rPr>
          <w:rFonts w:ascii="Times New Roman" w:hAnsi="Times New Roman" w:cs="Times New Roman"/>
          <w:sz w:val="24"/>
          <w:szCs w:val="24"/>
          <w:lang w:val="en-US"/>
        </w:rPr>
        <w:t>hukum</w:t>
      </w:r>
      <w:r w:rsidR="00E07D3F">
        <w:rPr>
          <w:rFonts w:ascii="Times New Roman" w:hAnsi="Times New Roman" w:cs="Times New Roman"/>
          <w:sz w:val="24"/>
          <w:szCs w:val="24"/>
          <w:lang w:val="en-US"/>
        </w:rPr>
        <w:t xml:space="preserve"> yang dilakukan oleh hakim untuk melindungi perempuan dari nikah sirri. N</w:t>
      </w:r>
      <w:r>
        <w:rPr>
          <w:rFonts w:ascii="Times New Roman" w:hAnsi="Times New Roman" w:cs="Times New Roman"/>
          <w:sz w:val="24"/>
          <w:szCs w:val="24"/>
          <w:lang w:val="en-US"/>
        </w:rPr>
        <w:t xml:space="preserve">amun akibat dari putusan tersebut dapat menjadi </w:t>
      </w:r>
      <w:r w:rsidRPr="007329DD">
        <w:rPr>
          <w:rFonts w:ascii="Times New Roman" w:hAnsi="Times New Roman" w:cs="Times New Roman"/>
          <w:i/>
          <w:iCs/>
          <w:sz w:val="24"/>
          <w:szCs w:val="24"/>
          <w:lang w:val="en-US"/>
        </w:rPr>
        <w:t>preceden</w:t>
      </w:r>
      <w:r>
        <w:rPr>
          <w:rFonts w:ascii="Times New Roman" w:hAnsi="Times New Roman" w:cs="Times New Roman"/>
          <w:sz w:val="24"/>
          <w:szCs w:val="24"/>
          <w:lang w:val="en-US"/>
        </w:rPr>
        <w:t xml:space="preserve"> atau contoh bagi masyarakat lainnya untuk tidak dicatatkan perkawinannya, karena </w:t>
      </w:r>
      <w:r w:rsidR="000A3332">
        <w:rPr>
          <w:rFonts w:ascii="Times New Roman" w:hAnsi="Times New Roman" w:cs="Times New Roman"/>
          <w:sz w:val="24"/>
          <w:szCs w:val="24"/>
          <w:lang w:val="en-US"/>
        </w:rPr>
        <w:t xml:space="preserve">juga mendapatkan perlindungan </w:t>
      </w:r>
      <w:r w:rsidR="008D4373">
        <w:rPr>
          <w:rFonts w:ascii="Times New Roman" w:hAnsi="Times New Roman" w:cs="Times New Roman"/>
          <w:sz w:val="24"/>
          <w:szCs w:val="24"/>
          <w:lang w:val="en-US"/>
        </w:rPr>
        <w:t>hukum</w:t>
      </w:r>
      <w:r w:rsidR="000A3332">
        <w:rPr>
          <w:rFonts w:ascii="Times New Roman" w:hAnsi="Times New Roman" w:cs="Times New Roman"/>
          <w:sz w:val="24"/>
          <w:szCs w:val="24"/>
          <w:lang w:val="en-US"/>
        </w:rPr>
        <w:t xml:space="preserve"> dari negara dengan cara memidanakan orang-orang yang melakukan penggelapan dari harta yang diperoleh dari nikah sirri.</w:t>
      </w:r>
    </w:p>
    <w:p w14:paraId="7498899D" w14:textId="18443A83" w:rsidR="00BC5896" w:rsidRPr="00BC5896" w:rsidRDefault="007329DD" w:rsidP="00C74021">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 beberapa alasan yang dapat dikemukakan </w:t>
      </w:r>
      <w:r w:rsidR="00D905A3">
        <w:rPr>
          <w:rFonts w:ascii="Times New Roman" w:hAnsi="Times New Roman" w:cs="Times New Roman"/>
          <w:sz w:val="24"/>
          <w:szCs w:val="24"/>
          <w:lang w:val="en-US"/>
        </w:rPr>
        <w:t xml:space="preserve">sehingga menurut penulis penjatuhan </w:t>
      </w:r>
      <w:r w:rsidR="008D4373">
        <w:rPr>
          <w:rFonts w:ascii="Times New Roman" w:hAnsi="Times New Roman" w:cs="Times New Roman"/>
          <w:sz w:val="24"/>
          <w:szCs w:val="24"/>
          <w:lang w:val="en-US"/>
        </w:rPr>
        <w:t>hukum</w:t>
      </w:r>
      <w:r w:rsidR="00D905A3">
        <w:rPr>
          <w:rFonts w:ascii="Times New Roman" w:hAnsi="Times New Roman" w:cs="Times New Roman"/>
          <w:sz w:val="24"/>
          <w:szCs w:val="24"/>
          <w:lang w:val="en-US"/>
        </w:rPr>
        <w:t xml:space="preserve">an dalam putusan Nomor </w:t>
      </w:r>
      <w:r w:rsidR="00D905A3" w:rsidRPr="000773E3">
        <w:rPr>
          <w:rFonts w:ascii="Times New Roman" w:hAnsi="Times New Roman" w:cs="Times New Roman"/>
          <w:sz w:val="24"/>
          <w:szCs w:val="24"/>
        </w:rPr>
        <w:t>57/Pid.B/2021/PN Cag</w:t>
      </w:r>
      <w:r w:rsidR="00D905A3">
        <w:rPr>
          <w:rFonts w:ascii="Times New Roman" w:hAnsi="Times New Roman" w:cs="Times New Roman"/>
          <w:sz w:val="24"/>
          <w:szCs w:val="24"/>
          <w:lang w:val="en-US"/>
        </w:rPr>
        <w:t xml:space="preserve"> kurang tepat, yaitu: </w:t>
      </w:r>
      <w:r w:rsidR="00452C5B" w:rsidRPr="00516B59">
        <w:rPr>
          <w:rFonts w:ascii="Times New Roman" w:hAnsi="Times New Roman" w:cs="Times New Roman"/>
          <w:i/>
          <w:iCs/>
          <w:sz w:val="24"/>
          <w:szCs w:val="24"/>
          <w:lang w:val="en-US"/>
        </w:rPr>
        <w:t>P</w:t>
      </w:r>
      <w:r w:rsidR="00D905A3" w:rsidRPr="00516B59">
        <w:rPr>
          <w:rFonts w:ascii="Times New Roman" w:hAnsi="Times New Roman" w:cs="Times New Roman"/>
          <w:i/>
          <w:iCs/>
          <w:sz w:val="24"/>
          <w:szCs w:val="24"/>
          <w:lang w:val="en-US"/>
        </w:rPr>
        <w:t>ertama</w:t>
      </w:r>
      <w:r w:rsidR="00D905A3">
        <w:rPr>
          <w:rFonts w:ascii="Times New Roman" w:hAnsi="Times New Roman" w:cs="Times New Roman"/>
          <w:sz w:val="24"/>
          <w:szCs w:val="24"/>
          <w:lang w:val="en-US"/>
        </w:rPr>
        <w:t>,</w:t>
      </w:r>
      <w:r w:rsidR="00452C5B">
        <w:rPr>
          <w:rFonts w:ascii="Times New Roman" w:hAnsi="Times New Roman" w:cs="Times New Roman"/>
          <w:sz w:val="24"/>
          <w:szCs w:val="24"/>
          <w:lang w:val="en-US"/>
        </w:rPr>
        <w:t xml:space="preserve"> belum adanya ikatan perkawinan yang </w:t>
      </w:r>
      <w:r w:rsidR="00264235">
        <w:rPr>
          <w:rFonts w:ascii="Times New Roman" w:hAnsi="Times New Roman" w:cs="Times New Roman"/>
          <w:sz w:val="24"/>
          <w:szCs w:val="24"/>
          <w:lang w:val="en-US"/>
        </w:rPr>
        <w:t>dicatatkan oleh negara</w:t>
      </w:r>
      <w:r w:rsidR="00452C5B">
        <w:rPr>
          <w:rFonts w:ascii="Times New Roman" w:hAnsi="Times New Roman" w:cs="Times New Roman"/>
          <w:sz w:val="24"/>
          <w:szCs w:val="24"/>
          <w:lang w:val="en-US"/>
        </w:rPr>
        <w:t>.</w:t>
      </w:r>
      <w:r w:rsidR="00187E55">
        <w:rPr>
          <w:rFonts w:ascii="Times New Roman" w:hAnsi="Times New Roman" w:cs="Times New Roman"/>
          <w:sz w:val="24"/>
          <w:szCs w:val="24"/>
          <w:lang w:val="en-US"/>
        </w:rPr>
        <w:t xml:space="preserve"> Harta </w:t>
      </w:r>
      <w:r w:rsidR="0079642E">
        <w:rPr>
          <w:rFonts w:ascii="Times New Roman" w:hAnsi="Times New Roman" w:cs="Times New Roman"/>
          <w:sz w:val="24"/>
          <w:szCs w:val="24"/>
          <w:lang w:val="en-US"/>
        </w:rPr>
        <w:t>b</w:t>
      </w:r>
      <w:r w:rsidR="00187E55">
        <w:rPr>
          <w:rFonts w:ascii="Times New Roman" w:hAnsi="Times New Roman" w:cs="Times New Roman"/>
          <w:sz w:val="24"/>
          <w:szCs w:val="24"/>
          <w:lang w:val="en-US"/>
        </w:rPr>
        <w:t xml:space="preserve">ersama merupakan konsekuensi yang muncul setelah adanya perkawinan, tanpa adanya perkawinan maka akibat hukumnya tidak </w:t>
      </w:r>
      <w:r w:rsidR="00264235">
        <w:rPr>
          <w:rFonts w:ascii="Times New Roman" w:hAnsi="Times New Roman" w:cs="Times New Roman"/>
          <w:sz w:val="24"/>
          <w:szCs w:val="24"/>
          <w:lang w:val="en-US"/>
        </w:rPr>
        <w:t xml:space="preserve">ada harta Bersama. Salah satu solusi yang tepat supaya harta Bersama dari nikah sirri diakui harus melakukan istbat nikah terlebih dahulu ke Pengadilan Agama/Mahkamah Syar’iyah supaya adanya dasar </w:t>
      </w:r>
      <w:r w:rsidR="00046814">
        <w:rPr>
          <w:rFonts w:ascii="Times New Roman" w:hAnsi="Times New Roman" w:cs="Times New Roman"/>
          <w:sz w:val="24"/>
          <w:szCs w:val="24"/>
          <w:lang w:val="en-US"/>
        </w:rPr>
        <w:t xml:space="preserve">untuk menuntut harta yang diperoleh dari perkawinan tersebut. </w:t>
      </w:r>
      <w:r w:rsidR="00BC5896">
        <w:rPr>
          <w:rFonts w:ascii="Times New Roman" w:hAnsi="Times New Roman" w:cs="Times New Roman"/>
          <w:sz w:val="24"/>
          <w:szCs w:val="24"/>
          <w:lang w:val="en-US"/>
        </w:rPr>
        <w:t xml:space="preserve">Salah satu </w:t>
      </w:r>
      <w:r w:rsidR="00BC5896" w:rsidRPr="00BC5896">
        <w:rPr>
          <w:rFonts w:ascii="Times New Roman" w:hAnsi="Times New Roman" w:cs="Times New Roman"/>
          <w:sz w:val="24"/>
          <w:szCs w:val="24"/>
          <w:lang w:val="en-US"/>
        </w:rPr>
        <w:t xml:space="preserve">alasan yang dapat dijadikan dasar oleh pihak yang mengajukan permohonan istbat menurut ketentuan Pasal 7 Ayat 3 huruf a adalah </w:t>
      </w:r>
      <w:r w:rsidR="00506BC4">
        <w:rPr>
          <w:rFonts w:ascii="Times New Roman" w:hAnsi="Times New Roman" w:cs="Times New Roman"/>
          <w:sz w:val="24"/>
          <w:szCs w:val="24"/>
          <w:lang w:val="en-US"/>
        </w:rPr>
        <w:t>a</w:t>
      </w:r>
      <w:r w:rsidR="00BC5896" w:rsidRPr="00BC5896">
        <w:rPr>
          <w:rFonts w:ascii="Times New Roman" w:hAnsi="Times New Roman" w:cs="Times New Roman"/>
          <w:sz w:val="24"/>
          <w:szCs w:val="24"/>
          <w:lang w:val="en-US"/>
        </w:rPr>
        <w:t>danya perkawinan dalam ra</w:t>
      </w:r>
      <w:r w:rsidR="00112BC1">
        <w:rPr>
          <w:rFonts w:ascii="Times New Roman" w:hAnsi="Times New Roman" w:cs="Times New Roman"/>
          <w:sz w:val="24"/>
          <w:szCs w:val="24"/>
          <w:lang w:val="en-US"/>
        </w:rPr>
        <w:t>ng</w:t>
      </w:r>
      <w:r w:rsidR="00BC5896" w:rsidRPr="00BC5896">
        <w:rPr>
          <w:rFonts w:ascii="Times New Roman" w:hAnsi="Times New Roman" w:cs="Times New Roman"/>
          <w:sz w:val="24"/>
          <w:szCs w:val="24"/>
          <w:lang w:val="en-US"/>
        </w:rPr>
        <w:t>ka penyelesaian perceraian</w:t>
      </w:r>
      <w:r w:rsidR="002F73AF">
        <w:rPr>
          <w:rFonts w:ascii="Times New Roman" w:hAnsi="Times New Roman" w:cs="Times New Roman"/>
          <w:sz w:val="24"/>
          <w:szCs w:val="24"/>
          <w:lang w:val="en-US"/>
        </w:rPr>
        <w:t>.</w:t>
      </w:r>
    </w:p>
    <w:p w14:paraId="7CA2A544" w14:textId="0CE9BB2C" w:rsidR="007470B6" w:rsidRDefault="00452C5B" w:rsidP="00D123D9">
      <w:pPr>
        <w:spacing w:after="0" w:line="360" w:lineRule="auto"/>
        <w:ind w:left="66" w:firstLine="720"/>
        <w:jc w:val="both"/>
        <w:rPr>
          <w:rFonts w:ascii="Times New Roman" w:hAnsi="Times New Roman" w:cs="Times New Roman"/>
          <w:sz w:val="24"/>
          <w:szCs w:val="24"/>
          <w:lang w:val="en-US"/>
        </w:rPr>
      </w:pPr>
      <w:r w:rsidRPr="00BC5896">
        <w:rPr>
          <w:rFonts w:ascii="Times New Roman" w:hAnsi="Times New Roman" w:cs="Times New Roman"/>
          <w:i/>
          <w:iCs/>
          <w:sz w:val="24"/>
          <w:szCs w:val="24"/>
          <w:lang w:val="en-US"/>
        </w:rPr>
        <w:t>Kedua</w:t>
      </w:r>
      <w:r w:rsidRPr="00BC5896">
        <w:rPr>
          <w:rFonts w:ascii="Times New Roman" w:hAnsi="Times New Roman" w:cs="Times New Roman"/>
          <w:sz w:val="24"/>
          <w:szCs w:val="24"/>
          <w:lang w:val="en-US"/>
        </w:rPr>
        <w:t>,</w:t>
      </w:r>
      <w:r w:rsidR="00D905A3" w:rsidRPr="00BC5896">
        <w:rPr>
          <w:rFonts w:ascii="Times New Roman" w:hAnsi="Times New Roman" w:cs="Times New Roman"/>
          <w:sz w:val="24"/>
          <w:szCs w:val="24"/>
          <w:lang w:val="en-US"/>
        </w:rPr>
        <w:t xml:space="preserve"> </w:t>
      </w:r>
      <w:r w:rsidRPr="00BC5896">
        <w:rPr>
          <w:rFonts w:ascii="Times New Roman" w:hAnsi="Times New Roman" w:cs="Times New Roman"/>
          <w:sz w:val="24"/>
          <w:szCs w:val="24"/>
          <w:lang w:val="en-US"/>
        </w:rPr>
        <w:t>belum adanya pemisahan</w:t>
      </w:r>
      <w:r>
        <w:rPr>
          <w:rFonts w:ascii="Times New Roman" w:hAnsi="Times New Roman" w:cs="Times New Roman"/>
          <w:sz w:val="24"/>
          <w:szCs w:val="24"/>
          <w:lang w:val="en-US"/>
        </w:rPr>
        <w:t xml:space="preserve"> harta yang diperoleh dari perkawinan sirri.</w:t>
      </w:r>
      <w:r w:rsidR="00871F82">
        <w:rPr>
          <w:rFonts w:ascii="Times New Roman" w:hAnsi="Times New Roman" w:cs="Times New Roman"/>
          <w:sz w:val="24"/>
          <w:szCs w:val="24"/>
          <w:lang w:val="en-US"/>
        </w:rPr>
        <w:t xml:space="preserve"> Konsepsi </w:t>
      </w:r>
      <w:r w:rsidR="008D4373">
        <w:rPr>
          <w:rFonts w:ascii="Times New Roman" w:hAnsi="Times New Roman" w:cs="Times New Roman"/>
          <w:sz w:val="24"/>
          <w:szCs w:val="24"/>
          <w:lang w:val="en-US"/>
        </w:rPr>
        <w:t>hukum</w:t>
      </w:r>
      <w:r w:rsidR="00871F82">
        <w:rPr>
          <w:rFonts w:ascii="Times New Roman" w:hAnsi="Times New Roman" w:cs="Times New Roman"/>
          <w:sz w:val="24"/>
          <w:szCs w:val="24"/>
          <w:lang w:val="en-US"/>
        </w:rPr>
        <w:t xml:space="preserve"> yang mengatur harta Bersama di Indonesia barulah dinyatakan ada setelah dibagikan kepada masing-masing pihak. Hal </w:t>
      </w:r>
      <w:r w:rsidR="00871F82" w:rsidRPr="00871F82">
        <w:rPr>
          <w:rFonts w:ascii="Times New Roman" w:hAnsi="Times New Roman" w:cs="Times New Roman"/>
          <w:sz w:val="24"/>
          <w:szCs w:val="24"/>
          <w:lang w:val="en-US"/>
        </w:rPr>
        <w:t>ini ditegaskan dalam ketentuan Pasal 97 KHI yang menyatakan Janda atau duda cerai masing-masing berhak seperdua dari harta bersama sepanjang tidak ditentukan lain dalam perjanjian perkawinan.</w:t>
      </w:r>
      <w:r w:rsidR="00871F82">
        <w:rPr>
          <w:rFonts w:ascii="Times New Roman" w:hAnsi="Times New Roman" w:cs="Times New Roman"/>
          <w:sz w:val="24"/>
          <w:szCs w:val="24"/>
          <w:lang w:val="en-US"/>
        </w:rPr>
        <w:t xml:space="preserve"> Artinya dalam hal terjadinya perceraian</w:t>
      </w:r>
      <w:r w:rsidR="001E465C">
        <w:rPr>
          <w:rFonts w:ascii="Times New Roman" w:hAnsi="Times New Roman" w:cs="Times New Roman"/>
          <w:sz w:val="24"/>
          <w:szCs w:val="24"/>
          <w:lang w:val="en-US"/>
        </w:rPr>
        <w:t xml:space="preserve"> baik cerai talak maupun gugat cerai, masing-masing pihak baik suami maupun isteri mendapatkan setengah dari harta bersama. </w:t>
      </w:r>
      <w:r w:rsidR="00BA2394">
        <w:rPr>
          <w:rFonts w:ascii="Times New Roman" w:hAnsi="Times New Roman" w:cs="Times New Roman"/>
          <w:sz w:val="24"/>
          <w:szCs w:val="24"/>
          <w:lang w:val="en-US"/>
        </w:rPr>
        <w:t>Namun persoalannya adalah, satu unit mobil yang gadaikan oleh terdakwa kepada pihak lain tidak pernah dibagikan setengah bagian kepada saksi korban dan setengah lagi untuk terdakwa. Oleh karenanya, bagian masing-masing tidak diketahui secara pasti dari satu unit mobil tersebut, mana yang merupakan milik dari saksi korban maupun terdakwa.</w:t>
      </w:r>
    </w:p>
    <w:p w14:paraId="3279EE4C" w14:textId="06B5C875" w:rsidR="00026DB9" w:rsidRPr="00741BBC" w:rsidRDefault="00026DB9" w:rsidP="00D123D9">
      <w:pPr>
        <w:spacing w:after="0" w:line="360" w:lineRule="auto"/>
        <w:ind w:left="66" w:firstLine="720"/>
        <w:jc w:val="both"/>
        <w:rPr>
          <w:rFonts w:ascii="Times New Roman" w:hAnsi="Times New Roman" w:cs="Times New Roman"/>
          <w:sz w:val="24"/>
          <w:szCs w:val="24"/>
          <w:lang w:val="en-US"/>
        </w:rPr>
      </w:pPr>
      <w:r w:rsidRPr="005143F8">
        <w:rPr>
          <w:rFonts w:ascii="Times New Roman" w:hAnsi="Times New Roman" w:cs="Times New Roman"/>
          <w:i/>
          <w:iCs/>
          <w:sz w:val="24"/>
          <w:szCs w:val="24"/>
          <w:lang w:val="en-US"/>
        </w:rPr>
        <w:t>Ketiga</w:t>
      </w:r>
      <w:r>
        <w:rPr>
          <w:rFonts w:ascii="Times New Roman" w:hAnsi="Times New Roman" w:cs="Times New Roman"/>
          <w:sz w:val="24"/>
          <w:szCs w:val="24"/>
          <w:lang w:val="en-US"/>
        </w:rPr>
        <w:t xml:space="preserve">, pada dasarnya tidak ada percampuran dari perkawinan yang dilakukan menurut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Islam, karena dalam konteks fiqih tidak dikenal adanya harta bersama. </w:t>
      </w:r>
      <w:r w:rsidR="005143F8">
        <w:rPr>
          <w:rFonts w:ascii="Times New Roman" w:hAnsi="Times New Roman" w:cs="Times New Roman"/>
          <w:sz w:val="24"/>
          <w:szCs w:val="24"/>
          <w:lang w:val="en-US"/>
        </w:rPr>
        <w:t xml:space="preserve">Harta yang diperoleh selama perkawinan murni sepenuhnya menjadi hak suami karena suami yang mencarikan nafkah untuk kebutuhan keluarga. Kalaupun isteri bertindak terhadap harta yang </w:t>
      </w:r>
      <w:r w:rsidR="005143F8">
        <w:rPr>
          <w:rFonts w:ascii="Times New Roman" w:hAnsi="Times New Roman" w:cs="Times New Roman"/>
          <w:sz w:val="24"/>
          <w:szCs w:val="24"/>
          <w:lang w:val="en-US"/>
        </w:rPr>
        <w:lastRenderedPageBreak/>
        <w:t>dimiliki oleh suaminya, itupun atas dasar haknya yang diabaikan suami. Pada kondisi demikian isteri dibenarkan mengambilnya haknya berupa nafkah yang tidak diberikan suaminya. Hal ini sebagaimana yang terjadi pada kasus Hindun dan Abu Sufyan. Hindun mengadu kepada Rasulullah dan mengatakan bahwa Abu Sufyan pelit dan tidak memberikan nafkah yang membutuhi kebutuhan untuk diri dan anaknya. Kemudian Rasul mengizinkan mengambil harta suami secara diam-diam dalam jumlah yang wajar</w:t>
      </w:r>
      <w:r w:rsidR="004B6FB3">
        <w:rPr>
          <w:rFonts w:ascii="Times New Roman" w:hAnsi="Times New Roman" w:cs="Times New Roman"/>
          <w:sz w:val="24"/>
          <w:szCs w:val="24"/>
          <w:lang w:val="en-US"/>
        </w:rPr>
        <w:t xml:space="preserve"> (Abdullah, 2017: 121)</w:t>
      </w:r>
      <w:r w:rsidR="005143F8">
        <w:rPr>
          <w:rFonts w:ascii="Times New Roman" w:hAnsi="Times New Roman" w:cs="Times New Roman"/>
          <w:sz w:val="24"/>
          <w:szCs w:val="24"/>
          <w:lang w:val="en-US"/>
        </w:rPr>
        <w:t>.</w:t>
      </w:r>
    </w:p>
    <w:p w14:paraId="1045E4C3" w14:textId="2112FFB9" w:rsidR="00BD064B" w:rsidRDefault="00BD064B" w:rsidP="00EE75B0">
      <w:pPr>
        <w:spacing w:after="0" w:line="360" w:lineRule="auto"/>
        <w:ind w:left="66"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penulis ada beberapa hal yang perlu dilakukan untuk penyelesaian harta yang diperoleh dari nikah sirri yaitu: </w:t>
      </w:r>
      <w:r w:rsidRPr="00BD064B">
        <w:rPr>
          <w:rFonts w:ascii="Times New Roman" w:hAnsi="Times New Roman" w:cs="Times New Roman"/>
          <w:i/>
          <w:iCs/>
          <w:sz w:val="24"/>
          <w:szCs w:val="24"/>
          <w:lang w:val="en-US"/>
        </w:rPr>
        <w:t>pertama</w:t>
      </w:r>
      <w:r>
        <w:rPr>
          <w:rFonts w:ascii="Times New Roman" w:hAnsi="Times New Roman" w:cs="Times New Roman"/>
          <w:sz w:val="24"/>
          <w:szCs w:val="24"/>
          <w:lang w:val="en-US"/>
        </w:rPr>
        <w:t xml:space="preserve">, dengan cara istbat nikah atau pengesahan pernikahan melalui Pengadilan. Istbat nikah merupakan upaya supaya pernikahan sirri yang sebelumnya telah dilakukan oleh pasangan suami isteri mendapatkan perlindungan dari negara. Setelah pengesahan perkawinan ditetapkan barulah para pihak meminta kepada Pengadilan Agama untuk dibagikan harta yang telah diperoleh selama perkawinan. Alasan pengajuan permohonan istbat memiliki dasar </w:t>
      </w:r>
      <w:r w:rsidR="008D4373">
        <w:rPr>
          <w:rFonts w:ascii="Times New Roman" w:hAnsi="Times New Roman" w:cs="Times New Roman"/>
          <w:sz w:val="24"/>
          <w:szCs w:val="24"/>
          <w:lang w:val="en-US"/>
        </w:rPr>
        <w:t>hukum</w:t>
      </w:r>
      <w:r>
        <w:rPr>
          <w:rFonts w:ascii="Times New Roman" w:hAnsi="Times New Roman" w:cs="Times New Roman"/>
          <w:sz w:val="24"/>
          <w:szCs w:val="24"/>
          <w:lang w:val="en-US"/>
        </w:rPr>
        <w:t xml:space="preserve"> sebagaimana yang telah diatur dalam Pasal 7 Ayat 3 huruf a KHI yakni adanya perkawinan dalam rangka penyelesaian perceraian. Permohonan istbat dapat dilakukan langsung sekalian perceraian untuk mengakhiri hubungan perkawinan para </w:t>
      </w:r>
      <w:r w:rsidR="008852B1">
        <w:rPr>
          <w:rFonts w:ascii="Times New Roman" w:hAnsi="Times New Roman" w:cs="Times New Roman"/>
          <w:sz w:val="24"/>
          <w:szCs w:val="24"/>
          <w:lang w:val="en-US"/>
        </w:rPr>
        <w:t>pasangan suami isteri. Putusan itulah menjadi dasar bagi para pihak</w:t>
      </w:r>
      <w:r w:rsidR="00EE75B0">
        <w:rPr>
          <w:rFonts w:ascii="Times New Roman" w:hAnsi="Times New Roman" w:cs="Times New Roman"/>
          <w:sz w:val="24"/>
          <w:szCs w:val="24"/>
          <w:lang w:val="en-US"/>
        </w:rPr>
        <w:t>.</w:t>
      </w:r>
    </w:p>
    <w:p w14:paraId="4DCFCAAF" w14:textId="77CE938E" w:rsidR="00BD064B" w:rsidRDefault="00BD064B" w:rsidP="007470B6">
      <w:pPr>
        <w:spacing w:after="0" w:line="360" w:lineRule="auto"/>
        <w:ind w:left="66" w:firstLine="720"/>
        <w:jc w:val="both"/>
        <w:rPr>
          <w:rFonts w:ascii="Times New Roman" w:hAnsi="Times New Roman" w:cs="Times New Roman"/>
          <w:sz w:val="24"/>
          <w:szCs w:val="24"/>
          <w:lang w:val="en-US"/>
        </w:rPr>
      </w:pPr>
      <w:r w:rsidRPr="00BD064B">
        <w:rPr>
          <w:rFonts w:ascii="Times New Roman" w:hAnsi="Times New Roman" w:cs="Times New Roman"/>
          <w:i/>
          <w:iCs/>
          <w:sz w:val="24"/>
          <w:szCs w:val="24"/>
          <w:lang w:val="en-US"/>
        </w:rPr>
        <w:t>Kedua</w:t>
      </w:r>
      <w:r>
        <w:rPr>
          <w:rFonts w:ascii="Times New Roman" w:hAnsi="Times New Roman" w:cs="Times New Roman"/>
          <w:sz w:val="24"/>
          <w:szCs w:val="24"/>
          <w:lang w:val="en-US"/>
        </w:rPr>
        <w:t>, penyelesaian secara hak milik</w:t>
      </w:r>
      <w:r w:rsidR="00EE75B0">
        <w:rPr>
          <w:rFonts w:ascii="Times New Roman" w:hAnsi="Times New Roman" w:cs="Times New Roman"/>
          <w:sz w:val="24"/>
          <w:szCs w:val="24"/>
          <w:lang w:val="en-US"/>
        </w:rPr>
        <w:t>. Pola penyelesaian hak milik ini dapat menuntut kepada Pengadilan Negeri</w:t>
      </w:r>
      <w:r w:rsidR="00C36D5F">
        <w:rPr>
          <w:rFonts w:ascii="Times New Roman" w:hAnsi="Times New Roman" w:cs="Times New Roman"/>
          <w:sz w:val="24"/>
          <w:szCs w:val="24"/>
          <w:lang w:val="en-US"/>
        </w:rPr>
        <w:t xml:space="preserve"> apabila dokumen kepemilikan didasarkan atas nama yang bersangkutan. </w:t>
      </w:r>
      <w:r w:rsidR="000064FB">
        <w:rPr>
          <w:rFonts w:ascii="Times New Roman" w:hAnsi="Times New Roman" w:cs="Times New Roman"/>
          <w:sz w:val="24"/>
          <w:szCs w:val="24"/>
          <w:lang w:val="en-US"/>
        </w:rPr>
        <w:t>Pola penyelesaian secara hak milik ini akan sangat menguntungkan bagi salah satu pihak yang memiliki nama di dokumen kepemilikan</w:t>
      </w:r>
      <w:r w:rsidR="007E5BDA">
        <w:rPr>
          <w:rFonts w:ascii="Times New Roman" w:hAnsi="Times New Roman" w:cs="Times New Roman"/>
          <w:sz w:val="24"/>
          <w:szCs w:val="24"/>
          <w:lang w:val="en-US"/>
        </w:rPr>
        <w:t>, karena harta yang diperoleh dari nikah sirri tidak menutup kemungkinan atas nama salah satu pihak. Pihak yang menyangkal bahwa harta tersebut menjadi miliknya harus membuktikan terhadap harta tersebut.</w:t>
      </w:r>
    </w:p>
    <w:p w14:paraId="6B01945C" w14:textId="77777777" w:rsidR="00D64157" w:rsidRPr="001B5B04" w:rsidRDefault="00D64157" w:rsidP="00F80D6B">
      <w:pPr>
        <w:spacing w:after="0" w:line="240" w:lineRule="auto"/>
        <w:jc w:val="both"/>
        <w:rPr>
          <w:rFonts w:asciiTheme="majorBidi" w:eastAsia="Times New Roman" w:hAnsiTheme="majorBidi" w:cstheme="majorBidi"/>
          <w:sz w:val="24"/>
          <w:szCs w:val="24"/>
        </w:rPr>
      </w:pPr>
    </w:p>
    <w:p w14:paraId="5EF8B032" w14:textId="72B6E450" w:rsidR="005D3A41" w:rsidRPr="001B5B04" w:rsidRDefault="000A7238">
      <w:pPr>
        <w:rPr>
          <w:rFonts w:ascii="Times New Roman" w:hAnsi="Times New Roman" w:cs="Times New Roman"/>
          <w:sz w:val="24"/>
          <w:szCs w:val="24"/>
        </w:rPr>
      </w:pPr>
      <w:r>
        <w:rPr>
          <w:rFonts w:ascii="Times New Roman" w:hAnsi="Times New Roman" w:cs="Times New Roman"/>
          <w:b/>
          <w:bCs/>
          <w:sz w:val="24"/>
          <w:szCs w:val="24"/>
          <w:lang w:val="en-US"/>
        </w:rPr>
        <w:t xml:space="preserve">IV. </w:t>
      </w:r>
      <w:r w:rsidR="00A20451" w:rsidRPr="001B5B04">
        <w:rPr>
          <w:rFonts w:ascii="Times New Roman" w:hAnsi="Times New Roman" w:cs="Times New Roman"/>
          <w:b/>
          <w:bCs/>
          <w:sz w:val="24"/>
          <w:szCs w:val="24"/>
        </w:rPr>
        <w:t>KESIMPULAN</w:t>
      </w:r>
    </w:p>
    <w:p w14:paraId="3F5BA75C" w14:textId="5C36EF27" w:rsidR="00D6695B" w:rsidRPr="00042DCF" w:rsidRDefault="00A20451" w:rsidP="00922939">
      <w:pPr>
        <w:spacing w:line="360" w:lineRule="auto"/>
        <w:jc w:val="both"/>
        <w:rPr>
          <w:rFonts w:ascii="Times New Roman" w:hAnsi="Times New Roman" w:cs="Times New Roman"/>
          <w:sz w:val="24"/>
          <w:szCs w:val="24"/>
          <w:lang w:val="en-US"/>
        </w:rPr>
      </w:pPr>
      <w:r w:rsidRPr="001B5B04">
        <w:rPr>
          <w:rFonts w:ascii="Times New Roman" w:hAnsi="Times New Roman" w:cs="Times New Roman"/>
          <w:sz w:val="24"/>
          <w:szCs w:val="24"/>
        </w:rPr>
        <w:tab/>
        <w:t>Berdasarkan pembahasan sebagaimana yang telah diuraikan di atas dapat disimpulkan bahwa</w:t>
      </w:r>
      <w:r w:rsidR="00042DCF">
        <w:rPr>
          <w:rFonts w:ascii="Times New Roman" w:hAnsi="Times New Roman" w:cs="Times New Roman"/>
          <w:sz w:val="24"/>
          <w:szCs w:val="24"/>
          <w:lang w:val="en-US"/>
        </w:rPr>
        <w:t xml:space="preserve"> dasar yang menjadi alasan bagi hakim menyatakan terdakwa terbukti secara sah dan menyakinkan melakukan tindak pidana penggelapan dalam putusan Nomor </w:t>
      </w:r>
      <w:r w:rsidR="00042DCF" w:rsidRPr="00042DCF">
        <w:rPr>
          <w:rFonts w:ascii="Times New Roman" w:hAnsi="Times New Roman" w:cs="Times New Roman"/>
          <w:sz w:val="24"/>
          <w:szCs w:val="24"/>
        </w:rPr>
        <w:t>57/Pid.B/2021/PN Cag</w:t>
      </w:r>
      <w:r w:rsidR="00042DCF">
        <w:rPr>
          <w:rFonts w:ascii="Times New Roman" w:hAnsi="Times New Roman" w:cs="Times New Roman"/>
          <w:sz w:val="24"/>
          <w:szCs w:val="24"/>
          <w:lang w:val="en-US"/>
        </w:rPr>
        <w:t xml:space="preserve"> adalah karena majelis hakim menilai </w:t>
      </w:r>
      <w:r w:rsidR="00411903">
        <w:rPr>
          <w:rFonts w:ascii="Times New Roman" w:hAnsi="Times New Roman" w:cs="Times New Roman"/>
          <w:sz w:val="24"/>
          <w:szCs w:val="24"/>
          <w:lang w:val="en-US"/>
        </w:rPr>
        <w:t>satu unit mobil yang dibawakan oleh terdakwa merupakan mobil yang diperoleh selama masa perkawinan meskipun perkawinan tersebut tidak dicatatkan</w:t>
      </w:r>
      <w:r w:rsidR="00311AB0">
        <w:rPr>
          <w:rFonts w:ascii="Times New Roman" w:hAnsi="Times New Roman" w:cs="Times New Roman"/>
          <w:sz w:val="24"/>
          <w:szCs w:val="24"/>
          <w:lang w:val="en-US"/>
        </w:rPr>
        <w:t xml:space="preserve">. </w:t>
      </w:r>
      <w:r w:rsidR="0036639D">
        <w:rPr>
          <w:rFonts w:ascii="Times New Roman" w:hAnsi="Times New Roman" w:cs="Times New Roman"/>
          <w:sz w:val="24"/>
          <w:szCs w:val="24"/>
          <w:lang w:val="en-US"/>
        </w:rPr>
        <w:t xml:space="preserve">Untuk memberikan perlindungan kepada salah satu pihak yang menjadi korban dari tindak pidana penggelapan tersebut, majelis menjatuhkan hukuman penjara kepada terdakwa dengan hukuman 1 tahun penjara. </w:t>
      </w:r>
      <w:r w:rsidR="00311AB0">
        <w:rPr>
          <w:rFonts w:ascii="Times New Roman" w:hAnsi="Times New Roman" w:cs="Times New Roman"/>
          <w:sz w:val="24"/>
          <w:szCs w:val="24"/>
          <w:lang w:val="en-US"/>
        </w:rPr>
        <w:t xml:space="preserve">Alasan kedua adalah dikarenakan tindak pidana penggelapan yang dilakukan oleh terdakwa terjadi setelah hubungan perkawinan antara saksi korban dan terdakwa bercerai. Secara </w:t>
      </w:r>
      <w:r w:rsidR="0047104D">
        <w:rPr>
          <w:rFonts w:ascii="Times New Roman" w:hAnsi="Times New Roman" w:cs="Times New Roman"/>
          <w:sz w:val="24"/>
          <w:szCs w:val="24"/>
          <w:lang w:val="en-US"/>
        </w:rPr>
        <w:t>hukum</w:t>
      </w:r>
      <w:r w:rsidR="00311AB0">
        <w:rPr>
          <w:rFonts w:ascii="Times New Roman" w:hAnsi="Times New Roman" w:cs="Times New Roman"/>
          <w:sz w:val="24"/>
          <w:szCs w:val="24"/>
          <w:lang w:val="en-US"/>
        </w:rPr>
        <w:t xml:space="preserve"> </w:t>
      </w:r>
      <w:r w:rsidR="00501A88">
        <w:rPr>
          <w:rFonts w:ascii="Times New Roman" w:hAnsi="Times New Roman" w:cs="Times New Roman"/>
          <w:sz w:val="24"/>
          <w:szCs w:val="24"/>
          <w:lang w:val="en-US"/>
        </w:rPr>
        <w:t xml:space="preserve">pemidanaan terhadap terdakwa dalam putusan Nomor </w:t>
      </w:r>
      <w:r w:rsidR="00501A88" w:rsidRPr="00042DCF">
        <w:rPr>
          <w:rFonts w:ascii="Times New Roman" w:hAnsi="Times New Roman" w:cs="Times New Roman"/>
          <w:sz w:val="24"/>
          <w:szCs w:val="24"/>
        </w:rPr>
        <w:t xml:space="preserve">57/Pid.B/2021/PN </w:t>
      </w:r>
      <w:r w:rsidR="00501A88">
        <w:rPr>
          <w:rFonts w:ascii="Times New Roman" w:hAnsi="Times New Roman" w:cs="Times New Roman"/>
          <w:sz w:val="24"/>
          <w:szCs w:val="24"/>
          <w:lang w:val="en-US"/>
        </w:rPr>
        <w:t xml:space="preserve">kurang tepat karena negara tidak memberikan perlindungan </w:t>
      </w:r>
      <w:r w:rsidR="008D4373">
        <w:rPr>
          <w:rFonts w:ascii="Times New Roman" w:hAnsi="Times New Roman" w:cs="Times New Roman"/>
          <w:sz w:val="24"/>
          <w:szCs w:val="24"/>
          <w:lang w:val="en-US"/>
        </w:rPr>
        <w:t>hukum</w:t>
      </w:r>
      <w:r w:rsidR="00501A88">
        <w:rPr>
          <w:rFonts w:ascii="Times New Roman" w:hAnsi="Times New Roman" w:cs="Times New Roman"/>
          <w:sz w:val="24"/>
          <w:szCs w:val="24"/>
          <w:lang w:val="en-US"/>
        </w:rPr>
        <w:t xml:space="preserve"> terhadap </w:t>
      </w:r>
      <w:r w:rsidR="00501A88">
        <w:rPr>
          <w:rFonts w:ascii="Times New Roman" w:hAnsi="Times New Roman" w:cs="Times New Roman"/>
          <w:sz w:val="24"/>
          <w:szCs w:val="24"/>
          <w:lang w:val="en-US"/>
        </w:rPr>
        <w:lastRenderedPageBreak/>
        <w:t xml:space="preserve">harta Bersama yang diperoleh dari perkawinan siri. Negara hanya memberikan perlindungna </w:t>
      </w:r>
      <w:r w:rsidR="008D4373">
        <w:rPr>
          <w:rFonts w:ascii="Times New Roman" w:hAnsi="Times New Roman" w:cs="Times New Roman"/>
          <w:sz w:val="24"/>
          <w:szCs w:val="24"/>
          <w:lang w:val="en-US"/>
        </w:rPr>
        <w:t>hukum</w:t>
      </w:r>
      <w:r w:rsidR="00501A88">
        <w:rPr>
          <w:rFonts w:ascii="Times New Roman" w:hAnsi="Times New Roman" w:cs="Times New Roman"/>
          <w:sz w:val="24"/>
          <w:szCs w:val="24"/>
          <w:lang w:val="en-US"/>
        </w:rPr>
        <w:t xml:space="preserve"> terhadap perkawinan yang dicatat. Penggunaan harta Bersama dari nikah sirri tidak diatur batasan penggunaannya sehingga suami dan isteri dapat saja mempergunakan harta tersebut tanpa memerlukan persetujaun pihak lain. Berbeda dengan nikah yang tercatat sesuai dengan </w:t>
      </w:r>
      <w:r w:rsidR="008D4373">
        <w:rPr>
          <w:rFonts w:ascii="Times New Roman" w:hAnsi="Times New Roman" w:cs="Times New Roman"/>
          <w:sz w:val="24"/>
          <w:szCs w:val="24"/>
          <w:lang w:val="en-US"/>
        </w:rPr>
        <w:t>hukum</w:t>
      </w:r>
      <w:r w:rsidR="00501A88">
        <w:rPr>
          <w:rFonts w:ascii="Times New Roman" w:hAnsi="Times New Roman" w:cs="Times New Roman"/>
          <w:sz w:val="24"/>
          <w:szCs w:val="24"/>
          <w:lang w:val="en-US"/>
        </w:rPr>
        <w:t xml:space="preserve"> yang berlaku di mana kewenangan menggunakan harta Bersama harus memperoleh persetujuan bersama di antara pasangan suami isteri. Implikasi </w:t>
      </w:r>
      <w:r w:rsidR="008D4373">
        <w:rPr>
          <w:rFonts w:ascii="Times New Roman" w:hAnsi="Times New Roman" w:cs="Times New Roman"/>
          <w:sz w:val="24"/>
          <w:szCs w:val="24"/>
          <w:lang w:val="en-US"/>
        </w:rPr>
        <w:t>hukum</w:t>
      </w:r>
      <w:r w:rsidR="00501A88">
        <w:rPr>
          <w:rFonts w:ascii="Times New Roman" w:hAnsi="Times New Roman" w:cs="Times New Roman"/>
          <w:sz w:val="24"/>
          <w:szCs w:val="24"/>
          <w:lang w:val="en-US"/>
        </w:rPr>
        <w:t xml:space="preserve"> akan terjadi manakala penggunaan harta tanpa adanya persetujuan dari salah satu pihak. Pihak yang merasa dirugikan dapat menuntut kembali harta Bersama yang telah dijual maupun digadaikan kepada pihak lain.  </w:t>
      </w:r>
    </w:p>
    <w:p w14:paraId="591C781D" w14:textId="2EC18F1E" w:rsidR="000A7238" w:rsidRPr="000A7238" w:rsidRDefault="000A7238" w:rsidP="00884D08">
      <w:pPr>
        <w:spacing w:after="0" w:line="360" w:lineRule="auto"/>
        <w:jc w:val="both"/>
        <w:rPr>
          <w:rFonts w:ascii="Times New Roman" w:hAnsi="Times New Roman" w:cs="Times New Roman"/>
          <w:b/>
          <w:bCs/>
          <w:sz w:val="24"/>
          <w:szCs w:val="24"/>
          <w:lang w:val="en-US"/>
        </w:rPr>
      </w:pPr>
      <w:r w:rsidRPr="000A7238">
        <w:rPr>
          <w:rFonts w:ascii="Times New Roman" w:hAnsi="Times New Roman" w:cs="Times New Roman"/>
          <w:b/>
          <w:bCs/>
          <w:sz w:val="24"/>
          <w:szCs w:val="24"/>
          <w:lang w:val="en-US"/>
        </w:rPr>
        <w:t>V. SARAN</w:t>
      </w:r>
    </w:p>
    <w:p w14:paraId="37DE092A" w14:textId="504CD691" w:rsidR="00431613" w:rsidRPr="00884D08" w:rsidRDefault="00884D08" w:rsidP="0092293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Disarankan kepada pasangan suami isteri supaya lebih berhati-hati menggunakan harta yang diperoleh dalam perkawinan dengan tujuan untuk menghindari persoalan </w:t>
      </w:r>
      <w:r w:rsidR="0047104D">
        <w:rPr>
          <w:rFonts w:ascii="Times New Roman" w:hAnsi="Times New Roman" w:cs="Times New Roman"/>
          <w:sz w:val="24"/>
          <w:szCs w:val="24"/>
          <w:lang w:val="en-US"/>
        </w:rPr>
        <w:t>hukum</w:t>
      </w:r>
      <w:r>
        <w:rPr>
          <w:rFonts w:ascii="Times New Roman" w:hAnsi="Times New Roman" w:cs="Times New Roman"/>
          <w:sz w:val="24"/>
          <w:szCs w:val="24"/>
          <w:lang w:val="en-US"/>
        </w:rPr>
        <w:t xml:space="preserve"> di kemudian hari yang berakhir dengan pemidanaan. Disarankan kepada majelis hakim supaya dalam menjatuhkan hukuman kepada pelaku tindak pidana penggelapan harta yang diperoleh dari perkawinan dengan memperhatikan </w:t>
      </w:r>
      <w:r w:rsidR="00E928A4">
        <w:rPr>
          <w:rFonts w:ascii="Times New Roman" w:hAnsi="Times New Roman" w:cs="Times New Roman"/>
          <w:sz w:val="24"/>
          <w:szCs w:val="24"/>
          <w:lang w:val="en-US"/>
        </w:rPr>
        <w:t>alasan dari perbuatan terdakwa</w:t>
      </w:r>
      <w:r w:rsidR="009049E3">
        <w:rPr>
          <w:rFonts w:ascii="Times New Roman" w:hAnsi="Times New Roman" w:cs="Times New Roman"/>
          <w:sz w:val="24"/>
          <w:szCs w:val="24"/>
          <w:lang w:val="en-US"/>
        </w:rPr>
        <w:t xml:space="preserve"> supaya memberikan keadilan bagi semua lapisan masyarakat.</w:t>
      </w:r>
    </w:p>
    <w:p w14:paraId="0EC0CDEC" w14:textId="2DB8EA44" w:rsidR="00760B73" w:rsidRDefault="00760B73" w:rsidP="00F65461">
      <w:pPr>
        <w:spacing w:line="240" w:lineRule="auto"/>
        <w:rPr>
          <w:rFonts w:ascii="Times New Roman" w:hAnsi="Times New Roman" w:cs="Times New Roman"/>
          <w:b/>
          <w:bCs/>
          <w:sz w:val="24"/>
          <w:szCs w:val="24"/>
        </w:rPr>
      </w:pPr>
    </w:p>
    <w:p w14:paraId="2A000041" w14:textId="77777777" w:rsidR="004C7E79" w:rsidRDefault="004C7E79" w:rsidP="00F65461">
      <w:pPr>
        <w:spacing w:line="240" w:lineRule="auto"/>
        <w:rPr>
          <w:rFonts w:ascii="Times New Roman" w:hAnsi="Times New Roman" w:cs="Times New Roman"/>
          <w:b/>
          <w:bCs/>
          <w:sz w:val="24"/>
          <w:szCs w:val="24"/>
        </w:rPr>
      </w:pPr>
    </w:p>
    <w:p w14:paraId="3A10895D" w14:textId="3B9CA128" w:rsidR="00D8687D" w:rsidRPr="007640E8" w:rsidRDefault="004526CB" w:rsidP="007640E8">
      <w:pPr>
        <w:spacing w:line="360" w:lineRule="auto"/>
        <w:jc w:val="center"/>
        <w:rPr>
          <w:rFonts w:ascii="Times New Roman" w:hAnsi="Times New Roman" w:cs="Times New Roman"/>
          <w:b/>
          <w:bCs/>
          <w:sz w:val="24"/>
          <w:szCs w:val="24"/>
          <w:lang w:val="en-US"/>
        </w:rPr>
      </w:pPr>
      <w:r w:rsidRPr="001B5B04">
        <w:rPr>
          <w:rFonts w:ascii="Times New Roman" w:hAnsi="Times New Roman" w:cs="Times New Roman"/>
          <w:b/>
          <w:bCs/>
          <w:sz w:val="24"/>
          <w:szCs w:val="24"/>
        </w:rPr>
        <w:t xml:space="preserve">DAFTAR </w:t>
      </w:r>
      <w:r w:rsidR="000A7238">
        <w:rPr>
          <w:rFonts w:ascii="Times New Roman" w:hAnsi="Times New Roman" w:cs="Times New Roman"/>
          <w:b/>
          <w:bCs/>
          <w:sz w:val="24"/>
          <w:szCs w:val="24"/>
          <w:lang w:val="en-US"/>
        </w:rPr>
        <w:t>ACUAN</w:t>
      </w:r>
    </w:p>
    <w:p w14:paraId="6723B0F4" w14:textId="77777777" w:rsidR="00721B65" w:rsidRPr="00D8687D" w:rsidRDefault="00721B65" w:rsidP="00F86BEC">
      <w:pPr>
        <w:spacing w:after="0" w:line="240" w:lineRule="auto"/>
        <w:ind w:left="851" w:hanging="851"/>
        <w:jc w:val="both"/>
        <w:rPr>
          <w:rFonts w:ascii="Times New Roman" w:hAnsi="Times New Roman" w:cs="Times New Roman"/>
          <w:sz w:val="24"/>
          <w:szCs w:val="24"/>
        </w:rPr>
      </w:pPr>
      <w:r w:rsidRPr="00D8687D">
        <w:rPr>
          <w:rFonts w:ascii="Times New Roman" w:hAnsi="Times New Roman" w:cs="Times New Roman"/>
          <w:color w:val="222222"/>
          <w:sz w:val="24"/>
          <w:szCs w:val="24"/>
          <w:shd w:val="clear" w:color="auto" w:fill="FFFFFF"/>
        </w:rPr>
        <w:t>Abdullah, E. A. (2017). </w:t>
      </w:r>
      <w:r w:rsidRPr="00D8687D">
        <w:rPr>
          <w:rFonts w:ascii="Times New Roman" w:hAnsi="Times New Roman" w:cs="Times New Roman"/>
          <w:i/>
          <w:iCs/>
          <w:color w:val="222222"/>
          <w:sz w:val="24"/>
          <w:szCs w:val="24"/>
          <w:shd w:val="clear" w:color="auto" w:fill="FFFFFF"/>
        </w:rPr>
        <w:t>Pembaruan hukum perdata Islam: praktik dan gagasan</w:t>
      </w:r>
      <w:r w:rsidRPr="00D8687D">
        <w:rPr>
          <w:rFonts w:ascii="Times New Roman" w:hAnsi="Times New Roman" w:cs="Times New Roman"/>
          <w:color w:val="222222"/>
          <w:sz w:val="24"/>
          <w:szCs w:val="24"/>
          <w:shd w:val="clear" w:color="auto" w:fill="FFFFFF"/>
        </w:rPr>
        <w:t>. UII Press.</w:t>
      </w:r>
      <w:r w:rsidRPr="00D8687D">
        <w:rPr>
          <w:rFonts w:ascii="Times New Roman" w:hAnsi="Times New Roman" w:cs="Times New Roman"/>
          <w:sz w:val="24"/>
          <w:szCs w:val="24"/>
        </w:rPr>
        <w:t xml:space="preserve"> </w:t>
      </w:r>
    </w:p>
    <w:p w14:paraId="5F486A97" w14:textId="77777777" w:rsidR="00721B65" w:rsidRPr="00D8687D" w:rsidRDefault="00721B65" w:rsidP="00F86BEC">
      <w:pPr>
        <w:spacing w:after="0" w:line="240" w:lineRule="auto"/>
        <w:ind w:left="851" w:hanging="851"/>
        <w:jc w:val="both"/>
        <w:rPr>
          <w:rFonts w:ascii="Times New Roman" w:hAnsi="Times New Roman" w:cs="Times New Roman"/>
          <w:color w:val="222222"/>
          <w:sz w:val="24"/>
          <w:szCs w:val="24"/>
          <w:shd w:val="clear" w:color="auto" w:fill="FFFFFF"/>
        </w:rPr>
      </w:pPr>
      <w:r w:rsidRPr="00D8687D">
        <w:rPr>
          <w:rFonts w:ascii="Times New Roman" w:hAnsi="Times New Roman" w:cs="Times New Roman"/>
          <w:color w:val="222222"/>
          <w:sz w:val="24"/>
          <w:szCs w:val="24"/>
          <w:shd w:val="clear" w:color="auto" w:fill="FFFFFF"/>
        </w:rPr>
        <w:t>Adami, M. (2017). ISBAT NIKAH: Perkawinan Sirri dan Pembagian Harta Bersama. </w:t>
      </w:r>
      <w:r w:rsidRPr="00D8687D">
        <w:rPr>
          <w:rFonts w:ascii="Times New Roman" w:hAnsi="Times New Roman" w:cs="Times New Roman"/>
          <w:i/>
          <w:iCs/>
          <w:color w:val="222222"/>
          <w:sz w:val="24"/>
          <w:szCs w:val="24"/>
          <w:shd w:val="clear" w:color="auto" w:fill="FFFFFF"/>
        </w:rPr>
        <w:t>AT-TAFAHUM: Journal of Islamic Law</w:t>
      </w:r>
      <w:r w:rsidRPr="00D8687D">
        <w:rPr>
          <w:rFonts w:ascii="Times New Roman" w:hAnsi="Times New Roman" w:cs="Times New Roman"/>
          <w:color w:val="222222"/>
          <w:sz w:val="24"/>
          <w:szCs w:val="24"/>
          <w:shd w:val="clear" w:color="auto" w:fill="FFFFFF"/>
        </w:rPr>
        <w:t>, </w:t>
      </w:r>
      <w:r w:rsidRPr="00D8687D">
        <w:rPr>
          <w:rFonts w:ascii="Times New Roman" w:hAnsi="Times New Roman" w:cs="Times New Roman"/>
          <w:i/>
          <w:iCs/>
          <w:color w:val="222222"/>
          <w:sz w:val="24"/>
          <w:szCs w:val="24"/>
          <w:shd w:val="clear" w:color="auto" w:fill="FFFFFF"/>
        </w:rPr>
        <w:t>1</w:t>
      </w:r>
      <w:r w:rsidRPr="00D8687D">
        <w:rPr>
          <w:rFonts w:ascii="Times New Roman" w:hAnsi="Times New Roman" w:cs="Times New Roman"/>
          <w:color w:val="222222"/>
          <w:sz w:val="24"/>
          <w:szCs w:val="24"/>
          <w:shd w:val="clear" w:color="auto" w:fill="FFFFFF"/>
        </w:rPr>
        <w:t>(2).</w:t>
      </w:r>
    </w:p>
    <w:p w14:paraId="782E0D8D" w14:textId="77777777" w:rsidR="00721B65" w:rsidRPr="00D8687D" w:rsidRDefault="00721B65" w:rsidP="000D3B8A">
      <w:pPr>
        <w:spacing w:after="0" w:line="240" w:lineRule="auto"/>
        <w:ind w:left="851" w:hanging="851"/>
        <w:jc w:val="both"/>
        <w:rPr>
          <w:rFonts w:ascii="Times New Roman" w:hAnsi="Times New Roman" w:cs="Times New Roman"/>
          <w:sz w:val="24"/>
          <w:szCs w:val="24"/>
          <w:lang w:val="en-US"/>
        </w:rPr>
      </w:pPr>
      <w:r w:rsidRPr="00D8687D">
        <w:rPr>
          <w:rFonts w:ascii="Times New Roman" w:hAnsi="Times New Roman" w:cs="Times New Roman"/>
          <w:color w:val="222222"/>
          <w:sz w:val="24"/>
          <w:szCs w:val="24"/>
          <w:shd w:val="clear" w:color="auto" w:fill="FFFFFF"/>
        </w:rPr>
        <w:t>Adillah, S. U. (2011). Analisis Hukum Terhadap Faktor-Faktor Yang Melatarbelakangi Terjadinya Nikah Sirri Dan Dampaknya Terhadap Perempuan (Istri) Dan Anak-Anak. </w:t>
      </w:r>
      <w:r w:rsidRPr="00D8687D">
        <w:rPr>
          <w:rFonts w:ascii="Times New Roman" w:hAnsi="Times New Roman" w:cs="Times New Roman"/>
          <w:i/>
          <w:iCs/>
          <w:color w:val="222222"/>
          <w:sz w:val="24"/>
          <w:szCs w:val="24"/>
          <w:shd w:val="clear" w:color="auto" w:fill="FFFFFF"/>
        </w:rPr>
        <w:t>Jurnal Dinamika Hukum</w:t>
      </w:r>
      <w:r w:rsidRPr="00D8687D">
        <w:rPr>
          <w:rFonts w:ascii="Times New Roman" w:hAnsi="Times New Roman" w:cs="Times New Roman"/>
          <w:color w:val="222222"/>
          <w:sz w:val="24"/>
          <w:szCs w:val="24"/>
          <w:shd w:val="clear" w:color="auto" w:fill="FFFFFF"/>
        </w:rPr>
        <w:t>, </w:t>
      </w:r>
      <w:r w:rsidRPr="00D8687D">
        <w:rPr>
          <w:rFonts w:ascii="Times New Roman" w:hAnsi="Times New Roman" w:cs="Times New Roman"/>
          <w:i/>
          <w:iCs/>
          <w:color w:val="222222"/>
          <w:sz w:val="24"/>
          <w:szCs w:val="24"/>
          <w:shd w:val="clear" w:color="auto" w:fill="FFFFFF"/>
        </w:rPr>
        <w:t>11</w:t>
      </w:r>
      <w:r w:rsidRPr="00D8687D">
        <w:rPr>
          <w:rFonts w:ascii="Times New Roman" w:hAnsi="Times New Roman" w:cs="Times New Roman"/>
          <w:color w:val="222222"/>
          <w:sz w:val="24"/>
          <w:szCs w:val="24"/>
          <w:shd w:val="clear" w:color="auto" w:fill="FFFFFF"/>
        </w:rPr>
        <w:t>, 104-112.</w:t>
      </w:r>
    </w:p>
    <w:p w14:paraId="19CACD3E" w14:textId="77777777" w:rsidR="00721B65" w:rsidRPr="00D8687D" w:rsidRDefault="00721B65" w:rsidP="00687980">
      <w:pPr>
        <w:ind w:left="567" w:hanging="567"/>
        <w:jc w:val="both"/>
        <w:rPr>
          <w:rFonts w:ascii="Times New Roman" w:hAnsi="Times New Roman" w:cs="Times New Roman"/>
          <w:sz w:val="24"/>
          <w:szCs w:val="24"/>
        </w:rPr>
      </w:pPr>
      <w:r w:rsidRPr="00D8687D">
        <w:rPr>
          <w:rFonts w:ascii="Times New Roman" w:hAnsi="Times New Roman" w:cs="Times New Roman"/>
          <w:sz w:val="24"/>
          <w:szCs w:val="24"/>
        </w:rPr>
        <w:t xml:space="preserve">Ali, Z. (2014), </w:t>
      </w:r>
      <w:r w:rsidRPr="00D8687D">
        <w:rPr>
          <w:rFonts w:ascii="Times New Roman" w:hAnsi="Times New Roman" w:cs="Times New Roman"/>
          <w:i/>
          <w:sz w:val="24"/>
          <w:szCs w:val="24"/>
        </w:rPr>
        <w:t>Metode Penelitian Hukum</w:t>
      </w:r>
      <w:r w:rsidRPr="00D8687D">
        <w:rPr>
          <w:rFonts w:ascii="Times New Roman" w:hAnsi="Times New Roman" w:cs="Times New Roman"/>
          <w:sz w:val="24"/>
          <w:szCs w:val="24"/>
        </w:rPr>
        <w:t>, cet. 5, Jakarta: Sinar Grafika.</w:t>
      </w:r>
    </w:p>
    <w:p w14:paraId="1430701C" w14:textId="77777777" w:rsidR="00721B65" w:rsidRPr="00D8687D" w:rsidRDefault="00721B65" w:rsidP="00F86BEC">
      <w:pPr>
        <w:spacing w:after="0" w:line="240" w:lineRule="auto"/>
        <w:ind w:left="851" w:hanging="851"/>
        <w:jc w:val="both"/>
        <w:rPr>
          <w:rFonts w:ascii="Times New Roman" w:hAnsi="Times New Roman" w:cs="Times New Roman"/>
          <w:sz w:val="24"/>
          <w:szCs w:val="24"/>
        </w:rPr>
      </w:pPr>
      <w:r w:rsidRPr="00D8687D">
        <w:rPr>
          <w:rFonts w:ascii="Times New Roman" w:hAnsi="Times New Roman" w:cs="Times New Roman"/>
          <w:color w:val="222222"/>
          <w:sz w:val="24"/>
          <w:szCs w:val="24"/>
          <w:shd w:val="clear" w:color="auto" w:fill="FFFFFF"/>
        </w:rPr>
        <w:t>Asnawi, M. N.</w:t>
      </w:r>
      <w:r w:rsidRPr="00D8687D">
        <w:rPr>
          <w:rFonts w:ascii="Times New Roman" w:hAnsi="Times New Roman" w:cs="Times New Roman"/>
          <w:color w:val="222222"/>
          <w:sz w:val="24"/>
          <w:szCs w:val="24"/>
          <w:shd w:val="clear" w:color="auto" w:fill="FFFFFF"/>
          <w:lang w:val="en-US"/>
        </w:rPr>
        <w:t xml:space="preserve"> </w:t>
      </w:r>
      <w:r w:rsidRPr="00D8687D">
        <w:rPr>
          <w:rFonts w:ascii="Times New Roman" w:hAnsi="Times New Roman" w:cs="Times New Roman"/>
          <w:color w:val="222222"/>
          <w:sz w:val="24"/>
          <w:szCs w:val="24"/>
          <w:shd w:val="clear" w:color="auto" w:fill="FFFFFF"/>
        </w:rPr>
        <w:t>(2022). </w:t>
      </w:r>
      <w:r w:rsidRPr="00D8687D">
        <w:rPr>
          <w:rFonts w:ascii="Times New Roman" w:hAnsi="Times New Roman" w:cs="Times New Roman"/>
          <w:i/>
          <w:iCs/>
          <w:color w:val="222222"/>
          <w:sz w:val="24"/>
          <w:szCs w:val="24"/>
          <w:shd w:val="clear" w:color="auto" w:fill="FFFFFF"/>
        </w:rPr>
        <w:t>Hukum Harta Bersama: Kajian Perbandingan Hukum, Telaah Norma, Yurisprudensi, Dan Pembaruan Hukum</w:t>
      </w:r>
      <w:r w:rsidRPr="00D8687D">
        <w:rPr>
          <w:rFonts w:ascii="Times New Roman" w:hAnsi="Times New Roman" w:cs="Times New Roman"/>
          <w:color w:val="222222"/>
          <w:sz w:val="24"/>
          <w:szCs w:val="24"/>
          <w:shd w:val="clear" w:color="auto" w:fill="FFFFFF"/>
        </w:rPr>
        <w:t>. Prenada Media.</w:t>
      </w:r>
      <w:r w:rsidRPr="00D8687D">
        <w:rPr>
          <w:rFonts w:ascii="Times New Roman" w:hAnsi="Times New Roman" w:cs="Times New Roman"/>
          <w:sz w:val="24"/>
          <w:szCs w:val="24"/>
        </w:rPr>
        <w:t xml:space="preserve"> </w:t>
      </w:r>
    </w:p>
    <w:p w14:paraId="21499892" w14:textId="5973E8BE" w:rsidR="00721B65" w:rsidRDefault="00721B65" w:rsidP="00F86BEC">
      <w:pPr>
        <w:spacing w:after="0" w:line="240" w:lineRule="auto"/>
        <w:ind w:left="851" w:hanging="851"/>
        <w:jc w:val="both"/>
        <w:rPr>
          <w:rFonts w:ascii="Times New Roman" w:hAnsi="Times New Roman" w:cs="Times New Roman"/>
          <w:sz w:val="24"/>
          <w:szCs w:val="24"/>
          <w:lang w:val="en-US"/>
        </w:rPr>
      </w:pPr>
      <w:r w:rsidRPr="00D8687D">
        <w:rPr>
          <w:rFonts w:ascii="Times New Roman" w:hAnsi="Times New Roman" w:cs="Times New Roman"/>
          <w:sz w:val="24"/>
          <w:szCs w:val="24"/>
        </w:rPr>
        <w:t xml:space="preserve">Fahmi  Al  Amruzi,  </w:t>
      </w:r>
      <w:r w:rsidR="001B1629">
        <w:rPr>
          <w:rFonts w:ascii="Times New Roman" w:hAnsi="Times New Roman" w:cs="Times New Roman"/>
          <w:sz w:val="24"/>
          <w:szCs w:val="24"/>
          <w:lang w:val="en-US"/>
        </w:rPr>
        <w:t>(</w:t>
      </w:r>
      <w:r w:rsidRPr="00D8687D">
        <w:rPr>
          <w:rFonts w:ascii="Times New Roman" w:hAnsi="Times New Roman" w:cs="Times New Roman"/>
          <w:sz w:val="24"/>
          <w:szCs w:val="24"/>
        </w:rPr>
        <w:t>2014</w:t>
      </w:r>
      <w:r w:rsidR="001B1629">
        <w:rPr>
          <w:rFonts w:ascii="Times New Roman" w:hAnsi="Times New Roman" w:cs="Times New Roman"/>
          <w:sz w:val="24"/>
          <w:szCs w:val="24"/>
          <w:lang w:val="en-US"/>
        </w:rPr>
        <w:t>)</w:t>
      </w:r>
      <w:r w:rsidRPr="00D8687D">
        <w:rPr>
          <w:rFonts w:ascii="Times New Roman" w:hAnsi="Times New Roman" w:cs="Times New Roman"/>
          <w:i/>
          <w:iCs/>
          <w:sz w:val="24"/>
          <w:szCs w:val="24"/>
        </w:rPr>
        <w:t>,  Hukum  Harta  Kekayaan  Perkawinan  (Studi  Komparatif  Fiqh,  KHI,  Hukum Adat dan  KUHPerdata),</w:t>
      </w:r>
      <w:r w:rsidRPr="00D8687D">
        <w:rPr>
          <w:rFonts w:ascii="Times New Roman" w:hAnsi="Times New Roman" w:cs="Times New Roman"/>
          <w:sz w:val="24"/>
          <w:szCs w:val="24"/>
        </w:rPr>
        <w:t xml:space="preserve">  Aswaja  Pressindo,  Yogyakarta</w:t>
      </w:r>
      <w:r w:rsidRPr="00D8687D">
        <w:rPr>
          <w:rFonts w:ascii="Times New Roman" w:hAnsi="Times New Roman" w:cs="Times New Roman"/>
          <w:sz w:val="24"/>
          <w:szCs w:val="24"/>
          <w:lang w:val="en-US"/>
        </w:rPr>
        <w:t>.</w:t>
      </w:r>
    </w:p>
    <w:p w14:paraId="1F6EEDEF" w14:textId="65F56D42" w:rsidR="00721B65" w:rsidRPr="000953B1" w:rsidRDefault="00721B65" w:rsidP="00F86BEC">
      <w:pPr>
        <w:spacing w:after="0" w:line="240" w:lineRule="auto"/>
        <w:ind w:left="851" w:hanging="851"/>
        <w:jc w:val="both"/>
        <w:rPr>
          <w:rFonts w:ascii="Times New Roman" w:hAnsi="Times New Roman" w:cs="Times New Roman"/>
          <w:color w:val="222222"/>
          <w:sz w:val="24"/>
          <w:szCs w:val="24"/>
          <w:shd w:val="clear" w:color="auto" w:fill="FFFFFF"/>
        </w:rPr>
      </w:pPr>
      <w:r w:rsidRPr="00721B65">
        <w:rPr>
          <w:rFonts w:ascii="Times New Roman" w:hAnsi="Times New Roman" w:cs="Times New Roman"/>
          <w:color w:val="222222"/>
          <w:sz w:val="24"/>
          <w:szCs w:val="24"/>
          <w:shd w:val="clear" w:color="auto" w:fill="FFFFFF"/>
        </w:rPr>
        <w:t xml:space="preserve">Irawan, A. (2019). Batasan Penelantaran Rumah Tangga Dalam Perspektif Hukum Kekerasan Dalam Rumah Tangga Dan </w:t>
      </w:r>
      <w:r w:rsidRPr="000953B1">
        <w:rPr>
          <w:rFonts w:ascii="Times New Roman" w:hAnsi="Times New Roman" w:cs="Times New Roman"/>
          <w:color w:val="222222"/>
          <w:sz w:val="24"/>
          <w:szCs w:val="24"/>
          <w:shd w:val="clear" w:color="auto" w:fill="FFFFFF"/>
        </w:rPr>
        <w:t>Hukum Perkawinan Indonesia. </w:t>
      </w:r>
      <w:r w:rsidRPr="000953B1">
        <w:rPr>
          <w:rFonts w:ascii="Times New Roman" w:hAnsi="Times New Roman" w:cs="Times New Roman"/>
          <w:i/>
          <w:iCs/>
          <w:color w:val="222222"/>
          <w:sz w:val="24"/>
          <w:szCs w:val="24"/>
          <w:shd w:val="clear" w:color="auto" w:fill="FFFFFF"/>
        </w:rPr>
        <w:t>JURNAL Hukum Responsif</w:t>
      </w:r>
      <w:r w:rsidRPr="000953B1">
        <w:rPr>
          <w:rFonts w:ascii="Times New Roman" w:hAnsi="Times New Roman" w:cs="Times New Roman"/>
          <w:color w:val="222222"/>
          <w:sz w:val="24"/>
          <w:szCs w:val="24"/>
          <w:shd w:val="clear" w:color="auto" w:fill="FFFFFF"/>
        </w:rPr>
        <w:t>, </w:t>
      </w:r>
      <w:r w:rsidRPr="000953B1">
        <w:rPr>
          <w:rFonts w:ascii="Times New Roman" w:hAnsi="Times New Roman" w:cs="Times New Roman"/>
          <w:i/>
          <w:iCs/>
          <w:color w:val="222222"/>
          <w:sz w:val="24"/>
          <w:szCs w:val="24"/>
          <w:shd w:val="clear" w:color="auto" w:fill="FFFFFF"/>
        </w:rPr>
        <w:t>7</w:t>
      </w:r>
      <w:r w:rsidRPr="000953B1">
        <w:rPr>
          <w:rFonts w:ascii="Times New Roman" w:hAnsi="Times New Roman" w:cs="Times New Roman"/>
          <w:color w:val="222222"/>
          <w:sz w:val="24"/>
          <w:szCs w:val="24"/>
          <w:shd w:val="clear" w:color="auto" w:fill="FFFFFF"/>
        </w:rPr>
        <w:t>(2), 100-109.</w:t>
      </w:r>
    </w:p>
    <w:p w14:paraId="136D5ED6" w14:textId="5E4075CE" w:rsidR="000953B1" w:rsidRPr="000953B1" w:rsidRDefault="000953B1" w:rsidP="00F86BEC">
      <w:pPr>
        <w:spacing w:after="0" w:line="240" w:lineRule="auto"/>
        <w:ind w:left="851" w:hanging="851"/>
        <w:jc w:val="both"/>
        <w:rPr>
          <w:rFonts w:ascii="Times New Roman" w:hAnsi="Times New Roman" w:cs="Times New Roman"/>
          <w:sz w:val="24"/>
          <w:szCs w:val="24"/>
          <w:lang w:val="en-US"/>
        </w:rPr>
      </w:pPr>
      <w:r w:rsidRPr="000953B1">
        <w:rPr>
          <w:rFonts w:ascii="Times New Roman" w:hAnsi="Times New Roman" w:cs="Times New Roman"/>
          <w:color w:val="222222"/>
          <w:sz w:val="24"/>
          <w:szCs w:val="24"/>
          <w:shd w:val="clear" w:color="auto" w:fill="FFFFFF"/>
        </w:rPr>
        <w:t xml:space="preserve">Khoiriyah, R. (2017). Aspek </w:t>
      </w:r>
      <w:r w:rsidR="009C7091" w:rsidRPr="000953B1">
        <w:rPr>
          <w:rFonts w:ascii="Times New Roman" w:hAnsi="Times New Roman" w:cs="Times New Roman"/>
          <w:color w:val="222222"/>
          <w:sz w:val="24"/>
          <w:szCs w:val="24"/>
          <w:shd w:val="clear" w:color="auto" w:fill="FFFFFF"/>
        </w:rPr>
        <w:t>hukum perlindungan perempuan dan anak dalam nikah siri</w:t>
      </w:r>
      <w:r w:rsidRPr="000953B1">
        <w:rPr>
          <w:rFonts w:ascii="Times New Roman" w:hAnsi="Times New Roman" w:cs="Times New Roman"/>
          <w:color w:val="222222"/>
          <w:sz w:val="24"/>
          <w:szCs w:val="24"/>
          <w:shd w:val="clear" w:color="auto" w:fill="FFFFFF"/>
        </w:rPr>
        <w:t>. </w:t>
      </w:r>
      <w:r w:rsidRPr="000953B1">
        <w:rPr>
          <w:rFonts w:ascii="Times New Roman" w:hAnsi="Times New Roman" w:cs="Times New Roman"/>
          <w:i/>
          <w:iCs/>
          <w:color w:val="222222"/>
          <w:sz w:val="24"/>
          <w:szCs w:val="24"/>
          <w:shd w:val="clear" w:color="auto" w:fill="FFFFFF"/>
        </w:rPr>
        <w:t>Sawwa: Jurnal Studi Gender</w:t>
      </w:r>
      <w:r w:rsidRPr="000953B1">
        <w:rPr>
          <w:rFonts w:ascii="Times New Roman" w:hAnsi="Times New Roman" w:cs="Times New Roman"/>
          <w:color w:val="222222"/>
          <w:sz w:val="24"/>
          <w:szCs w:val="24"/>
          <w:shd w:val="clear" w:color="auto" w:fill="FFFFFF"/>
        </w:rPr>
        <w:t>, </w:t>
      </w:r>
      <w:r w:rsidRPr="000953B1">
        <w:rPr>
          <w:rFonts w:ascii="Times New Roman" w:hAnsi="Times New Roman" w:cs="Times New Roman"/>
          <w:i/>
          <w:iCs/>
          <w:color w:val="222222"/>
          <w:sz w:val="24"/>
          <w:szCs w:val="24"/>
          <w:shd w:val="clear" w:color="auto" w:fill="FFFFFF"/>
        </w:rPr>
        <w:t>12</w:t>
      </w:r>
      <w:r w:rsidRPr="000953B1">
        <w:rPr>
          <w:rFonts w:ascii="Times New Roman" w:hAnsi="Times New Roman" w:cs="Times New Roman"/>
          <w:color w:val="222222"/>
          <w:sz w:val="24"/>
          <w:szCs w:val="24"/>
          <w:shd w:val="clear" w:color="auto" w:fill="FFFFFF"/>
        </w:rPr>
        <w:t>(3), 397-408.</w:t>
      </w:r>
    </w:p>
    <w:p w14:paraId="7DAABBF1" w14:textId="77777777" w:rsidR="00721B65" w:rsidRPr="00D8687D" w:rsidRDefault="00721B65" w:rsidP="00F86BEC">
      <w:pPr>
        <w:spacing w:after="0" w:line="240" w:lineRule="auto"/>
        <w:ind w:left="851" w:hanging="851"/>
        <w:jc w:val="both"/>
        <w:rPr>
          <w:rFonts w:ascii="Times New Roman" w:hAnsi="Times New Roman" w:cs="Times New Roman"/>
          <w:sz w:val="24"/>
          <w:szCs w:val="24"/>
        </w:rPr>
      </w:pPr>
      <w:r w:rsidRPr="000953B1">
        <w:rPr>
          <w:rFonts w:ascii="Times New Roman" w:hAnsi="Times New Roman" w:cs="Times New Roman"/>
          <w:color w:val="222222"/>
          <w:sz w:val="24"/>
          <w:szCs w:val="24"/>
          <w:shd w:val="clear" w:color="auto" w:fill="FFFFFF"/>
        </w:rPr>
        <w:t>Maloko, M. T. (2014). Nikah Sirri Perspektif</w:t>
      </w:r>
      <w:r w:rsidRPr="00721B65">
        <w:rPr>
          <w:rFonts w:ascii="Times New Roman" w:hAnsi="Times New Roman" w:cs="Times New Roman"/>
          <w:color w:val="222222"/>
          <w:sz w:val="24"/>
          <w:szCs w:val="24"/>
          <w:shd w:val="clear" w:color="auto" w:fill="FFFFFF"/>
        </w:rPr>
        <w:t xml:space="preserve"> Hukum Islam. </w:t>
      </w:r>
      <w:r w:rsidRPr="00721B65">
        <w:rPr>
          <w:rFonts w:ascii="Times New Roman" w:hAnsi="Times New Roman" w:cs="Times New Roman"/>
          <w:i/>
          <w:iCs/>
          <w:color w:val="222222"/>
          <w:sz w:val="24"/>
          <w:szCs w:val="24"/>
          <w:shd w:val="clear" w:color="auto" w:fill="FFFFFF"/>
        </w:rPr>
        <w:t>Jurnal</w:t>
      </w:r>
      <w:r w:rsidRPr="00D8687D">
        <w:rPr>
          <w:rFonts w:ascii="Times New Roman" w:hAnsi="Times New Roman" w:cs="Times New Roman"/>
          <w:i/>
          <w:iCs/>
          <w:color w:val="222222"/>
          <w:sz w:val="24"/>
          <w:szCs w:val="24"/>
          <w:shd w:val="clear" w:color="auto" w:fill="FFFFFF"/>
        </w:rPr>
        <w:t xml:space="preserve"> Sipakalebbi</w:t>
      </w:r>
      <w:r w:rsidRPr="00D8687D">
        <w:rPr>
          <w:rFonts w:ascii="Times New Roman" w:hAnsi="Times New Roman" w:cs="Times New Roman"/>
          <w:color w:val="222222"/>
          <w:sz w:val="24"/>
          <w:szCs w:val="24"/>
          <w:shd w:val="clear" w:color="auto" w:fill="FFFFFF"/>
        </w:rPr>
        <w:t>, </w:t>
      </w:r>
      <w:r w:rsidRPr="00D8687D">
        <w:rPr>
          <w:rFonts w:ascii="Times New Roman" w:hAnsi="Times New Roman" w:cs="Times New Roman"/>
          <w:i/>
          <w:iCs/>
          <w:color w:val="222222"/>
          <w:sz w:val="24"/>
          <w:szCs w:val="24"/>
          <w:shd w:val="clear" w:color="auto" w:fill="FFFFFF"/>
        </w:rPr>
        <w:t>1</w:t>
      </w:r>
      <w:r w:rsidRPr="00D8687D">
        <w:rPr>
          <w:rFonts w:ascii="Times New Roman" w:hAnsi="Times New Roman" w:cs="Times New Roman"/>
          <w:color w:val="222222"/>
          <w:sz w:val="24"/>
          <w:szCs w:val="24"/>
          <w:shd w:val="clear" w:color="auto" w:fill="FFFFFF"/>
        </w:rPr>
        <w:t>(3).</w:t>
      </w:r>
      <w:r w:rsidRPr="00D8687D">
        <w:rPr>
          <w:rFonts w:ascii="Times New Roman" w:hAnsi="Times New Roman" w:cs="Times New Roman"/>
          <w:sz w:val="24"/>
          <w:szCs w:val="24"/>
        </w:rPr>
        <w:t xml:space="preserve"> </w:t>
      </w:r>
    </w:p>
    <w:p w14:paraId="19F90FC1" w14:textId="77777777" w:rsidR="00721B65" w:rsidRPr="00AF094F" w:rsidRDefault="00721B65" w:rsidP="00F86BEC">
      <w:pPr>
        <w:pStyle w:val="FootnoteText"/>
        <w:jc w:val="both"/>
        <w:rPr>
          <w:rFonts w:ascii="Times New Roman" w:hAnsi="Times New Roman" w:cs="Times New Roman"/>
          <w:sz w:val="24"/>
          <w:szCs w:val="24"/>
          <w:lang w:val="en-US"/>
        </w:rPr>
      </w:pPr>
      <w:r w:rsidRPr="00D8687D">
        <w:rPr>
          <w:rFonts w:ascii="Times New Roman" w:hAnsi="Times New Roman" w:cs="Times New Roman"/>
          <w:sz w:val="24"/>
          <w:szCs w:val="24"/>
        </w:rPr>
        <w:t xml:space="preserve">Manan, </w:t>
      </w:r>
      <w:r>
        <w:rPr>
          <w:rFonts w:ascii="Times New Roman" w:hAnsi="Times New Roman" w:cs="Times New Roman"/>
          <w:sz w:val="24"/>
          <w:szCs w:val="24"/>
          <w:lang w:val="en-US"/>
        </w:rPr>
        <w:t xml:space="preserve">M. (2017). </w:t>
      </w:r>
      <w:r w:rsidRPr="00D8687D">
        <w:rPr>
          <w:rFonts w:ascii="Times New Roman" w:hAnsi="Times New Roman" w:cs="Times New Roman"/>
          <w:i/>
          <w:iCs/>
          <w:sz w:val="24"/>
          <w:szCs w:val="24"/>
        </w:rPr>
        <w:t xml:space="preserve">Pembaharuan </w:t>
      </w:r>
      <w:r>
        <w:rPr>
          <w:rFonts w:ascii="Times New Roman" w:hAnsi="Times New Roman" w:cs="Times New Roman"/>
          <w:i/>
          <w:iCs/>
          <w:sz w:val="24"/>
          <w:szCs w:val="24"/>
          <w:lang w:val="en-US"/>
        </w:rPr>
        <w:t>h</w:t>
      </w:r>
      <w:r w:rsidRPr="00D8687D">
        <w:rPr>
          <w:rFonts w:ascii="Times New Roman" w:hAnsi="Times New Roman" w:cs="Times New Roman"/>
          <w:i/>
          <w:iCs/>
          <w:sz w:val="24"/>
          <w:szCs w:val="24"/>
        </w:rPr>
        <w:t xml:space="preserve">ukum </w:t>
      </w:r>
      <w:r>
        <w:rPr>
          <w:rFonts w:ascii="Times New Roman" w:hAnsi="Times New Roman" w:cs="Times New Roman"/>
          <w:i/>
          <w:iCs/>
          <w:sz w:val="24"/>
          <w:szCs w:val="24"/>
          <w:lang w:val="en-US"/>
        </w:rPr>
        <w:t>I</w:t>
      </w:r>
      <w:r w:rsidRPr="00D8687D">
        <w:rPr>
          <w:rFonts w:ascii="Times New Roman" w:hAnsi="Times New Roman" w:cs="Times New Roman"/>
          <w:i/>
          <w:iCs/>
          <w:sz w:val="24"/>
          <w:szCs w:val="24"/>
        </w:rPr>
        <w:t xml:space="preserve">slam di </w:t>
      </w:r>
      <w:r>
        <w:rPr>
          <w:rFonts w:ascii="Times New Roman" w:hAnsi="Times New Roman" w:cs="Times New Roman"/>
          <w:i/>
          <w:iCs/>
          <w:sz w:val="24"/>
          <w:szCs w:val="24"/>
          <w:lang w:val="en-US"/>
        </w:rPr>
        <w:t>I</w:t>
      </w:r>
      <w:r w:rsidRPr="00D8687D">
        <w:rPr>
          <w:rFonts w:ascii="Times New Roman" w:hAnsi="Times New Roman" w:cs="Times New Roman"/>
          <w:i/>
          <w:iCs/>
          <w:sz w:val="24"/>
          <w:szCs w:val="24"/>
        </w:rPr>
        <w:t>ndonesia</w:t>
      </w:r>
      <w:r w:rsidRPr="00D8687D">
        <w:rPr>
          <w:rFonts w:ascii="Times New Roman" w:hAnsi="Times New Roman" w:cs="Times New Roman"/>
          <w:sz w:val="24"/>
          <w:szCs w:val="24"/>
        </w:rPr>
        <w:t>, Jakarta: Kencana</w:t>
      </w:r>
      <w:r>
        <w:rPr>
          <w:rFonts w:ascii="Times New Roman" w:hAnsi="Times New Roman" w:cs="Times New Roman"/>
          <w:sz w:val="24"/>
          <w:szCs w:val="24"/>
          <w:lang w:val="en-US"/>
        </w:rPr>
        <w:t>.</w:t>
      </w:r>
    </w:p>
    <w:p w14:paraId="02DE14B1" w14:textId="77777777" w:rsidR="00721B65" w:rsidRPr="0035318D" w:rsidRDefault="00721B65" w:rsidP="004D5253">
      <w:pPr>
        <w:spacing w:after="0" w:line="240" w:lineRule="auto"/>
        <w:ind w:left="851" w:hanging="851"/>
        <w:jc w:val="both"/>
        <w:rPr>
          <w:rFonts w:ascii="Times New Roman" w:hAnsi="Times New Roman" w:cs="Times New Roman"/>
          <w:color w:val="222222"/>
          <w:sz w:val="24"/>
          <w:szCs w:val="24"/>
          <w:shd w:val="clear" w:color="auto" w:fill="FFFFFF"/>
        </w:rPr>
      </w:pPr>
      <w:r w:rsidRPr="00D8687D">
        <w:rPr>
          <w:rFonts w:ascii="Times New Roman" w:hAnsi="Times New Roman" w:cs="Times New Roman"/>
          <w:color w:val="222222"/>
          <w:sz w:val="24"/>
          <w:szCs w:val="24"/>
          <w:shd w:val="clear" w:color="auto" w:fill="FFFFFF"/>
        </w:rPr>
        <w:t>Mansur, T. M. (2017). Hukum Adat Perkembangan dan Pembaharuannya di Indonesia. </w:t>
      </w:r>
      <w:r w:rsidRPr="00D8687D">
        <w:rPr>
          <w:rFonts w:ascii="Times New Roman" w:hAnsi="Times New Roman" w:cs="Times New Roman"/>
          <w:i/>
          <w:iCs/>
          <w:color w:val="222222"/>
          <w:sz w:val="24"/>
          <w:szCs w:val="24"/>
          <w:shd w:val="clear" w:color="auto" w:fill="FFFFFF"/>
        </w:rPr>
        <w:t>Banda Aceh: Bandar Publishing</w:t>
      </w:r>
      <w:r w:rsidRPr="00D8687D">
        <w:rPr>
          <w:rFonts w:ascii="Times New Roman" w:hAnsi="Times New Roman" w:cs="Times New Roman"/>
          <w:color w:val="222222"/>
          <w:sz w:val="24"/>
          <w:szCs w:val="24"/>
          <w:shd w:val="clear" w:color="auto" w:fill="FFFFFF"/>
        </w:rPr>
        <w:t>.</w:t>
      </w:r>
    </w:p>
    <w:p w14:paraId="1CCC78E9" w14:textId="77777777" w:rsidR="00721B65" w:rsidRPr="00D8687D" w:rsidRDefault="00721B65" w:rsidP="00D8687D">
      <w:pPr>
        <w:ind w:left="567" w:hanging="567"/>
        <w:jc w:val="both"/>
        <w:rPr>
          <w:rFonts w:ascii="Times New Roman" w:hAnsi="Times New Roman" w:cs="Times New Roman"/>
          <w:iCs/>
          <w:sz w:val="24"/>
          <w:szCs w:val="24"/>
        </w:rPr>
      </w:pPr>
      <w:r w:rsidRPr="0035318D">
        <w:rPr>
          <w:rFonts w:ascii="Times New Roman" w:hAnsi="Times New Roman" w:cs="Times New Roman"/>
          <w:sz w:val="24"/>
          <w:szCs w:val="24"/>
        </w:rPr>
        <w:t xml:space="preserve">Marzuki, P. M. (2014). </w:t>
      </w:r>
      <w:r w:rsidRPr="0035318D">
        <w:rPr>
          <w:rFonts w:ascii="Times New Roman" w:hAnsi="Times New Roman" w:cs="Times New Roman"/>
          <w:i/>
          <w:sz w:val="24"/>
          <w:szCs w:val="24"/>
        </w:rPr>
        <w:t>Penelitian Hukum</w:t>
      </w:r>
      <w:r w:rsidRPr="0035318D">
        <w:rPr>
          <w:rFonts w:ascii="Times New Roman" w:hAnsi="Times New Roman" w:cs="Times New Roman"/>
          <w:sz w:val="24"/>
          <w:szCs w:val="24"/>
        </w:rPr>
        <w:t>, cet. 9, Jakarta: Prenada</w:t>
      </w:r>
      <w:r w:rsidRPr="00D8687D">
        <w:rPr>
          <w:rFonts w:ascii="Times New Roman" w:hAnsi="Times New Roman" w:cs="Times New Roman"/>
          <w:sz w:val="24"/>
          <w:szCs w:val="24"/>
        </w:rPr>
        <w:t xml:space="preserve"> Media Group.</w:t>
      </w:r>
    </w:p>
    <w:p w14:paraId="6B47355F" w14:textId="77777777" w:rsidR="00721B65" w:rsidRPr="0035318D" w:rsidRDefault="00721B65" w:rsidP="004D5253">
      <w:pPr>
        <w:spacing w:after="0" w:line="240" w:lineRule="auto"/>
        <w:ind w:left="851" w:hanging="851"/>
        <w:jc w:val="both"/>
        <w:rPr>
          <w:rFonts w:ascii="Times New Roman" w:hAnsi="Times New Roman" w:cs="Times New Roman"/>
          <w:color w:val="222222"/>
          <w:sz w:val="24"/>
          <w:szCs w:val="24"/>
          <w:shd w:val="clear" w:color="auto" w:fill="FFFFFF"/>
        </w:rPr>
      </w:pPr>
      <w:r w:rsidRPr="0035318D">
        <w:rPr>
          <w:rFonts w:ascii="Times New Roman" w:hAnsi="Times New Roman" w:cs="Times New Roman"/>
          <w:color w:val="222222"/>
          <w:sz w:val="24"/>
          <w:szCs w:val="24"/>
          <w:shd w:val="clear" w:color="auto" w:fill="FFFFFF"/>
        </w:rPr>
        <w:lastRenderedPageBreak/>
        <w:t>Masruhan, M. (2013). Pembaruan Hukum Pencatatan Perkawinan di Indonesia Perspektif Maqasid Shari'ah. </w:t>
      </w:r>
      <w:r w:rsidRPr="0035318D">
        <w:rPr>
          <w:rFonts w:ascii="Times New Roman" w:hAnsi="Times New Roman" w:cs="Times New Roman"/>
          <w:i/>
          <w:iCs/>
          <w:color w:val="222222"/>
          <w:sz w:val="24"/>
          <w:szCs w:val="24"/>
          <w:shd w:val="clear" w:color="auto" w:fill="FFFFFF"/>
        </w:rPr>
        <w:t>Al-Tahrir: Jurnal Pemikiran Islam</w:t>
      </w:r>
      <w:r w:rsidRPr="0035318D">
        <w:rPr>
          <w:rFonts w:ascii="Times New Roman" w:hAnsi="Times New Roman" w:cs="Times New Roman"/>
          <w:color w:val="222222"/>
          <w:sz w:val="24"/>
          <w:szCs w:val="24"/>
          <w:shd w:val="clear" w:color="auto" w:fill="FFFFFF"/>
        </w:rPr>
        <w:t>, </w:t>
      </w:r>
      <w:r w:rsidRPr="0035318D">
        <w:rPr>
          <w:rFonts w:ascii="Times New Roman" w:hAnsi="Times New Roman" w:cs="Times New Roman"/>
          <w:i/>
          <w:iCs/>
          <w:color w:val="222222"/>
          <w:sz w:val="24"/>
          <w:szCs w:val="24"/>
          <w:shd w:val="clear" w:color="auto" w:fill="FFFFFF"/>
        </w:rPr>
        <w:t>13</w:t>
      </w:r>
      <w:r w:rsidRPr="0035318D">
        <w:rPr>
          <w:rFonts w:ascii="Times New Roman" w:hAnsi="Times New Roman" w:cs="Times New Roman"/>
          <w:color w:val="222222"/>
          <w:sz w:val="24"/>
          <w:szCs w:val="24"/>
          <w:shd w:val="clear" w:color="auto" w:fill="FFFFFF"/>
        </w:rPr>
        <w:t>(2), 233-252.</w:t>
      </w:r>
    </w:p>
    <w:p w14:paraId="25D76D3B" w14:textId="77777777" w:rsidR="00721B65" w:rsidRPr="00D8687D" w:rsidRDefault="00721B65" w:rsidP="00F86BEC">
      <w:pPr>
        <w:spacing w:after="0" w:line="240" w:lineRule="auto"/>
        <w:ind w:left="851" w:hanging="851"/>
        <w:jc w:val="both"/>
        <w:rPr>
          <w:rFonts w:ascii="Times New Roman" w:hAnsi="Times New Roman" w:cs="Times New Roman"/>
          <w:sz w:val="24"/>
          <w:szCs w:val="24"/>
        </w:rPr>
      </w:pPr>
      <w:r w:rsidRPr="00D8687D">
        <w:rPr>
          <w:rFonts w:ascii="Times New Roman" w:hAnsi="Times New Roman" w:cs="Times New Roman"/>
          <w:color w:val="222222"/>
          <w:sz w:val="24"/>
          <w:szCs w:val="24"/>
          <w:shd w:val="clear" w:color="auto" w:fill="FFFFFF"/>
        </w:rPr>
        <w:t>Misliranti, Y. (2006). </w:t>
      </w:r>
      <w:r w:rsidRPr="00D8687D">
        <w:rPr>
          <w:rFonts w:ascii="Times New Roman" w:hAnsi="Times New Roman" w:cs="Times New Roman"/>
          <w:i/>
          <w:iCs/>
          <w:color w:val="222222"/>
          <w:sz w:val="24"/>
          <w:szCs w:val="24"/>
          <w:shd w:val="clear" w:color="auto" w:fill="FFFFFF"/>
        </w:rPr>
        <w:t>Kedudukan dan Bagian Isteri Atas Harta Bersama Bagi Isteri yang Dicerai dari Pernikahan Sirri</w:t>
      </w:r>
      <w:r w:rsidRPr="00D8687D">
        <w:rPr>
          <w:rFonts w:ascii="Times New Roman" w:hAnsi="Times New Roman" w:cs="Times New Roman"/>
          <w:color w:val="222222"/>
          <w:sz w:val="24"/>
          <w:szCs w:val="24"/>
          <w:shd w:val="clear" w:color="auto" w:fill="FFFFFF"/>
        </w:rPr>
        <w:t> (Doctoral dissertation, Program Pasca Sarjana Universitas Diponegoro).</w:t>
      </w:r>
      <w:r w:rsidRPr="00D8687D">
        <w:rPr>
          <w:rFonts w:ascii="Times New Roman" w:hAnsi="Times New Roman" w:cs="Times New Roman"/>
          <w:sz w:val="24"/>
          <w:szCs w:val="24"/>
        </w:rPr>
        <w:t xml:space="preserve"> </w:t>
      </w:r>
    </w:p>
    <w:p w14:paraId="548643AE" w14:textId="02760CFF" w:rsidR="00721B65" w:rsidRPr="00D8687D" w:rsidRDefault="00721B65" w:rsidP="00F86BEC">
      <w:pPr>
        <w:spacing w:after="0" w:line="240" w:lineRule="auto"/>
        <w:ind w:left="851" w:hanging="851"/>
        <w:jc w:val="both"/>
        <w:rPr>
          <w:rFonts w:ascii="Times New Roman" w:hAnsi="Times New Roman" w:cs="Times New Roman"/>
          <w:color w:val="222222"/>
          <w:sz w:val="24"/>
          <w:szCs w:val="24"/>
          <w:shd w:val="clear" w:color="auto" w:fill="FFFFFF"/>
        </w:rPr>
      </w:pPr>
      <w:r w:rsidRPr="00D8687D">
        <w:rPr>
          <w:rFonts w:ascii="Times New Roman" w:hAnsi="Times New Roman" w:cs="Times New Roman"/>
          <w:color w:val="222222"/>
          <w:sz w:val="24"/>
          <w:szCs w:val="24"/>
          <w:shd w:val="clear" w:color="auto" w:fill="FFFFFF"/>
        </w:rPr>
        <w:t xml:space="preserve">Nurdin, A. (2019). Pembagian </w:t>
      </w:r>
      <w:r w:rsidR="009C7091" w:rsidRPr="00D8687D">
        <w:rPr>
          <w:rFonts w:ascii="Times New Roman" w:hAnsi="Times New Roman" w:cs="Times New Roman"/>
          <w:color w:val="222222"/>
          <w:sz w:val="24"/>
          <w:szCs w:val="24"/>
          <w:shd w:val="clear" w:color="auto" w:fill="FFFFFF"/>
        </w:rPr>
        <w:t>harta bersama dan pemenuhan hak-hak perempuan di aceh menurut hukum</w:t>
      </w:r>
      <w:r w:rsidRPr="00D8687D">
        <w:rPr>
          <w:rFonts w:ascii="Times New Roman" w:hAnsi="Times New Roman" w:cs="Times New Roman"/>
          <w:color w:val="222222"/>
          <w:sz w:val="24"/>
          <w:szCs w:val="24"/>
          <w:shd w:val="clear" w:color="auto" w:fill="FFFFFF"/>
        </w:rPr>
        <w:t xml:space="preserve"> Islam. </w:t>
      </w:r>
      <w:r w:rsidRPr="00D8687D">
        <w:rPr>
          <w:rFonts w:ascii="Times New Roman" w:hAnsi="Times New Roman" w:cs="Times New Roman"/>
          <w:i/>
          <w:iCs/>
          <w:color w:val="222222"/>
          <w:sz w:val="24"/>
          <w:szCs w:val="24"/>
          <w:shd w:val="clear" w:color="auto" w:fill="FFFFFF"/>
        </w:rPr>
        <w:t>El-USRAH: Jurnal Hukum Keluarga</w:t>
      </w:r>
      <w:r w:rsidRPr="00D8687D">
        <w:rPr>
          <w:rFonts w:ascii="Times New Roman" w:hAnsi="Times New Roman" w:cs="Times New Roman"/>
          <w:color w:val="222222"/>
          <w:sz w:val="24"/>
          <w:szCs w:val="24"/>
          <w:shd w:val="clear" w:color="auto" w:fill="FFFFFF"/>
        </w:rPr>
        <w:t>, </w:t>
      </w:r>
      <w:r w:rsidRPr="00D8687D">
        <w:rPr>
          <w:rFonts w:ascii="Times New Roman" w:hAnsi="Times New Roman" w:cs="Times New Roman"/>
          <w:i/>
          <w:iCs/>
          <w:color w:val="222222"/>
          <w:sz w:val="24"/>
          <w:szCs w:val="24"/>
          <w:shd w:val="clear" w:color="auto" w:fill="FFFFFF"/>
        </w:rPr>
        <w:t>2</w:t>
      </w:r>
      <w:r w:rsidRPr="00D8687D">
        <w:rPr>
          <w:rFonts w:ascii="Times New Roman" w:hAnsi="Times New Roman" w:cs="Times New Roman"/>
          <w:color w:val="222222"/>
          <w:sz w:val="24"/>
          <w:szCs w:val="24"/>
          <w:shd w:val="clear" w:color="auto" w:fill="FFFFFF"/>
        </w:rPr>
        <w:t xml:space="preserve">(2), 139-152. </w:t>
      </w:r>
    </w:p>
    <w:p w14:paraId="3DDF3C7C" w14:textId="2F98F12A" w:rsidR="00721B65" w:rsidRPr="003A661F" w:rsidRDefault="00721B65" w:rsidP="00F86BEC">
      <w:pPr>
        <w:spacing w:after="0" w:line="240" w:lineRule="auto"/>
        <w:ind w:left="851" w:hanging="851"/>
        <w:jc w:val="both"/>
        <w:rPr>
          <w:rFonts w:ascii="Times New Roman" w:hAnsi="Times New Roman" w:cs="Times New Roman"/>
          <w:sz w:val="24"/>
          <w:szCs w:val="24"/>
        </w:rPr>
      </w:pPr>
      <w:r w:rsidRPr="00D8687D">
        <w:rPr>
          <w:rFonts w:ascii="Times New Roman" w:hAnsi="Times New Roman" w:cs="Times New Roman"/>
          <w:color w:val="000000"/>
          <w:sz w:val="24"/>
          <w:szCs w:val="24"/>
          <w:lang w:val="en-US"/>
        </w:rPr>
        <w:t xml:space="preserve">Nurnazli, </w:t>
      </w:r>
      <w:r w:rsidRPr="003A661F">
        <w:rPr>
          <w:rFonts w:ascii="Times New Roman" w:hAnsi="Times New Roman" w:cs="Times New Roman"/>
          <w:sz w:val="24"/>
          <w:szCs w:val="24"/>
        </w:rPr>
        <w:t xml:space="preserve">Transformasi Hukum Harta Bersama </w:t>
      </w:r>
      <w:r w:rsidR="009C7091" w:rsidRPr="003A661F">
        <w:rPr>
          <w:rFonts w:ascii="Times New Roman" w:hAnsi="Times New Roman" w:cs="Times New Roman"/>
          <w:sz w:val="24"/>
          <w:szCs w:val="24"/>
          <w:lang w:val="en-US"/>
        </w:rPr>
        <w:t>D</w:t>
      </w:r>
      <w:r w:rsidR="009C7091" w:rsidRPr="003A661F">
        <w:rPr>
          <w:rFonts w:ascii="Times New Roman" w:hAnsi="Times New Roman" w:cs="Times New Roman"/>
          <w:sz w:val="24"/>
          <w:szCs w:val="24"/>
        </w:rPr>
        <w:t xml:space="preserve">i </w:t>
      </w:r>
      <w:r w:rsidRPr="003A661F">
        <w:rPr>
          <w:rFonts w:ascii="Times New Roman" w:hAnsi="Times New Roman" w:cs="Times New Roman"/>
          <w:sz w:val="24"/>
          <w:szCs w:val="24"/>
        </w:rPr>
        <w:t>Indonesia Melalui Putusan Mahkamah Agung</w:t>
      </w:r>
      <w:r w:rsidRPr="003A661F">
        <w:rPr>
          <w:rFonts w:ascii="Times New Roman" w:hAnsi="Times New Roman" w:cs="Times New Roman"/>
          <w:color w:val="000000"/>
          <w:sz w:val="24"/>
          <w:szCs w:val="24"/>
          <w:lang w:val="en-US"/>
        </w:rPr>
        <w:t>,</w:t>
      </w:r>
      <w:r w:rsidRPr="003A661F">
        <w:rPr>
          <w:rFonts w:ascii="Times New Roman" w:hAnsi="Times New Roman" w:cs="Times New Roman"/>
          <w:i/>
          <w:iCs/>
          <w:sz w:val="24"/>
          <w:szCs w:val="24"/>
          <w:lang w:val="en-US"/>
        </w:rPr>
        <w:t xml:space="preserve"> Al-Aḥwāl</w:t>
      </w:r>
      <w:r w:rsidRPr="003A661F">
        <w:rPr>
          <w:rFonts w:ascii="Times New Roman" w:hAnsi="Times New Roman" w:cs="Times New Roman"/>
          <w:sz w:val="24"/>
          <w:szCs w:val="24"/>
          <w:lang w:val="en-US"/>
        </w:rPr>
        <w:t>, Vol. 11, No. 2, Tahun 2018</w:t>
      </w:r>
      <w:r w:rsidRPr="003A661F">
        <w:rPr>
          <w:rFonts w:ascii="Times New Roman" w:hAnsi="Times New Roman" w:cs="Times New Roman"/>
          <w:color w:val="000000"/>
          <w:sz w:val="24"/>
          <w:szCs w:val="24"/>
          <w:lang w:val="en-US"/>
        </w:rPr>
        <w:t>.</w:t>
      </w:r>
    </w:p>
    <w:p w14:paraId="38202575" w14:textId="77777777" w:rsidR="00721B65" w:rsidRPr="003A661F" w:rsidRDefault="00721B65" w:rsidP="00F86BEC">
      <w:pPr>
        <w:spacing w:after="0" w:line="240" w:lineRule="auto"/>
        <w:ind w:left="851" w:hanging="851"/>
        <w:jc w:val="both"/>
        <w:rPr>
          <w:rFonts w:ascii="Times New Roman" w:hAnsi="Times New Roman" w:cs="Times New Roman"/>
          <w:color w:val="222222"/>
          <w:sz w:val="24"/>
          <w:szCs w:val="24"/>
          <w:shd w:val="clear" w:color="auto" w:fill="FFFFFF"/>
        </w:rPr>
      </w:pPr>
      <w:r w:rsidRPr="003A661F">
        <w:rPr>
          <w:rFonts w:ascii="Times New Roman" w:hAnsi="Times New Roman" w:cs="Times New Roman"/>
          <w:color w:val="222222"/>
          <w:sz w:val="24"/>
          <w:szCs w:val="24"/>
          <w:shd w:val="clear" w:color="auto" w:fill="FFFFFF"/>
        </w:rPr>
        <w:t>Sa’adah, N. S. A. N. (2021). Akibat Hukum Terhadap Harta Bersama Yang Dilakukan Secara Sepihak. </w:t>
      </w:r>
      <w:r w:rsidRPr="003A661F">
        <w:rPr>
          <w:rFonts w:ascii="Times New Roman" w:hAnsi="Times New Roman" w:cs="Times New Roman"/>
          <w:i/>
          <w:iCs/>
          <w:color w:val="222222"/>
          <w:sz w:val="24"/>
          <w:szCs w:val="24"/>
          <w:shd w:val="clear" w:color="auto" w:fill="FFFFFF"/>
        </w:rPr>
        <w:t>Jurnal Surya Kencana Satu: Dinamika Masalah Hukum dan Keadilan</w:t>
      </w:r>
      <w:r w:rsidRPr="003A661F">
        <w:rPr>
          <w:rFonts w:ascii="Times New Roman" w:hAnsi="Times New Roman" w:cs="Times New Roman"/>
          <w:color w:val="222222"/>
          <w:sz w:val="24"/>
          <w:szCs w:val="24"/>
          <w:shd w:val="clear" w:color="auto" w:fill="FFFFFF"/>
        </w:rPr>
        <w:t>, </w:t>
      </w:r>
      <w:r w:rsidRPr="003A661F">
        <w:rPr>
          <w:rFonts w:ascii="Times New Roman" w:hAnsi="Times New Roman" w:cs="Times New Roman"/>
          <w:i/>
          <w:iCs/>
          <w:color w:val="222222"/>
          <w:sz w:val="24"/>
          <w:szCs w:val="24"/>
          <w:shd w:val="clear" w:color="auto" w:fill="FFFFFF"/>
        </w:rPr>
        <w:t>12</w:t>
      </w:r>
      <w:r w:rsidRPr="003A661F">
        <w:rPr>
          <w:rFonts w:ascii="Times New Roman" w:hAnsi="Times New Roman" w:cs="Times New Roman"/>
          <w:color w:val="222222"/>
          <w:sz w:val="24"/>
          <w:szCs w:val="24"/>
          <w:shd w:val="clear" w:color="auto" w:fill="FFFFFF"/>
        </w:rPr>
        <w:t>(1), 86-95.</w:t>
      </w:r>
    </w:p>
    <w:p w14:paraId="4449CD20" w14:textId="7A1D3C51" w:rsidR="00721B65" w:rsidRPr="003A661F" w:rsidRDefault="00721B65" w:rsidP="005D34C9">
      <w:pPr>
        <w:spacing w:after="0" w:line="240" w:lineRule="auto"/>
        <w:ind w:left="851" w:hanging="851"/>
        <w:jc w:val="both"/>
        <w:rPr>
          <w:rFonts w:ascii="Times New Roman" w:hAnsi="Times New Roman" w:cs="Times New Roman"/>
          <w:sz w:val="24"/>
          <w:szCs w:val="24"/>
          <w:lang w:val="en-US"/>
        </w:rPr>
      </w:pPr>
      <w:r w:rsidRPr="003A661F">
        <w:rPr>
          <w:rFonts w:ascii="Times New Roman" w:hAnsi="Times New Roman" w:cs="Times New Roman"/>
          <w:color w:val="222222"/>
          <w:sz w:val="24"/>
          <w:szCs w:val="24"/>
          <w:shd w:val="clear" w:color="auto" w:fill="FFFFFF"/>
        </w:rPr>
        <w:t>Sa’adah, N. S. A. N. (2021). Akibat Hukum Terhadap Harta Bersama Yang Dilakukan Secara Sepihak. </w:t>
      </w:r>
      <w:r w:rsidRPr="003A661F">
        <w:rPr>
          <w:rFonts w:ascii="Times New Roman" w:hAnsi="Times New Roman" w:cs="Times New Roman"/>
          <w:i/>
          <w:iCs/>
          <w:color w:val="222222"/>
          <w:sz w:val="24"/>
          <w:szCs w:val="24"/>
          <w:shd w:val="clear" w:color="auto" w:fill="FFFFFF"/>
        </w:rPr>
        <w:t>Jurnal Surya Kencana Satu: Dinamika Masalah Hukum dan Keadilan</w:t>
      </w:r>
      <w:r w:rsidRPr="003A661F">
        <w:rPr>
          <w:rFonts w:ascii="Times New Roman" w:hAnsi="Times New Roman" w:cs="Times New Roman"/>
          <w:color w:val="222222"/>
          <w:sz w:val="24"/>
          <w:szCs w:val="24"/>
          <w:shd w:val="clear" w:color="auto" w:fill="FFFFFF"/>
        </w:rPr>
        <w:t>, </w:t>
      </w:r>
      <w:r w:rsidRPr="003A661F">
        <w:rPr>
          <w:rFonts w:ascii="Times New Roman" w:hAnsi="Times New Roman" w:cs="Times New Roman"/>
          <w:i/>
          <w:iCs/>
          <w:color w:val="222222"/>
          <w:sz w:val="24"/>
          <w:szCs w:val="24"/>
          <w:shd w:val="clear" w:color="auto" w:fill="FFFFFF"/>
        </w:rPr>
        <w:t>12</w:t>
      </w:r>
      <w:r w:rsidRPr="003A661F">
        <w:rPr>
          <w:rFonts w:ascii="Times New Roman" w:hAnsi="Times New Roman" w:cs="Times New Roman"/>
          <w:color w:val="222222"/>
          <w:sz w:val="24"/>
          <w:szCs w:val="24"/>
          <w:shd w:val="clear" w:color="auto" w:fill="FFFFFF"/>
        </w:rPr>
        <w:t>(1), 86-95.</w:t>
      </w:r>
      <w:r w:rsidRPr="003A661F">
        <w:rPr>
          <w:rFonts w:ascii="Times New Roman" w:hAnsi="Times New Roman" w:cs="Times New Roman"/>
          <w:sz w:val="24"/>
          <w:szCs w:val="24"/>
          <w:lang w:val="en-US"/>
        </w:rPr>
        <w:t xml:space="preserve"> Yunthia Misliranti, Kedudukan Dan Bagian Isteri Atas Harta Bersama Bagi Isteri Yang Dicerai Dari Pernikahan Sirri, Tesis, Universitas Diponegoro, 2006.</w:t>
      </w:r>
    </w:p>
    <w:p w14:paraId="4E9FDEEB" w14:textId="6075BF8E" w:rsidR="003A661F" w:rsidRPr="003A661F" w:rsidRDefault="003A661F" w:rsidP="005D34C9">
      <w:pPr>
        <w:spacing w:after="0" w:line="240" w:lineRule="auto"/>
        <w:ind w:left="851" w:hanging="851"/>
        <w:jc w:val="both"/>
        <w:rPr>
          <w:rFonts w:ascii="Times New Roman" w:hAnsi="Times New Roman" w:cs="Times New Roman"/>
          <w:sz w:val="24"/>
          <w:szCs w:val="24"/>
          <w:lang w:val="en-US"/>
        </w:rPr>
      </w:pPr>
      <w:r w:rsidRPr="003A661F">
        <w:rPr>
          <w:rFonts w:ascii="Times New Roman" w:hAnsi="Times New Roman" w:cs="Times New Roman"/>
          <w:color w:val="222222"/>
          <w:sz w:val="24"/>
          <w:szCs w:val="24"/>
          <w:shd w:val="clear" w:color="auto" w:fill="FFFFFF"/>
        </w:rPr>
        <w:t>Sukiati, S., &amp; Bancin, R. L. (2020). Perlindungan Perempuan Dan Anak: Studi Akibat Hukum Pengabaian Pencatatan Perkawinan. </w:t>
      </w:r>
      <w:r w:rsidRPr="003A661F">
        <w:rPr>
          <w:rFonts w:ascii="Times New Roman" w:hAnsi="Times New Roman" w:cs="Times New Roman"/>
          <w:i/>
          <w:iCs/>
          <w:color w:val="222222"/>
          <w:sz w:val="24"/>
          <w:szCs w:val="24"/>
          <w:shd w:val="clear" w:color="auto" w:fill="FFFFFF"/>
        </w:rPr>
        <w:t>Gender Equality: International Journal of Child and Gender Studies</w:t>
      </w:r>
      <w:r w:rsidRPr="003A661F">
        <w:rPr>
          <w:rFonts w:ascii="Times New Roman" w:hAnsi="Times New Roman" w:cs="Times New Roman"/>
          <w:color w:val="222222"/>
          <w:sz w:val="24"/>
          <w:szCs w:val="24"/>
          <w:shd w:val="clear" w:color="auto" w:fill="FFFFFF"/>
        </w:rPr>
        <w:t>, </w:t>
      </w:r>
      <w:r w:rsidRPr="003A661F">
        <w:rPr>
          <w:rFonts w:ascii="Times New Roman" w:hAnsi="Times New Roman" w:cs="Times New Roman"/>
          <w:i/>
          <w:iCs/>
          <w:color w:val="222222"/>
          <w:sz w:val="24"/>
          <w:szCs w:val="24"/>
          <w:shd w:val="clear" w:color="auto" w:fill="FFFFFF"/>
        </w:rPr>
        <w:t>6</w:t>
      </w:r>
      <w:r w:rsidRPr="003A661F">
        <w:rPr>
          <w:rFonts w:ascii="Times New Roman" w:hAnsi="Times New Roman" w:cs="Times New Roman"/>
          <w:color w:val="222222"/>
          <w:sz w:val="24"/>
          <w:szCs w:val="24"/>
          <w:shd w:val="clear" w:color="auto" w:fill="FFFFFF"/>
        </w:rPr>
        <w:t>(1), 121-134.</w:t>
      </w:r>
    </w:p>
    <w:p w14:paraId="5E4F1360" w14:textId="77777777" w:rsidR="00721B65" w:rsidRPr="003A661F" w:rsidRDefault="00721B65" w:rsidP="005D34C9">
      <w:pPr>
        <w:spacing w:after="0" w:line="240" w:lineRule="auto"/>
        <w:ind w:left="851" w:hanging="851"/>
        <w:jc w:val="both"/>
        <w:rPr>
          <w:rFonts w:ascii="Times New Roman" w:hAnsi="Times New Roman" w:cs="Times New Roman"/>
          <w:color w:val="222222"/>
          <w:sz w:val="24"/>
          <w:szCs w:val="24"/>
          <w:shd w:val="clear" w:color="auto" w:fill="FFFFFF"/>
        </w:rPr>
      </w:pPr>
      <w:r w:rsidRPr="003A661F">
        <w:rPr>
          <w:rFonts w:ascii="Times New Roman" w:hAnsi="Times New Roman" w:cs="Times New Roman"/>
          <w:color w:val="222222"/>
          <w:sz w:val="24"/>
          <w:szCs w:val="24"/>
          <w:shd w:val="clear" w:color="auto" w:fill="FFFFFF"/>
        </w:rPr>
        <w:t>Sulistiani, S. L. (2018). Analisis Yuridis Aturan Isbat Nikah Dalam Mengatasi Permasalahan Perkawinan Sirri Di Indonesia. </w:t>
      </w:r>
      <w:r w:rsidRPr="003A661F">
        <w:rPr>
          <w:rFonts w:ascii="Times New Roman" w:hAnsi="Times New Roman" w:cs="Times New Roman"/>
          <w:i/>
          <w:iCs/>
          <w:color w:val="222222"/>
          <w:sz w:val="24"/>
          <w:szCs w:val="24"/>
          <w:shd w:val="clear" w:color="auto" w:fill="FFFFFF"/>
        </w:rPr>
        <w:t>Tahkim (Jurnal Peradaban dan Hukum Islam)</w:t>
      </w:r>
      <w:r w:rsidRPr="003A661F">
        <w:rPr>
          <w:rFonts w:ascii="Times New Roman" w:hAnsi="Times New Roman" w:cs="Times New Roman"/>
          <w:color w:val="222222"/>
          <w:sz w:val="24"/>
          <w:szCs w:val="24"/>
          <w:shd w:val="clear" w:color="auto" w:fill="FFFFFF"/>
        </w:rPr>
        <w:t>, </w:t>
      </w:r>
      <w:r w:rsidRPr="003A661F">
        <w:rPr>
          <w:rFonts w:ascii="Times New Roman" w:hAnsi="Times New Roman" w:cs="Times New Roman"/>
          <w:i/>
          <w:iCs/>
          <w:color w:val="222222"/>
          <w:sz w:val="24"/>
          <w:szCs w:val="24"/>
          <w:shd w:val="clear" w:color="auto" w:fill="FFFFFF"/>
        </w:rPr>
        <w:t>1</w:t>
      </w:r>
      <w:r w:rsidRPr="003A661F">
        <w:rPr>
          <w:rFonts w:ascii="Times New Roman" w:hAnsi="Times New Roman" w:cs="Times New Roman"/>
          <w:color w:val="222222"/>
          <w:sz w:val="24"/>
          <w:szCs w:val="24"/>
          <w:shd w:val="clear" w:color="auto" w:fill="FFFFFF"/>
        </w:rPr>
        <w:t>(2).</w:t>
      </w:r>
    </w:p>
    <w:p w14:paraId="1AA7200C" w14:textId="77777777" w:rsidR="00721B65" w:rsidRPr="003A661F" w:rsidRDefault="00721B65" w:rsidP="00A647DC">
      <w:pPr>
        <w:pStyle w:val="FootnoteText"/>
        <w:ind w:left="851" w:hanging="851"/>
        <w:jc w:val="both"/>
        <w:rPr>
          <w:rFonts w:ascii="Times New Roman" w:hAnsi="Times New Roman" w:cs="Times New Roman"/>
          <w:sz w:val="24"/>
          <w:szCs w:val="24"/>
          <w:lang w:val="en-US"/>
        </w:rPr>
      </w:pPr>
      <w:r w:rsidRPr="003A661F">
        <w:rPr>
          <w:rFonts w:ascii="Times New Roman" w:hAnsi="Times New Roman" w:cs="Times New Roman"/>
          <w:sz w:val="24"/>
          <w:szCs w:val="24"/>
          <w:lang w:val="en-US"/>
        </w:rPr>
        <w:t xml:space="preserve">Syarifuddin, A. (2006). </w:t>
      </w:r>
      <w:r w:rsidRPr="003A661F">
        <w:rPr>
          <w:rFonts w:ascii="Times New Roman" w:hAnsi="Times New Roman" w:cs="Times New Roman"/>
          <w:i/>
          <w:iCs/>
          <w:sz w:val="24"/>
          <w:szCs w:val="24"/>
          <w:lang w:val="en-US"/>
        </w:rPr>
        <w:t>Hukum perkawinan Islam di Indonesia antara fiqh munakahat dan undang-undang perkawinan</w:t>
      </w:r>
      <w:r w:rsidRPr="003A661F">
        <w:rPr>
          <w:rFonts w:ascii="Times New Roman" w:hAnsi="Times New Roman" w:cs="Times New Roman"/>
          <w:sz w:val="24"/>
          <w:szCs w:val="24"/>
          <w:lang w:val="en-US"/>
        </w:rPr>
        <w:t>, Jakarta: Kencana.</w:t>
      </w:r>
    </w:p>
    <w:p w14:paraId="18851B7E" w14:textId="39033476" w:rsidR="00721B65" w:rsidRPr="00B85CAA" w:rsidRDefault="00721B65" w:rsidP="005D34C9">
      <w:pPr>
        <w:spacing w:after="0" w:line="240" w:lineRule="auto"/>
        <w:ind w:left="851" w:hanging="851"/>
        <w:jc w:val="both"/>
        <w:rPr>
          <w:rFonts w:ascii="Times New Roman" w:hAnsi="Times New Roman" w:cs="Times New Roman"/>
          <w:i/>
          <w:iCs/>
          <w:sz w:val="24"/>
          <w:szCs w:val="24"/>
          <w:lang w:val="en-US"/>
        </w:rPr>
      </w:pPr>
      <w:r w:rsidRPr="003A661F">
        <w:rPr>
          <w:rFonts w:ascii="Times New Roman" w:hAnsi="Times New Roman" w:cs="Times New Roman"/>
          <w:color w:val="222222"/>
          <w:sz w:val="24"/>
          <w:szCs w:val="24"/>
          <w:shd w:val="clear" w:color="auto" w:fill="FFFFFF"/>
        </w:rPr>
        <w:t>Usman, R. (2017). Makna pencatatan perkawinan dalam peraturan perundang-undangan perkawinan di Indonesia. </w:t>
      </w:r>
      <w:r w:rsidRPr="003A661F">
        <w:rPr>
          <w:rFonts w:ascii="Times New Roman" w:hAnsi="Times New Roman" w:cs="Times New Roman"/>
          <w:i/>
          <w:iCs/>
          <w:color w:val="222222"/>
          <w:sz w:val="24"/>
          <w:szCs w:val="24"/>
          <w:shd w:val="clear" w:color="auto" w:fill="FFFFFF"/>
        </w:rPr>
        <w:t>Makna Pencatatan Perkawinan Dalam Peraturan Perundang-Undangan Perkawinan Di Indonesia</w:t>
      </w:r>
      <w:r w:rsidRPr="003A661F">
        <w:rPr>
          <w:rFonts w:ascii="Times New Roman" w:hAnsi="Times New Roman" w:cs="Times New Roman"/>
          <w:color w:val="222222"/>
          <w:sz w:val="24"/>
          <w:szCs w:val="24"/>
          <w:shd w:val="clear" w:color="auto" w:fill="FFFFFF"/>
          <w:lang w:val="en-US"/>
        </w:rPr>
        <w:t>,</w:t>
      </w:r>
      <w:r w:rsidRPr="00C15F5F">
        <w:rPr>
          <w:rFonts w:ascii="Times New Roman" w:hAnsi="Times New Roman" w:cs="Times New Roman"/>
          <w:color w:val="222222"/>
          <w:sz w:val="24"/>
          <w:szCs w:val="24"/>
          <w:shd w:val="clear" w:color="auto" w:fill="FFFFFF"/>
          <w:lang w:val="en-US"/>
        </w:rPr>
        <w:t xml:space="preserve"> </w:t>
      </w:r>
      <w:r w:rsidRPr="00C15F5F">
        <w:rPr>
          <w:rFonts w:ascii="Times New Roman" w:hAnsi="Times New Roman" w:cs="Times New Roman"/>
          <w:i/>
          <w:iCs/>
          <w:color w:val="222222"/>
          <w:sz w:val="24"/>
          <w:szCs w:val="24"/>
          <w:shd w:val="clear" w:color="auto" w:fill="FFFFFF"/>
          <w:lang w:val="en-US"/>
        </w:rPr>
        <w:t xml:space="preserve">Jurnal </w:t>
      </w:r>
      <w:r w:rsidRPr="00B85CAA">
        <w:rPr>
          <w:rFonts w:ascii="Times New Roman" w:hAnsi="Times New Roman" w:cs="Times New Roman"/>
          <w:i/>
          <w:iCs/>
          <w:color w:val="222222"/>
          <w:sz w:val="24"/>
          <w:szCs w:val="24"/>
          <w:shd w:val="clear" w:color="auto" w:fill="FFFFFF"/>
          <w:lang w:val="en-US"/>
        </w:rPr>
        <w:t xml:space="preserve">Legislasi Indonesia, </w:t>
      </w:r>
      <w:r w:rsidRPr="00B85CAA">
        <w:rPr>
          <w:rFonts w:ascii="Times New Roman" w:hAnsi="Times New Roman" w:cs="Times New Roman"/>
          <w:i/>
          <w:iCs/>
          <w:sz w:val="24"/>
          <w:szCs w:val="24"/>
        </w:rPr>
        <w:t>14</w:t>
      </w:r>
      <w:r w:rsidRPr="00B85CAA">
        <w:rPr>
          <w:rFonts w:ascii="Times New Roman" w:hAnsi="Times New Roman" w:cs="Times New Roman"/>
          <w:i/>
          <w:iCs/>
          <w:sz w:val="24"/>
          <w:szCs w:val="24"/>
          <w:lang w:val="en-US"/>
        </w:rPr>
        <w:t xml:space="preserve"> (3).</w:t>
      </w:r>
      <w:r w:rsidRPr="00B85CAA">
        <w:rPr>
          <w:rFonts w:ascii="Times New Roman" w:hAnsi="Times New Roman" w:cs="Times New Roman"/>
          <w:i/>
          <w:iCs/>
          <w:sz w:val="24"/>
          <w:szCs w:val="24"/>
        </w:rPr>
        <w:t xml:space="preserve"> </w:t>
      </w:r>
      <w:r w:rsidRPr="00B85CAA">
        <w:rPr>
          <w:rFonts w:ascii="Times New Roman" w:hAnsi="Times New Roman" w:cs="Times New Roman"/>
          <w:i/>
          <w:iCs/>
          <w:sz w:val="24"/>
          <w:szCs w:val="24"/>
          <w:lang w:val="en-US"/>
        </w:rPr>
        <w:t xml:space="preserve"> </w:t>
      </w:r>
    </w:p>
    <w:p w14:paraId="4B0064EA" w14:textId="381A04F6" w:rsidR="00B85CAA" w:rsidRPr="00B85CAA" w:rsidRDefault="00B85CAA" w:rsidP="005D34C9">
      <w:pPr>
        <w:spacing w:after="0" w:line="240" w:lineRule="auto"/>
        <w:ind w:left="851" w:hanging="851"/>
        <w:jc w:val="both"/>
        <w:rPr>
          <w:rFonts w:ascii="Times New Roman" w:hAnsi="Times New Roman" w:cs="Times New Roman"/>
          <w:i/>
          <w:iCs/>
          <w:sz w:val="24"/>
          <w:szCs w:val="24"/>
          <w:lang w:val="en-US"/>
        </w:rPr>
      </w:pPr>
      <w:r w:rsidRPr="00B85CAA">
        <w:rPr>
          <w:rFonts w:ascii="Times New Roman" w:hAnsi="Times New Roman" w:cs="Times New Roman"/>
          <w:color w:val="222222"/>
          <w:sz w:val="24"/>
          <w:szCs w:val="24"/>
          <w:shd w:val="clear" w:color="auto" w:fill="FFFFFF"/>
        </w:rPr>
        <w:t>Yunanto, Y. (2019). Penerapan Asas Nemo Plus Dalam Perbuatan Hukum Terhadap Harta Kekayaan Perkawinan. </w:t>
      </w:r>
      <w:r w:rsidRPr="00B85CAA">
        <w:rPr>
          <w:rFonts w:ascii="Times New Roman" w:hAnsi="Times New Roman" w:cs="Times New Roman"/>
          <w:i/>
          <w:iCs/>
          <w:color w:val="222222"/>
          <w:sz w:val="24"/>
          <w:szCs w:val="24"/>
          <w:shd w:val="clear" w:color="auto" w:fill="FFFFFF"/>
        </w:rPr>
        <w:t>Diponegoro Private Law Review</w:t>
      </w:r>
      <w:r w:rsidRPr="00B85CAA">
        <w:rPr>
          <w:rFonts w:ascii="Times New Roman" w:hAnsi="Times New Roman" w:cs="Times New Roman"/>
          <w:color w:val="222222"/>
          <w:sz w:val="24"/>
          <w:szCs w:val="24"/>
          <w:shd w:val="clear" w:color="auto" w:fill="FFFFFF"/>
        </w:rPr>
        <w:t>, </w:t>
      </w:r>
      <w:r w:rsidRPr="00B85CAA">
        <w:rPr>
          <w:rFonts w:ascii="Times New Roman" w:hAnsi="Times New Roman" w:cs="Times New Roman"/>
          <w:i/>
          <w:iCs/>
          <w:color w:val="222222"/>
          <w:sz w:val="24"/>
          <w:szCs w:val="24"/>
          <w:shd w:val="clear" w:color="auto" w:fill="FFFFFF"/>
        </w:rPr>
        <w:t>4</w:t>
      </w:r>
      <w:r w:rsidRPr="00B85CAA">
        <w:rPr>
          <w:rFonts w:ascii="Times New Roman" w:hAnsi="Times New Roman" w:cs="Times New Roman"/>
          <w:color w:val="222222"/>
          <w:sz w:val="24"/>
          <w:szCs w:val="24"/>
          <w:shd w:val="clear" w:color="auto" w:fill="FFFFFF"/>
        </w:rPr>
        <w:t>(3).</w:t>
      </w:r>
    </w:p>
    <w:p w14:paraId="431B4791" w14:textId="77777777" w:rsidR="00B85CAA" w:rsidRPr="00B85CAA" w:rsidRDefault="00B85CAA" w:rsidP="005D34C9">
      <w:pPr>
        <w:spacing w:after="0" w:line="240" w:lineRule="auto"/>
        <w:ind w:left="851" w:hanging="851"/>
        <w:jc w:val="both"/>
        <w:rPr>
          <w:rFonts w:ascii="Times New Roman" w:hAnsi="Times New Roman" w:cs="Times New Roman"/>
          <w:i/>
          <w:iCs/>
          <w:sz w:val="24"/>
          <w:szCs w:val="24"/>
          <w:lang w:val="en-US"/>
        </w:rPr>
      </w:pPr>
    </w:p>
    <w:sectPr w:rsidR="00B85CAA" w:rsidRPr="00B85CAA" w:rsidSect="00760B73">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A76EE" w14:textId="77777777" w:rsidR="002D7BBE" w:rsidRDefault="002D7BBE" w:rsidP="000B7EFF">
      <w:pPr>
        <w:spacing w:after="0" w:line="240" w:lineRule="auto"/>
      </w:pPr>
      <w:r>
        <w:separator/>
      </w:r>
    </w:p>
  </w:endnote>
  <w:endnote w:type="continuationSeparator" w:id="0">
    <w:p w14:paraId="387333E4" w14:textId="77777777" w:rsidR="002D7BBE" w:rsidRDefault="002D7BBE" w:rsidP="000B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85253"/>
      <w:docPartObj>
        <w:docPartGallery w:val="Page Numbers (Bottom of Page)"/>
        <w:docPartUnique/>
      </w:docPartObj>
    </w:sdtPr>
    <w:sdtEndPr/>
    <w:sdtContent>
      <w:p w14:paraId="4354028F" w14:textId="6C1FE4FE" w:rsidR="000B7EFF" w:rsidRDefault="000B7EFF">
        <w:pPr>
          <w:pStyle w:val="Footer"/>
          <w:jc w:val="right"/>
        </w:pPr>
        <w:r>
          <w:fldChar w:fldCharType="begin"/>
        </w:r>
        <w:r>
          <w:instrText>PAGE   \* MERGEFORMAT</w:instrText>
        </w:r>
        <w:r>
          <w:fldChar w:fldCharType="separate"/>
        </w:r>
        <w:r>
          <w:t>2</w:t>
        </w:r>
        <w:r>
          <w:fldChar w:fldCharType="end"/>
        </w:r>
      </w:p>
    </w:sdtContent>
  </w:sdt>
  <w:p w14:paraId="6FC7E785" w14:textId="77777777" w:rsidR="000B7EFF" w:rsidRDefault="000B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15115" w14:textId="77777777" w:rsidR="002D7BBE" w:rsidRDefault="002D7BBE" w:rsidP="000B7EFF">
      <w:pPr>
        <w:spacing w:after="0" w:line="240" w:lineRule="auto"/>
      </w:pPr>
      <w:r>
        <w:separator/>
      </w:r>
    </w:p>
  </w:footnote>
  <w:footnote w:type="continuationSeparator" w:id="0">
    <w:p w14:paraId="155268C1" w14:textId="77777777" w:rsidR="002D7BBE" w:rsidRDefault="002D7BBE" w:rsidP="000B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45C1"/>
    <w:multiLevelType w:val="hybridMultilevel"/>
    <w:tmpl w:val="49DCDE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316F30"/>
    <w:multiLevelType w:val="hybridMultilevel"/>
    <w:tmpl w:val="0966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3402D"/>
    <w:multiLevelType w:val="hybridMultilevel"/>
    <w:tmpl w:val="D1BE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F77A6"/>
    <w:multiLevelType w:val="hybridMultilevel"/>
    <w:tmpl w:val="6DE68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66312"/>
    <w:multiLevelType w:val="hybridMultilevel"/>
    <w:tmpl w:val="A3AEB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71312"/>
    <w:multiLevelType w:val="hybridMultilevel"/>
    <w:tmpl w:val="7BCA9B24"/>
    <w:lvl w:ilvl="0" w:tplc="6CA688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B95119F"/>
    <w:multiLevelType w:val="hybridMultilevel"/>
    <w:tmpl w:val="B9AA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B0F6C"/>
    <w:multiLevelType w:val="hybridMultilevel"/>
    <w:tmpl w:val="5C408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133A0"/>
    <w:multiLevelType w:val="hybridMultilevel"/>
    <w:tmpl w:val="D7EE57C8"/>
    <w:lvl w:ilvl="0" w:tplc="EE32B20C">
      <w:start w:val="1"/>
      <w:numFmt w:val="lowerLetter"/>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BC015A9"/>
    <w:multiLevelType w:val="hybridMultilevel"/>
    <w:tmpl w:val="3A44CC74"/>
    <w:lvl w:ilvl="0" w:tplc="E59295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C1977A3"/>
    <w:multiLevelType w:val="hybridMultilevel"/>
    <w:tmpl w:val="000414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03650D7"/>
    <w:multiLevelType w:val="hybridMultilevel"/>
    <w:tmpl w:val="05CE1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815A6"/>
    <w:multiLevelType w:val="hybridMultilevel"/>
    <w:tmpl w:val="6F78D5F4"/>
    <w:lvl w:ilvl="0" w:tplc="38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65F79E3"/>
    <w:multiLevelType w:val="hybridMultilevel"/>
    <w:tmpl w:val="7452F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0"/>
  </w:num>
  <w:num w:numId="5">
    <w:abstractNumId w:val="5"/>
  </w:num>
  <w:num w:numId="6">
    <w:abstractNumId w:val="13"/>
  </w:num>
  <w:num w:numId="7">
    <w:abstractNumId w:val="3"/>
  </w:num>
  <w:num w:numId="8">
    <w:abstractNumId w:val="4"/>
  </w:num>
  <w:num w:numId="9">
    <w:abstractNumId w:val="2"/>
  </w:num>
  <w:num w:numId="10">
    <w:abstractNumId w:val="1"/>
  </w:num>
  <w:num w:numId="11">
    <w:abstractNumId w:val="9"/>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6D"/>
    <w:rsid w:val="000064FB"/>
    <w:rsid w:val="000136B6"/>
    <w:rsid w:val="00026DB9"/>
    <w:rsid w:val="00032205"/>
    <w:rsid w:val="000349AA"/>
    <w:rsid w:val="00042DCF"/>
    <w:rsid w:val="00046814"/>
    <w:rsid w:val="00071B96"/>
    <w:rsid w:val="000773E3"/>
    <w:rsid w:val="00082F44"/>
    <w:rsid w:val="000953B1"/>
    <w:rsid w:val="000954A8"/>
    <w:rsid w:val="000A3332"/>
    <w:rsid w:val="000A6A7C"/>
    <w:rsid w:val="000A6D7B"/>
    <w:rsid w:val="000A7238"/>
    <w:rsid w:val="000B6314"/>
    <w:rsid w:val="000B7EFF"/>
    <w:rsid w:val="000D08DE"/>
    <w:rsid w:val="000D3B8A"/>
    <w:rsid w:val="000D72A6"/>
    <w:rsid w:val="000E41D4"/>
    <w:rsid w:val="000F2371"/>
    <w:rsid w:val="000F348A"/>
    <w:rsid w:val="000F378A"/>
    <w:rsid w:val="00100D70"/>
    <w:rsid w:val="00102175"/>
    <w:rsid w:val="001107F5"/>
    <w:rsid w:val="00110D1B"/>
    <w:rsid w:val="00112BC1"/>
    <w:rsid w:val="00112D86"/>
    <w:rsid w:val="00125A66"/>
    <w:rsid w:val="00126F8C"/>
    <w:rsid w:val="00136A40"/>
    <w:rsid w:val="00137C3F"/>
    <w:rsid w:val="0014525E"/>
    <w:rsid w:val="00151761"/>
    <w:rsid w:val="001570CF"/>
    <w:rsid w:val="00166AEE"/>
    <w:rsid w:val="00182338"/>
    <w:rsid w:val="00182779"/>
    <w:rsid w:val="00187E55"/>
    <w:rsid w:val="001926F7"/>
    <w:rsid w:val="00195FA8"/>
    <w:rsid w:val="001A2D05"/>
    <w:rsid w:val="001A2FC9"/>
    <w:rsid w:val="001B1629"/>
    <w:rsid w:val="001B1DC5"/>
    <w:rsid w:val="001B389E"/>
    <w:rsid w:val="001B4BD0"/>
    <w:rsid w:val="001B5B04"/>
    <w:rsid w:val="001C1D7E"/>
    <w:rsid w:val="001C4B20"/>
    <w:rsid w:val="001C7575"/>
    <w:rsid w:val="001D20F7"/>
    <w:rsid w:val="001D2D2D"/>
    <w:rsid w:val="001D5E0D"/>
    <w:rsid w:val="001D6875"/>
    <w:rsid w:val="001E21C2"/>
    <w:rsid w:val="001E465C"/>
    <w:rsid w:val="001E6471"/>
    <w:rsid w:val="001E7C8D"/>
    <w:rsid w:val="002028CE"/>
    <w:rsid w:val="00210D36"/>
    <w:rsid w:val="00213B59"/>
    <w:rsid w:val="00222D68"/>
    <w:rsid w:val="00225EDF"/>
    <w:rsid w:val="00240EDB"/>
    <w:rsid w:val="00243B64"/>
    <w:rsid w:val="0025023F"/>
    <w:rsid w:val="00264235"/>
    <w:rsid w:val="0026708A"/>
    <w:rsid w:val="00267B4D"/>
    <w:rsid w:val="00272481"/>
    <w:rsid w:val="00280EEA"/>
    <w:rsid w:val="002830EE"/>
    <w:rsid w:val="00283DC2"/>
    <w:rsid w:val="00292F71"/>
    <w:rsid w:val="002A4165"/>
    <w:rsid w:val="002B30B1"/>
    <w:rsid w:val="002B3288"/>
    <w:rsid w:val="002B3D34"/>
    <w:rsid w:val="002B70D1"/>
    <w:rsid w:val="002D64F8"/>
    <w:rsid w:val="002D7BBE"/>
    <w:rsid w:val="002F73AF"/>
    <w:rsid w:val="003102AE"/>
    <w:rsid w:val="00310864"/>
    <w:rsid w:val="00311AB0"/>
    <w:rsid w:val="00321345"/>
    <w:rsid w:val="0032269C"/>
    <w:rsid w:val="00324960"/>
    <w:rsid w:val="00324AA8"/>
    <w:rsid w:val="0032797B"/>
    <w:rsid w:val="00327B34"/>
    <w:rsid w:val="003375F1"/>
    <w:rsid w:val="00350902"/>
    <w:rsid w:val="0035318D"/>
    <w:rsid w:val="00354A76"/>
    <w:rsid w:val="003560BC"/>
    <w:rsid w:val="00356C61"/>
    <w:rsid w:val="003633CF"/>
    <w:rsid w:val="00364C8D"/>
    <w:rsid w:val="00365EEA"/>
    <w:rsid w:val="0036639D"/>
    <w:rsid w:val="003663CB"/>
    <w:rsid w:val="0037361E"/>
    <w:rsid w:val="003805FF"/>
    <w:rsid w:val="00386712"/>
    <w:rsid w:val="00391267"/>
    <w:rsid w:val="003912A7"/>
    <w:rsid w:val="00391A2B"/>
    <w:rsid w:val="0039229E"/>
    <w:rsid w:val="00396545"/>
    <w:rsid w:val="003A076D"/>
    <w:rsid w:val="003A1A2F"/>
    <w:rsid w:val="003A2790"/>
    <w:rsid w:val="003A33E0"/>
    <w:rsid w:val="003A4027"/>
    <w:rsid w:val="003A661F"/>
    <w:rsid w:val="003A75FA"/>
    <w:rsid w:val="003B5B0D"/>
    <w:rsid w:val="003D1794"/>
    <w:rsid w:val="003E26B1"/>
    <w:rsid w:val="003E50FA"/>
    <w:rsid w:val="003E57F4"/>
    <w:rsid w:val="004000A8"/>
    <w:rsid w:val="00403A9B"/>
    <w:rsid w:val="00403C7F"/>
    <w:rsid w:val="00411903"/>
    <w:rsid w:val="00411F1E"/>
    <w:rsid w:val="00416F66"/>
    <w:rsid w:val="00417801"/>
    <w:rsid w:val="004225F4"/>
    <w:rsid w:val="004257BF"/>
    <w:rsid w:val="00431613"/>
    <w:rsid w:val="00436F00"/>
    <w:rsid w:val="00437211"/>
    <w:rsid w:val="00441208"/>
    <w:rsid w:val="004526CB"/>
    <w:rsid w:val="00452C5B"/>
    <w:rsid w:val="004601BD"/>
    <w:rsid w:val="0046278A"/>
    <w:rsid w:val="00466684"/>
    <w:rsid w:val="0046691B"/>
    <w:rsid w:val="0046728E"/>
    <w:rsid w:val="0047104D"/>
    <w:rsid w:val="00471934"/>
    <w:rsid w:val="0047227D"/>
    <w:rsid w:val="00480490"/>
    <w:rsid w:val="00490A77"/>
    <w:rsid w:val="0049293D"/>
    <w:rsid w:val="004946DA"/>
    <w:rsid w:val="0049551E"/>
    <w:rsid w:val="0049673C"/>
    <w:rsid w:val="004A038B"/>
    <w:rsid w:val="004B59D3"/>
    <w:rsid w:val="004B6FB3"/>
    <w:rsid w:val="004C1B67"/>
    <w:rsid w:val="004C4DA0"/>
    <w:rsid w:val="004C5782"/>
    <w:rsid w:val="004C7E79"/>
    <w:rsid w:val="004D5253"/>
    <w:rsid w:val="004E6A25"/>
    <w:rsid w:val="004F721E"/>
    <w:rsid w:val="00501A88"/>
    <w:rsid w:val="00506BC4"/>
    <w:rsid w:val="00507AEA"/>
    <w:rsid w:val="005143F8"/>
    <w:rsid w:val="00514E53"/>
    <w:rsid w:val="00516AA8"/>
    <w:rsid w:val="00516B59"/>
    <w:rsid w:val="0052065F"/>
    <w:rsid w:val="005315C6"/>
    <w:rsid w:val="00532241"/>
    <w:rsid w:val="00533C2C"/>
    <w:rsid w:val="0054484A"/>
    <w:rsid w:val="00553652"/>
    <w:rsid w:val="0056358B"/>
    <w:rsid w:val="00566192"/>
    <w:rsid w:val="005663C0"/>
    <w:rsid w:val="00567F95"/>
    <w:rsid w:val="00576E85"/>
    <w:rsid w:val="00577AE0"/>
    <w:rsid w:val="005910C7"/>
    <w:rsid w:val="005A50CB"/>
    <w:rsid w:val="005A5375"/>
    <w:rsid w:val="005C02A3"/>
    <w:rsid w:val="005C0378"/>
    <w:rsid w:val="005C45E0"/>
    <w:rsid w:val="005D34C9"/>
    <w:rsid w:val="005D3A41"/>
    <w:rsid w:val="005E0BDE"/>
    <w:rsid w:val="005F5804"/>
    <w:rsid w:val="006070E5"/>
    <w:rsid w:val="00620C88"/>
    <w:rsid w:val="00622046"/>
    <w:rsid w:val="006325CE"/>
    <w:rsid w:val="00652B57"/>
    <w:rsid w:val="006617D8"/>
    <w:rsid w:val="0066494E"/>
    <w:rsid w:val="00682609"/>
    <w:rsid w:val="00682F8B"/>
    <w:rsid w:val="00685565"/>
    <w:rsid w:val="00687980"/>
    <w:rsid w:val="00690AF0"/>
    <w:rsid w:val="006915C0"/>
    <w:rsid w:val="006942B0"/>
    <w:rsid w:val="00696890"/>
    <w:rsid w:val="006B143B"/>
    <w:rsid w:val="006B2F33"/>
    <w:rsid w:val="006B394E"/>
    <w:rsid w:val="006B44BA"/>
    <w:rsid w:val="006C126D"/>
    <w:rsid w:val="006C19E9"/>
    <w:rsid w:val="006C6604"/>
    <w:rsid w:val="006E09A9"/>
    <w:rsid w:val="006F72C6"/>
    <w:rsid w:val="0071667D"/>
    <w:rsid w:val="007175E9"/>
    <w:rsid w:val="00721B65"/>
    <w:rsid w:val="007329DD"/>
    <w:rsid w:val="00734863"/>
    <w:rsid w:val="00734920"/>
    <w:rsid w:val="007350F2"/>
    <w:rsid w:val="00741BBC"/>
    <w:rsid w:val="0074275C"/>
    <w:rsid w:val="007470B6"/>
    <w:rsid w:val="00752898"/>
    <w:rsid w:val="00760B73"/>
    <w:rsid w:val="00762810"/>
    <w:rsid w:val="00763B0E"/>
    <w:rsid w:val="007640E8"/>
    <w:rsid w:val="00774F20"/>
    <w:rsid w:val="00781985"/>
    <w:rsid w:val="00781DD3"/>
    <w:rsid w:val="00785B44"/>
    <w:rsid w:val="00787383"/>
    <w:rsid w:val="0079642E"/>
    <w:rsid w:val="00796FFC"/>
    <w:rsid w:val="007A7747"/>
    <w:rsid w:val="007B0462"/>
    <w:rsid w:val="007D7C3B"/>
    <w:rsid w:val="007E5BDA"/>
    <w:rsid w:val="007E62E6"/>
    <w:rsid w:val="00803CE6"/>
    <w:rsid w:val="00804229"/>
    <w:rsid w:val="00815C3D"/>
    <w:rsid w:val="00825E61"/>
    <w:rsid w:val="00833313"/>
    <w:rsid w:val="00834128"/>
    <w:rsid w:val="00836100"/>
    <w:rsid w:val="00844585"/>
    <w:rsid w:val="00865B40"/>
    <w:rsid w:val="00865B51"/>
    <w:rsid w:val="008667FE"/>
    <w:rsid w:val="00871F82"/>
    <w:rsid w:val="008770DB"/>
    <w:rsid w:val="00884D08"/>
    <w:rsid w:val="00884FB0"/>
    <w:rsid w:val="008852B1"/>
    <w:rsid w:val="0089385B"/>
    <w:rsid w:val="008955F8"/>
    <w:rsid w:val="008A1105"/>
    <w:rsid w:val="008A2AB1"/>
    <w:rsid w:val="008A7970"/>
    <w:rsid w:val="008B4458"/>
    <w:rsid w:val="008B66A0"/>
    <w:rsid w:val="008D1363"/>
    <w:rsid w:val="008D353A"/>
    <w:rsid w:val="008D4373"/>
    <w:rsid w:val="008E1075"/>
    <w:rsid w:val="008F01E1"/>
    <w:rsid w:val="008F27E2"/>
    <w:rsid w:val="008F7283"/>
    <w:rsid w:val="009015F8"/>
    <w:rsid w:val="009049E3"/>
    <w:rsid w:val="00913557"/>
    <w:rsid w:val="0091649E"/>
    <w:rsid w:val="00920DC9"/>
    <w:rsid w:val="00922939"/>
    <w:rsid w:val="0092337A"/>
    <w:rsid w:val="0092464C"/>
    <w:rsid w:val="00931005"/>
    <w:rsid w:val="00932A7A"/>
    <w:rsid w:val="00936E0C"/>
    <w:rsid w:val="00950898"/>
    <w:rsid w:val="00954590"/>
    <w:rsid w:val="0095468C"/>
    <w:rsid w:val="00956329"/>
    <w:rsid w:val="00956764"/>
    <w:rsid w:val="00962085"/>
    <w:rsid w:val="00973DF5"/>
    <w:rsid w:val="00981B4B"/>
    <w:rsid w:val="00982F55"/>
    <w:rsid w:val="0098587E"/>
    <w:rsid w:val="0098771F"/>
    <w:rsid w:val="00991536"/>
    <w:rsid w:val="009A0FDB"/>
    <w:rsid w:val="009B32BB"/>
    <w:rsid w:val="009B45CD"/>
    <w:rsid w:val="009C0DD8"/>
    <w:rsid w:val="009C7091"/>
    <w:rsid w:val="009E2AD3"/>
    <w:rsid w:val="009F13AD"/>
    <w:rsid w:val="009F219E"/>
    <w:rsid w:val="009F60E7"/>
    <w:rsid w:val="00A023F8"/>
    <w:rsid w:val="00A15F43"/>
    <w:rsid w:val="00A168BE"/>
    <w:rsid w:val="00A20451"/>
    <w:rsid w:val="00A237AC"/>
    <w:rsid w:val="00A24F55"/>
    <w:rsid w:val="00A25327"/>
    <w:rsid w:val="00A31677"/>
    <w:rsid w:val="00A319E5"/>
    <w:rsid w:val="00A32400"/>
    <w:rsid w:val="00A3448D"/>
    <w:rsid w:val="00A35294"/>
    <w:rsid w:val="00A466B6"/>
    <w:rsid w:val="00A46D02"/>
    <w:rsid w:val="00A563FB"/>
    <w:rsid w:val="00A60898"/>
    <w:rsid w:val="00A647DC"/>
    <w:rsid w:val="00A653B6"/>
    <w:rsid w:val="00A736C7"/>
    <w:rsid w:val="00A810B5"/>
    <w:rsid w:val="00A85D1E"/>
    <w:rsid w:val="00A970CA"/>
    <w:rsid w:val="00AA4671"/>
    <w:rsid w:val="00AA6334"/>
    <w:rsid w:val="00AB1D1A"/>
    <w:rsid w:val="00AB260C"/>
    <w:rsid w:val="00AB3D40"/>
    <w:rsid w:val="00AB5BC6"/>
    <w:rsid w:val="00AC08F6"/>
    <w:rsid w:val="00AC4CB2"/>
    <w:rsid w:val="00AD02D6"/>
    <w:rsid w:val="00AD113E"/>
    <w:rsid w:val="00AD5E3E"/>
    <w:rsid w:val="00AE312E"/>
    <w:rsid w:val="00AE4FC4"/>
    <w:rsid w:val="00AF094F"/>
    <w:rsid w:val="00AF426D"/>
    <w:rsid w:val="00AF5079"/>
    <w:rsid w:val="00AF7E2C"/>
    <w:rsid w:val="00B00DCB"/>
    <w:rsid w:val="00B01B2B"/>
    <w:rsid w:val="00B02280"/>
    <w:rsid w:val="00B063A3"/>
    <w:rsid w:val="00B06BFD"/>
    <w:rsid w:val="00B07778"/>
    <w:rsid w:val="00B1637D"/>
    <w:rsid w:val="00B26F64"/>
    <w:rsid w:val="00B31E56"/>
    <w:rsid w:val="00B44DC1"/>
    <w:rsid w:val="00B62B4D"/>
    <w:rsid w:val="00B7079D"/>
    <w:rsid w:val="00B736CA"/>
    <w:rsid w:val="00B73737"/>
    <w:rsid w:val="00B8116C"/>
    <w:rsid w:val="00B85CAA"/>
    <w:rsid w:val="00B91BAF"/>
    <w:rsid w:val="00B92CA1"/>
    <w:rsid w:val="00BA2394"/>
    <w:rsid w:val="00BA7E7E"/>
    <w:rsid w:val="00BA7F59"/>
    <w:rsid w:val="00BB1B75"/>
    <w:rsid w:val="00BB4963"/>
    <w:rsid w:val="00BC1402"/>
    <w:rsid w:val="00BC1FBB"/>
    <w:rsid w:val="00BC5896"/>
    <w:rsid w:val="00BD064B"/>
    <w:rsid w:val="00BE5E43"/>
    <w:rsid w:val="00BF54FA"/>
    <w:rsid w:val="00C04048"/>
    <w:rsid w:val="00C15F5F"/>
    <w:rsid w:val="00C177FF"/>
    <w:rsid w:val="00C23B13"/>
    <w:rsid w:val="00C32500"/>
    <w:rsid w:val="00C346C9"/>
    <w:rsid w:val="00C36D5F"/>
    <w:rsid w:val="00C41702"/>
    <w:rsid w:val="00C44D92"/>
    <w:rsid w:val="00C5305A"/>
    <w:rsid w:val="00C55B90"/>
    <w:rsid w:val="00C647FA"/>
    <w:rsid w:val="00C67A26"/>
    <w:rsid w:val="00C701D3"/>
    <w:rsid w:val="00C7319B"/>
    <w:rsid w:val="00C73709"/>
    <w:rsid w:val="00C74021"/>
    <w:rsid w:val="00C75EDE"/>
    <w:rsid w:val="00C80728"/>
    <w:rsid w:val="00C82BCB"/>
    <w:rsid w:val="00C920D5"/>
    <w:rsid w:val="00C946C7"/>
    <w:rsid w:val="00CA3BBE"/>
    <w:rsid w:val="00CA4CEE"/>
    <w:rsid w:val="00CB5A73"/>
    <w:rsid w:val="00CC1B0C"/>
    <w:rsid w:val="00CD0246"/>
    <w:rsid w:val="00CD353C"/>
    <w:rsid w:val="00CD5A2F"/>
    <w:rsid w:val="00CD61F0"/>
    <w:rsid w:val="00CE7482"/>
    <w:rsid w:val="00D0286C"/>
    <w:rsid w:val="00D03CC1"/>
    <w:rsid w:val="00D05556"/>
    <w:rsid w:val="00D123D9"/>
    <w:rsid w:val="00D2023B"/>
    <w:rsid w:val="00D225D3"/>
    <w:rsid w:val="00D250A1"/>
    <w:rsid w:val="00D32B39"/>
    <w:rsid w:val="00D448CC"/>
    <w:rsid w:val="00D468BB"/>
    <w:rsid w:val="00D521F8"/>
    <w:rsid w:val="00D57CC1"/>
    <w:rsid w:val="00D64157"/>
    <w:rsid w:val="00D6695B"/>
    <w:rsid w:val="00D701F7"/>
    <w:rsid w:val="00D74ADE"/>
    <w:rsid w:val="00D74DDE"/>
    <w:rsid w:val="00D76146"/>
    <w:rsid w:val="00D77218"/>
    <w:rsid w:val="00D776A4"/>
    <w:rsid w:val="00D8687D"/>
    <w:rsid w:val="00D905A3"/>
    <w:rsid w:val="00D97333"/>
    <w:rsid w:val="00DA542F"/>
    <w:rsid w:val="00DB527A"/>
    <w:rsid w:val="00DB5BA3"/>
    <w:rsid w:val="00DB6443"/>
    <w:rsid w:val="00DC0C1C"/>
    <w:rsid w:val="00DC370D"/>
    <w:rsid w:val="00DD3679"/>
    <w:rsid w:val="00DD7D8C"/>
    <w:rsid w:val="00DE71BF"/>
    <w:rsid w:val="00DF57B4"/>
    <w:rsid w:val="00DF5CA3"/>
    <w:rsid w:val="00E0442F"/>
    <w:rsid w:val="00E0578D"/>
    <w:rsid w:val="00E05C9D"/>
    <w:rsid w:val="00E07D3F"/>
    <w:rsid w:val="00E14D9A"/>
    <w:rsid w:val="00E1721B"/>
    <w:rsid w:val="00E235AD"/>
    <w:rsid w:val="00E267CA"/>
    <w:rsid w:val="00E37B87"/>
    <w:rsid w:val="00E66842"/>
    <w:rsid w:val="00E928A4"/>
    <w:rsid w:val="00EB1321"/>
    <w:rsid w:val="00EB50FD"/>
    <w:rsid w:val="00EC4985"/>
    <w:rsid w:val="00ED0285"/>
    <w:rsid w:val="00ED36B5"/>
    <w:rsid w:val="00ED3DB3"/>
    <w:rsid w:val="00ED5E23"/>
    <w:rsid w:val="00EE2499"/>
    <w:rsid w:val="00EE3E62"/>
    <w:rsid w:val="00EE75B0"/>
    <w:rsid w:val="00EF0723"/>
    <w:rsid w:val="00EF4042"/>
    <w:rsid w:val="00EF5699"/>
    <w:rsid w:val="00EF6DA9"/>
    <w:rsid w:val="00EF7817"/>
    <w:rsid w:val="00F07F82"/>
    <w:rsid w:val="00F26276"/>
    <w:rsid w:val="00F3523B"/>
    <w:rsid w:val="00F430E8"/>
    <w:rsid w:val="00F4618A"/>
    <w:rsid w:val="00F639FB"/>
    <w:rsid w:val="00F65461"/>
    <w:rsid w:val="00F65E03"/>
    <w:rsid w:val="00F72387"/>
    <w:rsid w:val="00F732F1"/>
    <w:rsid w:val="00F80D6B"/>
    <w:rsid w:val="00F86BEC"/>
    <w:rsid w:val="00F94674"/>
    <w:rsid w:val="00F948DC"/>
    <w:rsid w:val="00F955BF"/>
    <w:rsid w:val="00F97A49"/>
    <w:rsid w:val="00FA401D"/>
    <w:rsid w:val="00FA6DE7"/>
    <w:rsid w:val="00FB324F"/>
    <w:rsid w:val="00FD1C59"/>
    <w:rsid w:val="00FD1F3C"/>
    <w:rsid w:val="00FD23B2"/>
    <w:rsid w:val="00FF3F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00419"/>
  <w15:chartTrackingRefBased/>
  <w15:docId w15:val="{FC7D0177-61FA-4843-996D-DBEAA972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6D"/>
    <w:pPr>
      <w:ind w:left="720"/>
      <w:contextualSpacing/>
    </w:pPr>
  </w:style>
  <w:style w:type="paragraph" w:styleId="Header">
    <w:name w:val="header"/>
    <w:basedOn w:val="Normal"/>
    <w:link w:val="HeaderChar"/>
    <w:uiPriority w:val="99"/>
    <w:unhideWhenUsed/>
    <w:rsid w:val="000B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FF"/>
  </w:style>
  <w:style w:type="paragraph" w:styleId="Footer">
    <w:name w:val="footer"/>
    <w:basedOn w:val="Normal"/>
    <w:link w:val="FooterChar"/>
    <w:uiPriority w:val="99"/>
    <w:unhideWhenUsed/>
    <w:rsid w:val="000B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FF"/>
  </w:style>
  <w:style w:type="paragraph" w:styleId="FootnoteText">
    <w:name w:val="footnote text"/>
    <w:basedOn w:val="Normal"/>
    <w:link w:val="FootnoteTextChar"/>
    <w:uiPriority w:val="99"/>
    <w:semiHidden/>
    <w:unhideWhenUsed/>
    <w:rsid w:val="00365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EEA"/>
    <w:rPr>
      <w:sz w:val="20"/>
      <w:szCs w:val="20"/>
    </w:rPr>
  </w:style>
  <w:style w:type="character" w:styleId="FootnoteReference">
    <w:name w:val="footnote reference"/>
    <w:basedOn w:val="DefaultParagraphFont"/>
    <w:uiPriority w:val="99"/>
    <w:semiHidden/>
    <w:unhideWhenUsed/>
    <w:rsid w:val="00365EEA"/>
    <w:rPr>
      <w:vertAlign w:val="superscript"/>
    </w:rPr>
  </w:style>
  <w:style w:type="table" w:styleId="TableGrid">
    <w:name w:val="Table Grid"/>
    <w:basedOn w:val="TableNormal"/>
    <w:uiPriority w:val="39"/>
    <w:rsid w:val="00C2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B0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1">
    <w:name w:val="Pa1"/>
    <w:basedOn w:val="Default"/>
    <w:next w:val="Default"/>
    <w:uiPriority w:val="99"/>
    <w:rsid w:val="001B5B04"/>
    <w:pPr>
      <w:spacing w:line="241" w:lineRule="atLeast"/>
    </w:pPr>
    <w:rPr>
      <w:color w:val="auto"/>
    </w:rPr>
  </w:style>
  <w:style w:type="character" w:styleId="Hyperlink">
    <w:name w:val="Hyperlink"/>
    <w:basedOn w:val="DefaultParagraphFont"/>
    <w:uiPriority w:val="99"/>
    <w:unhideWhenUsed/>
    <w:rsid w:val="001B5B04"/>
    <w:rPr>
      <w:color w:val="0563C1" w:themeColor="hyperlink"/>
      <w:u w:val="single"/>
    </w:rPr>
  </w:style>
  <w:style w:type="character" w:styleId="UnresolvedMention">
    <w:name w:val="Unresolved Mention"/>
    <w:basedOn w:val="DefaultParagraphFont"/>
    <w:uiPriority w:val="99"/>
    <w:semiHidden/>
    <w:unhideWhenUsed/>
    <w:rsid w:val="001B5B04"/>
    <w:rPr>
      <w:color w:val="605E5C"/>
      <w:shd w:val="clear" w:color="auto" w:fill="E1DFDD"/>
    </w:rPr>
  </w:style>
  <w:style w:type="paragraph" w:customStyle="1" w:styleId="Pa0">
    <w:name w:val="Pa0"/>
    <w:basedOn w:val="Default"/>
    <w:next w:val="Default"/>
    <w:uiPriority w:val="99"/>
    <w:rsid w:val="006070E5"/>
    <w:pPr>
      <w:spacing w:line="301" w:lineRule="atLeast"/>
    </w:pPr>
    <w:rPr>
      <w:rFonts w:ascii="Book Antiqua" w:hAnsi="Book Antiqua" w:cstheme="minorBidi"/>
      <w:color w:val="auto"/>
    </w:rPr>
  </w:style>
  <w:style w:type="character" w:styleId="Emphasis">
    <w:name w:val="Emphasis"/>
    <w:basedOn w:val="DefaultParagraphFont"/>
    <w:uiPriority w:val="20"/>
    <w:qFormat/>
    <w:rsid w:val="00B85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03880">
      <w:bodyDiv w:val="1"/>
      <w:marLeft w:val="0"/>
      <w:marRight w:val="0"/>
      <w:marTop w:val="0"/>
      <w:marBottom w:val="0"/>
      <w:divBdr>
        <w:top w:val="none" w:sz="0" w:space="0" w:color="auto"/>
        <w:left w:val="none" w:sz="0" w:space="0" w:color="auto"/>
        <w:bottom w:val="none" w:sz="0" w:space="0" w:color="auto"/>
        <w:right w:val="none" w:sz="0" w:space="0" w:color="auto"/>
      </w:divBdr>
      <w:divsChild>
        <w:div w:id="374696615">
          <w:marLeft w:val="0"/>
          <w:marRight w:val="0"/>
          <w:marTop w:val="0"/>
          <w:marBottom w:val="0"/>
          <w:divBdr>
            <w:top w:val="none" w:sz="0" w:space="0" w:color="auto"/>
            <w:left w:val="none" w:sz="0" w:space="0" w:color="auto"/>
            <w:bottom w:val="none" w:sz="0" w:space="0" w:color="auto"/>
            <w:right w:val="none" w:sz="0" w:space="0" w:color="auto"/>
          </w:divBdr>
        </w:div>
        <w:div w:id="726949525">
          <w:marLeft w:val="0"/>
          <w:marRight w:val="0"/>
          <w:marTop w:val="0"/>
          <w:marBottom w:val="0"/>
          <w:divBdr>
            <w:top w:val="none" w:sz="0" w:space="0" w:color="auto"/>
            <w:left w:val="none" w:sz="0" w:space="0" w:color="auto"/>
            <w:bottom w:val="none" w:sz="0" w:space="0" w:color="auto"/>
            <w:right w:val="none" w:sz="0" w:space="0" w:color="auto"/>
          </w:divBdr>
        </w:div>
        <w:div w:id="270666700">
          <w:marLeft w:val="0"/>
          <w:marRight w:val="0"/>
          <w:marTop w:val="0"/>
          <w:marBottom w:val="0"/>
          <w:divBdr>
            <w:top w:val="none" w:sz="0" w:space="0" w:color="auto"/>
            <w:left w:val="none" w:sz="0" w:space="0" w:color="auto"/>
            <w:bottom w:val="none" w:sz="0" w:space="0" w:color="auto"/>
            <w:right w:val="none" w:sz="0" w:space="0" w:color="auto"/>
          </w:divBdr>
        </w:div>
      </w:divsChild>
    </w:div>
    <w:div w:id="292709092">
      <w:bodyDiv w:val="1"/>
      <w:marLeft w:val="0"/>
      <w:marRight w:val="0"/>
      <w:marTop w:val="0"/>
      <w:marBottom w:val="0"/>
      <w:divBdr>
        <w:top w:val="none" w:sz="0" w:space="0" w:color="auto"/>
        <w:left w:val="none" w:sz="0" w:space="0" w:color="auto"/>
        <w:bottom w:val="none" w:sz="0" w:space="0" w:color="auto"/>
        <w:right w:val="none" w:sz="0" w:space="0" w:color="auto"/>
      </w:divBdr>
    </w:div>
    <w:div w:id="390731846">
      <w:bodyDiv w:val="1"/>
      <w:marLeft w:val="0"/>
      <w:marRight w:val="0"/>
      <w:marTop w:val="0"/>
      <w:marBottom w:val="0"/>
      <w:divBdr>
        <w:top w:val="none" w:sz="0" w:space="0" w:color="auto"/>
        <w:left w:val="none" w:sz="0" w:space="0" w:color="auto"/>
        <w:bottom w:val="none" w:sz="0" w:space="0" w:color="auto"/>
        <w:right w:val="none" w:sz="0" w:space="0" w:color="auto"/>
      </w:divBdr>
    </w:div>
    <w:div w:id="1243954214">
      <w:bodyDiv w:val="1"/>
      <w:marLeft w:val="0"/>
      <w:marRight w:val="0"/>
      <w:marTop w:val="0"/>
      <w:marBottom w:val="0"/>
      <w:divBdr>
        <w:top w:val="none" w:sz="0" w:space="0" w:color="auto"/>
        <w:left w:val="none" w:sz="0" w:space="0" w:color="auto"/>
        <w:bottom w:val="none" w:sz="0" w:space="0" w:color="auto"/>
        <w:right w:val="none" w:sz="0" w:space="0" w:color="auto"/>
      </w:divBdr>
      <w:divsChild>
        <w:div w:id="311720878">
          <w:marLeft w:val="0"/>
          <w:marRight w:val="0"/>
          <w:marTop w:val="0"/>
          <w:marBottom w:val="0"/>
          <w:divBdr>
            <w:top w:val="none" w:sz="0" w:space="0" w:color="auto"/>
            <w:left w:val="none" w:sz="0" w:space="0" w:color="auto"/>
            <w:bottom w:val="none" w:sz="0" w:space="0" w:color="auto"/>
            <w:right w:val="none" w:sz="0" w:space="0" w:color="auto"/>
          </w:divBdr>
        </w:div>
        <w:div w:id="1586500946">
          <w:marLeft w:val="0"/>
          <w:marRight w:val="0"/>
          <w:marTop w:val="0"/>
          <w:marBottom w:val="0"/>
          <w:divBdr>
            <w:top w:val="none" w:sz="0" w:space="0" w:color="auto"/>
            <w:left w:val="none" w:sz="0" w:space="0" w:color="auto"/>
            <w:bottom w:val="none" w:sz="0" w:space="0" w:color="auto"/>
            <w:right w:val="none" w:sz="0" w:space="0" w:color="auto"/>
          </w:divBdr>
        </w:div>
        <w:div w:id="1829635822">
          <w:marLeft w:val="0"/>
          <w:marRight w:val="0"/>
          <w:marTop w:val="0"/>
          <w:marBottom w:val="0"/>
          <w:divBdr>
            <w:top w:val="none" w:sz="0" w:space="0" w:color="auto"/>
            <w:left w:val="none" w:sz="0" w:space="0" w:color="auto"/>
            <w:bottom w:val="none" w:sz="0" w:space="0" w:color="auto"/>
            <w:right w:val="none" w:sz="0" w:space="0" w:color="auto"/>
          </w:divBdr>
        </w:div>
        <w:div w:id="1666323719">
          <w:marLeft w:val="0"/>
          <w:marRight w:val="0"/>
          <w:marTop w:val="0"/>
          <w:marBottom w:val="0"/>
          <w:divBdr>
            <w:top w:val="none" w:sz="0" w:space="0" w:color="auto"/>
            <w:left w:val="none" w:sz="0" w:space="0" w:color="auto"/>
            <w:bottom w:val="none" w:sz="0" w:space="0" w:color="auto"/>
            <w:right w:val="none" w:sz="0" w:space="0" w:color="auto"/>
          </w:divBdr>
        </w:div>
      </w:divsChild>
    </w:div>
    <w:div w:id="1789350024">
      <w:bodyDiv w:val="1"/>
      <w:marLeft w:val="0"/>
      <w:marRight w:val="0"/>
      <w:marTop w:val="0"/>
      <w:marBottom w:val="0"/>
      <w:divBdr>
        <w:top w:val="none" w:sz="0" w:space="0" w:color="auto"/>
        <w:left w:val="none" w:sz="0" w:space="0" w:color="auto"/>
        <w:bottom w:val="none" w:sz="0" w:space="0" w:color="auto"/>
        <w:right w:val="none" w:sz="0" w:space="0" w:color="auto"/>
      </w:divBdr>
      <w:divsChild>
        <w:div w:id="185947818">
          <w:marLeft w:val="0"/>
          <w:marRight w:val="0"/>
          <w:marTop w:val="0"/>
          <w:marBottom w:val="0"/>
          <w:divBdr>
            <w:top w:val="none" w:sz="0" w:space="0" w:color="auto"/>
            <w:left w:val="none" w:sz="0" w:space="0" w:color="auto"/>
            <w:bottom w:val="none" w:sz="0" w:space="0" w:color="auto"/>
            <w:right w:val="none" w:sz="0" w:space="0" w:color="auto"/>
          </w:divBdr>
        </w:div>
        <w:div w:id="1240478776">
          <w:marLeft w:val="0"/>
          <w:marRight w:val="0"/>
          <w:marTop w:val="0"/>
          <w:marBottom w:val="0"/>
          <w:divBdr>
            <w:top w:val="none" w:sz="0" w:space="0" w:color="auto"/>
            <w:left w:val="none" w:sz="0" w:space="0" w:color="auto"/>
            <w:bottom w:val="none" w:sz="0" w:space="0" w:color="auto"/>
            <w:right w:val="none" w:sz="0" w:space="0" w:color="auto"/>
          </w:divBdr>
        </w:div>
        <w:div w:id="1776515752">
          <w:marLeft w:val="0"/>
          <w:marRight w:val="0"/>
          <w:marTop w:val="0"/>
          <w:marBottom w:val="0"/>
          <w:divBdr>
            <w:top w:val="none" w:sz="0" w:space="0" w:color="auto"/>
            <w:left w:val="none" w:sz="0" w:space="0" w:color="auto"/>
            <w:bottom w:val="none" w:sz="0" w:space="0" w:color="auto"/>
            <w:right w:val="none" w:sz="0" w:space="0" w:color="auto"/>
          </w:divBdr>
        </w:div>
        <w:div w:id="725758703">
          <w:marLeft w:val="0"/>
          <w:marRight w:val="0"/>
          <w:marTop w:val="0"/>
          <w:marBottom w:val="0"/>
          <w:divBdr>
            <w:top w:val="none" w:sz="0" w:space="0" w:color="auto"/>
            <w:left w:val="none" w:sz="0" w:space="0" w:color="auto"/>
            <w:bottom w:val="none" w:sz="0" w:space="0" w:color="auto"/>
            <w:right w:val="none" w:sz="0" w:space="0" w:color="auto"/>
          </w:divBdr>
        </w:div>
        <w:div w:id="429082507">
          <w:marLeft w:val="0"/>
          <w:marRight w:val="0"/>
          <w:marTop w:val="0"/>
          <w:marBottom w:val="0"/>
          <w:divBdr>
            <w:top w:val="none" w:sz="0" w:space="0" w:color="auto"/>
            <w:left w:val="none" w:sz="0" w:space="0" w:color="auto"/>
            <w:bottom w:val="none" w:sz="0" w:space="0" w:color="auto"/>
            <w:right w:val="none" w:sz="0" w:space="0" w:color="auto"/>
          </w:divBdr>
        </w:div>
        <w:div w:id="130168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dsawang19@gmail.com" TargetMode="External"/><Relationship Id="rId3" Type="http://schemas.openxmlformats.org/officeDocument/2006/relationships/settings" Target="settings.xml"/><Relationship Id="rId7" Type="http://schemas.openxmlformats.org/officeDocument/2006/relationships/hyperlink" Target="mailto:mansari@unida-aceh.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nsari@unida-aceh.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BC8B41-2441-41CC-88F2-71501F4B2989}">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2151</TotalTime>
  <Pages>18</Pages>
  <Words>7295</Words>
  <Characters>41586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434</cp:revision>
  <dcterms:created xsi:type="dcterms:W3CDTF">2022-01-15T00:18:00Z</dcterms:created>
  <dcterms:modified xsi:type="dcterms:W3CDTF">2022-04-17T05:56:00Z</dcterms:modified>
</cp:coreProperties>
</file>